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BAD" w:rsidRPr="00EC6BAD" w:rsidRDefault="00EC6BAD" w:rsidP="00EC6BAD">
      <w:pPr>
        <w:rPr>
          <w:rFonts w:ascii="Times New Roman" w:eastAsia="Times New Roman" w:hAnsi="Times New Roman" w:cs="Times New Roman"/>
          <w:sz w:val="24"/>
          <w:szCs w:val="24"/>
        </w:rPr>
      </w:pPr>
      <w:bookmarkStart w:id="0" w:name="_GoBack"/>
      <w:bookmarkEnd w:id="0"/>
      <w:r w:rsidRPr="00EC6BAD">
        <w:rPr>
          <w:rFonts w:ascii="Times New Roman" w:eastAsia="Times New Roman" w:hAnsi="Times New Roman" w:cs="Times New Roman"/>
          <w:sz w:val="24"/>
          <w:szCs w:val="24"/>
        </w:rPr>
        <w:t>The "D" in the acronyms represents Canine Distemper; the "H" is for Hepatitis and is the same as the "A"--which is Adenovirus 1...the causative virus of canine hepatitis</w:t>
      </w:r>
      <w:proofErr w:type="gramStart"/>
      <w:r w:rsidRPr="00EC6BAD">
        <w:rPr>
          <w:rFonts w:ascii="Times New Roman" w:eastAsia="Times New Roman" w:hAnsi="Times New Roman" w:cs="Times New Roman"/>
          <w:sz w:val="24"/>
          <w:szCs w:val="24"/>
        </w:rPr>
        <w:t>;  the</w:t>
      </w:r>
      <w:proofErr w:type="gramEnd"/>
      <w:r w:rsidRPr="00EC6BAD">
        <w:rPr>
          <w:rFonts w:ascii="Times New Roman" w:eastAsia="Times New Roman" w:hAnsi="Times New Roman" w:cs="Times New Roman"/>
          <w:sz w:val="24"/>
          <w:szCs w:val="24"/>
        </w:rPr>
        <w:t xml:space="preserve"> "P" is for Parainfluenza (one of the kennel cough viruses); the other "P" or "PV" for Parvovirus.  The "L" is for Leptospirosis, which we cannot test titers for with this kit.</w:t>
      </w:r>
    </w:p>
    <w:p w:rsidR="00EC6BAD" w:rsidRPr="00EC6BAD" w:rsidRDefault="00EC6BAD" w:rsidP="00EC6BAD">
      <w:pPr>
        <w:rPr>
          <w:rFonts w:ascii="Times New Roman" w:eastAsia="Times New Roman" w:hAnsi="Times New Roman" w:cs="Times New Roman"/>
          <w:sz w:val="24"/>
          <w:szCs w:val="24"/>
        </w:rPr>
      </w:pPr>
    </w:p>
    <w:p w:rsidR="00EC6BAD" w:rsidRPr="00EC6BAD" w:rsidRDefault="00EC6BAD" w:rsidP="00EC6BAD">
      <w:pPr>
        <w:rPr>
          <w:rFonts w:ascii="Times New Roman" w:eastAsia="Times New Roman" w:hAnsi="Times New Roman" w:cs="Times New Roman"/>
          <w:sz w:val="24"/>
          <w:szCs w:val="24"/>
        </w:rPr>
      </w:pPr>
      <w:r w:rsidRPr="00EC6BAD">
        <w:rPr>
          <w:rFonts w:ascii="Times New Roman" w:eastAsia="Times New Roman" w:hAnsi="Times New Roman" w:cs="Times New Roman"/>
          <w:sz w:val="24"/>
          <w:szCs w:val="24"/>
        </w:rPr>
        <w:t>The "3" is for the 'new' vaccines that are actually labeled now as lasting 3 years, even though the manufacturers know it's the same as their other vaccine, which  lasts 5 years for most dogs, and probably longer (but has always been labeled as needing boosters every year.).  Of course, they sell the "new" 3-year labeled product for more $$$$!</w:t>
      </w:r>
    </w:p>
    <w:p w:rsidR="00EC6BAD" w:rsidRPr="00EC6BAD" w:rsidRDefault="00EC6BAD" w:rsidP="00EC6BAD">
      <w:pPr>
        <w:rPr>
          <w:rFonts w:ascii="Times New Roman" w:eastAsia="Times New Roman" w:hAnsi="Times New Roman" w:cs="Times New Roman"/>
          <w:sz w:val="24"/>
          <w:szCs w:val="24"/>
        </w:rPr>
      </w:pPr>
    </w:p>
    <w:p w:rsidR="00EC6BAD" w:rsidRPr="00EC6BAD" w:rsidRDefault="00EC6BAD" w:rsidP="00EC6BAD">
      <w:pPr>
        <w:rPr>
          <w:rFonts w:ascii="Times New Roman" w:eastAsia="Times New Roman" w:hAnsi="Times New Roman" w:cs="Times New Roman"/>
          <w:sz w:val="24"/>
          <w:szCs w:val="24"/>
        </w:rPr>
      </w:pPr>
      <w:r w:rsidRPr="00EC6BAD">
        <w:rPr>
          <w:rFonts w:ascii="Times New Roman" w:eastAsia="Times New Roman" w:hAnsi="Times New Roman" w:cs="Times New Roman"/>
          <w:sz w:val="24"/>
          <w:szCs w:val="24"/>
        </w:rPr>
        <w:t xml:space="preserve">So, most of the DAPPV and DHP3/P will be tested with this kit (except for Parainfluenza), as well as most of the DHLPP (except for Parainfluenza and </w:t>
      </w:r>
      <w:proofErr w:type="spellStart"/>
      <w:r w:rsidRPr="00EC6BAD">
        <w:rPr>
          <w:rFonts w:ascii="Times New Roman" w:eastAsia="Times New Roman" w:hAnsi="Times New Roman" w:cs="Times New Roman"/>
          <w:sz w:val="24"/>
          <w:szCs w:val="24"/>
        </w:rPr>
        <w:t>Lepto</w:t>
      </w:r>
      <w:proofErr w:type="spellEnd"/>
      <w:r w:rsidRPr="00EC6BAD">
        <w:rPr>
          <w:rFonts w:ascii="Times New Roman" w:eastAsia="Times New Roman" w:hAnsi="Times New Roman" w:cs="Times New Roman"/>
          <w:sz w:val="24"/>
          <w:szCs w:val="24"/>
        </w:rPr>
        <w:t>).</w:t>
      </w:r>
    </w:p>
    <w:p w:rsidR="005F5DE4" w:rsidRDefault="005F5DE4"/>
    <w:tbl>
      <w:tblPr>
        <w:tblStyle w:val="TableGrid"/>
        <w:tblW w:w="0" w:type="auto"/>
        <w:tblLook w:val="04A0" w:firstRow="1" w:lastRow="0" w:firstColumn="1" w:lastColumn="0" w:noHBand="0" w:noVBand="1"/>
      </w:tblPr>
      <w:tblGrid>
        <w:gridCol w:w="9350"/>
      </w:tblGrid>
      <w:tr w:rsidR="00451BDE" w:rsidTr="00451BDE">
        <w:tc>
          <w:tcPr>
            <w:tcW w:w="9350" w:type="dxa"/>
            <w:shd w:val="clear" w:color="auto" w:fill="E2EFD9" w:themeFill="accent6" w:themeFillTint="33"/>
          </w:tcPr>
          <w:p w:rsidR="00451BDE" w:rsidRDefault="00451BDE" w:rsidP="00451BDE">
            <w:r>
              <w:t>Green color denotes this disease covered by our titer test.</w:t>
            </w:r>
          </w:p>
        </w:tc>
      </w:tr>
    </w:tbl>
    <w:p w:rsidR="00EC6BAD" w:rsidRDefault="00EC6BAD"/>
    <w:p w:rsidR="00EC6BAD" w:rsidRDefault="00EC6BA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C6BAD" w:rsidTr="00451BDE">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D</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H</w:t>
            </w:r>
          </w:p>
        </w:tc>
        <w:tc>
          <w:tcPr>
            <w:tcW w:w="1870" w:type="dxa"/>
            <w:tcBorders>
              <w:top w:val="single" w:sz="4" w:space="0" w:color="auto"/>
              <w:left w:val="single" w:sz="4" w:space="0" w:color="auto"/>
              <w:bottom w:val="single" w:sz="4" w:space="0" w:color="auto"/>
              <w:right w:val="single" w:sz="4" w:space="0" w:color="auto"/>
            </w:tcBorders>
          </w:tcPr>
          <w:p w:rsidR="00EC6BAD" w:rsidRPr="00EC6BAD" w:rsidRDefault="00EC6BAD" w:rsidP="00EC6BAD">
            <w:pPr>
              <w:jc w:val="center"/>
              <w:rPr>
                <w:b/>
                <w:sz w:val="40"/>
                <w:szCs w:val="40"/>
              </w:rPr>
            </w:pPr>
            <w:r w:rsidRPr="00EC6BAD">
              <w:rPr>
                <w:b/>
                <w:sz w:val="40"/>
                <w:szCs w:val="40"/>
              </w:rPr>
              <w:t>L</w:t>
            </w:r>
          </w:p>
        </w:tc>
        <w:tc>
          <w:tcPr>
            <w:tcW w:w="1870" w:type="dxa"/>
            <w:tcBorders>
              <w:top w:val="single" w:sz="4" w:space="0" w:color="auto"/>
              <w:left w:val="single" w:sz="4" w:space="0" w:color="auto"/>
              <w:bottom w:val="single" w:sz="4" w:space="0" w:color="auto"/>
              <w:right w:val="single" w:sz="4" w:space="0" w:color="auto"/>
            </w:tcBorders>
          </w:tcPr>
          <w:p w:rsidR="00EC6BAD" w:rsidRPr="00EC6BAD" w:rsidRDefault="00EC6BAD" w:rsidP="00EC6BAD">
            <w:pPr>
              <w:jc w:val="center"/>
              <w:rPr>
                <w:b/>
                <w:sz w:val="40"/>
                <w:szCs w:val="40"/>
              </w:rPr>
            </w:pPr>
            <w:r w:rsidRPr="00EC6BAD">
              <w:rPr>
                <w:b/>
                <w:sz w:val="40"/>
                <w:szCs w:val="40"/>
              </w:rPr>
              <w:t>P</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P</w:t>
            </w:r>
          </w:p>
        </w:tc>
      </w:tr>
      <w:tr w:rsidR="00EC6BAD" w:rsidTr="00451BDE">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pPr>
            <w:r w:rsidRPr="00EC6BAD">
              <w:t>Distemper (Canine)</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Default="00EC6BAD" w:rsidP="00EC6BAD">
            <w:pPr>
              <w:jc w:val="center"/>
            </w:pPr>
            <w:r>
              <w:t>Hepatitis</w:t>
            </w:r>
          </w:p>
        </w:tc>
        <w:tc>
          <w:tcPr>
            <w:tcW w:w="1870" w:type="dxa"/>
            <w:tcBorders>
              <w:top w:val="single" w:sz="4" w:space="0" w:color="auto"/>
              <w:left w:val="single" w:sz="4" w:space="0" w:color="auto"/>
              <w:bottom w:val="single" w:sz="4" w:space="0" w:color="auto"/>
              <w:right w:val="single" w:sz="4" w:space="0" w:color="auto"/>
            </w:tcBorders>
          </w:tcPr>
          <w:p w:rsidR="00EC6BAD" w:rsidRDefault="00EC6BAD" w:rsidP="00EC6BAD">
            <w:pPr>
              <w:jc w:val="center"/>
            </w:pPr>
            <w:r>
              <w:t>Leptospirosis</w:t>
            </w:r>
          </w:p>
        </w:tc>
        <w:tc>
          <w:tcPr>
            <w:tcW w:w="1870" w:type="dxa"/>
            <w:tcBorders>
              <w:top w:val="single" w:sz="4" w:space="0" w:color="auto"/>
              <w:left w:val="single" w:sz="4" w:space="0" w:color="auto"/>
              <w:bottom w:val="single" w:sz="4" w:space="0" w:color="auto"/>
              <w:right w:val="single" w:sz="4" w:space="0" w:color="auto"/>
            </w:tcBorders>
          </w:tcPr>
          <w:p w:rsidR="00EC6BAD" w:rsidRDefault="00EC6BAD" w:rsidP="00EC6BAD">
            <w:pPr>
              <w:jc w:val="center"/>
            </w:pPr>
            <w:r>
              <w:t>Parainfluenza (1 of the kennel cough viruses)</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Default="00EC6BAD" w:rsidP="00EC6BAD">
            <w:pPr>
              <w:jc w:val="center"/>
            </w:pPr>
            <w:r>
              <w:t>Parvovirus</w:t>
            </w:r>
          </w:p>
        </w:tc>
      </w:tr>
      <w:tr w:rsidR="00EC6BAD" w:rsidTr="00EC6BAD">
        <w:tc>
          <w:tcPr>
            <w:tcW w:w="1870" w:type="dxa"/>
            <w:tcBorders>
              <w:top w:val="single" w:sz="4" w:space="0" w:color="auto"/>
              <w:bottom w:val="single" w:sz="4" w:space="0" w:color="auto"/>
            </w:tcBorders>
          </w:tcPr>
          <w:p w:rsidR="00EC6BAD" w:rsidRDefault="00EC6BAD" w:rsidP="00EC6BAD">
            <w:pPr>
              <w:jc w:val="center"/>
            </w:pPr>
          </w:p>
        </w:tc>
        <w:tc>
          <w:tcPr>
            <w:tcW w:w="1870" w:type="dxa"/>
            <w:tcBorders>
              <w:top w:val="single" w:sz="4" w:space="0" w:color="auto"/>
              <w:bottom w:val="single" w:sz="4" w:space="0" w:color="auto"/>
            </w:tcBorders>
          </w:tcPr>
          <w:p w:rsidR="00EC6BAD" w:rsidRDefault="00EC6BAD" w:rsidP="00EC6BAD">
            <w:pPr>
              <w:jc w:val="center"/>
            </w:pPr>
          </w:p>
        </w:tc>
        <w:tc>
          <w:tcPr>
            <w:tcW w:w="1870" w:type="dxa"/>
            <w:tcBorders>
              <w:top w:val="single" w:sz="4" w:space="0" w:color="auto"/>
              <w:bottom w:val="single" w:sz="4" w:space="0" w:color="auto"/>
            </w:tcBorders>
          </w:tcPr>
          <w:p w:rsidR="00EC6BAD" w:rsidRDefault="00EC6BAD" w:rsidP="00EC6BAD">
            <w:pPr>
              <w:jc w:val="center"/>
            </w:pPr>
          </w:p>
        </w:tc>
        <w:tc>
          <w:tcPr>
            <w:tcW w:w="1870" w:type="dxa"/>
            <w:tcBorders>
              <w:top w:val="single" w:sz="4" w:space="0" w:color="auto"/>
              <w:bottom w:val="single" w:sz="4" w:space="0" w:color="auto"/>
            </w:tcBorders>
          </w:tcPr>
          <w:p w:rsidR="00EC6BAD" w:rsidRDefault="00EC6BAD" w:rsidP="00EC6BAD">
            <w:pPr>
              <w:jc w:val="center"/>
            </w:pPr>
          </w:p>
        </w:tc>
        <w:tc>
          <w:tcPr>
            <w:tcW w:w="1870" w:type="dxa"/>
            <w:tcBorders>
              <w:top w:val="single" w:sz="4" w:space="0" w:color="auto"/>
            </w:tcBorders>
          </w:tcPr>
          <w:p w:rsidR="00EC6BAD" w:rsidRDefault="00EC6BAD" w:rsidP="00EC6BAD">
            <w:pPr>
              <w:jc w:val="center"/>
            </w:pPr>
          </w:p>
        </w:tc>
      </w:tr>
      <w:tr w:rsidR="00EC6BAD" w:rsidTr="00451BDE">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D</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A</w:t>
            </w:r>
          </w:p>
        </w:tc>
        <w:tc>
          <w:tcPr>
            <w:tcW w:w="1870" w:type="dxa"/>
            <w:tcBorders>
              <w:top w:val="single" w:sz="4" w:space="0" w:color="auto"/>
              <w:left w:val="single" w:sz="4" w:space="0" w:color="auto"/>
              <w:bottom w:val="single" w:sz="4" w:space="0" w:color="auto"/>
              <w:right w:val="single" w:sz="4" w:space="0" w:color="auto"/>
            </w:tcBorders>
          </w:tcPr>
          <w:p w:rsidR="00EC6BAD" w:rsidRPr="00EC6BAD" w:rsidRDefault="00EC6BAD" w:rsidP="00EC6BAD">
            <w:pPr>
              <w:jc w:val="center"/>
              <w:rPr>
                <w:b/>
                <w:sz w:val="40"/>
                <w:szCs w:val="40"/>
              </w:rPr>
            </w:pPr>
            <w:r w:rsidRPr="00EC6BAD">
              <w:rPr>
                <w:b/>
                <w:sz w:val="40"/>
                <w:szCs w:val="40"/>
              </w:rPr>
              <w:t>P</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PV</w:t>
            </w:r>
          </w:p>
        </w:tc>
        <w:tc>
          <w:tcPr>
            <w:tcW w:w="1870" w:type="dxa"/>
            <w:tcBorders>
              <w:left w:val="single" w:sz="4" w:space="0" w:color="auto"/>
            </w:tcBorders>
          </w:tcPr>
          <w:p w:rsidR="00EC6BAD" w:rsidRDefault="00EC6BAD" w:rsidP="00EC6BAD">
            <w:pPr>
              <w:jc w:val="center"/>
            </w:pPr>
          </w:p>
        </w:tc>
      </w:tr>
      <w:tr w:rsidR="00EC6BAD" w:rsidTr="00451BDE">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Default="00EC6BAD" w:rsidP="00EC6BAD">
            <w:pPr>
              <w:jc w:val="center"/>
            </w:pPr>
            <w:r>
              <w:t>Distemper (Canine)</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Default="00EC6BAD" w:rsidP="00EC6BAD">
            <w:pPr>
              <w:jc w:val="center"/>
            </w:pPr>
            <w:r>
              <w:t>Adenovirus (Hepatitis)</w:t>
            </w:r>
          </w:p>
        </w:tc>
        <w:tc>
          <w:tcPr>
            <w:tcW w:w="1870" w:type="dxa"/>
            <w:tcBorders>
              <w:top w:val="single" w:sz="4" w:space="0" w:color="auto"/>
              <w:left w:val="single" w:sz="4" w:space="0" w:color="auto"/>
              <w:bottom w:val="single" w:sz="4" w:space="0" w:color="auto"/>
              <w:right w:val="single" w:sz="4" w:space="0" w:color="auto"/>
            </w:tcBorders>
          </w:tcPr>
          <w:p w:rsidR="00EC6BAD" w:rsidRDefault="00EC6BAD" w:rsidP="00EC6BAD">
            <w:pPr>
              <w:jc w:val="center"/>
            </w:pPr>
            <w:r>
              <w:t>Parainfluenza (1 of the kennel cough viruses)</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Default="00EC6BAD" w:rsidP="00EC6BAD">
            <w:pPr>
              <w:jc w:val="center"/>
            </w:pPr>
            <w:r>
              <w:t>Parvovirus</w:t>
            </w:r>
          </w:p>
        </w:tc>
        <w:tc>
          <w:tcPr>
            <w:tcW w:w="1870" w:type="dxa"/>
            <w:tcBorders>
              <w:left w:val="single" w:sz="4" w:space="0" w:color="auto"/>
            </w:tcBorders>
          </w:tcPr>
          <w:p w:rsidR="00EC6BAD" w:rsidRDefault="00EC6BAD" w:rsidP="00EC6BAD">
            <w:pPr>
              <w:jc w:val="center"/>
            </w:pPr>
          </w:p>
        </w:tc>
      </w:tr>
      <w:tr w:rsidR="00EC6BAD" w:rsidTr="00EC6BAD">
        <w:tc>
          <w:tcPr>
            <w:tcW w:w="1870" w:type="dxa"/>
            <w:tcBorders>
              <w:top w:val="single" w:sz="4" w:space="0" w:color="auto"/>
              <w:bottom w:val="single" w:sz="4" w:space="0" w:color="auto"/>
            </w:tcBorders>
          </w:tcPr>
          <w:p w:rsidR="00EC6BAD" w:rsidRDefault="00EC6BAD" w:rsidP="00EC6BAD">
            <w:pPr>
              <w:jc w:val="center"/>
            </w:pPr>
          </w:p>
        </w:tc>
        <w:tc>
          <w:tcPr>
            <w:tcW w:w="1870" w:type="dxa"/>
            <w:tcBorders>
              <w:top w:val="single" w:sz="4" w:space="0" w:color="auto"/>
              <w:bottom w:val="single" w:sz="4" w:space="0" w:color="auto"/>
            </w:tcBorders>
          </w:tcPr>
          <w:p w:rsidR="00EC6BAD" w:rsidRDefault="00EC6BAD" w:rsidP="00EC6BAD">
            <w:pPr>
              <w:jc w:val="center"/>
            </w:pPr>
          </w:p>
        </w:tc>
        <w:tc>
          <w:tcPr>
            <w:tcW w:w="1870" w:type="dxa"/>
            <w:tcBorders>
              <w:top w:val="single" w:sz="4" w:space="0" w:color="auto"/>
              <w:bottom w:val="single" w:sz="4" w:space="0" w:color="auto"/>
            </w:tcBorders>
          </w:tcPr>
          <w:p w:rsidR="00EC6BAD" w:rsidRDefault="00EC6BAD" w:rsidP="00EC6BAD">
            <w:pPr>
              <w:jc w:val="center"/>
            </w:pPr>
          </w:p>
        </w:tc>
        <w:tc>
          <w:tcPr>
            <w:tcW w:w="1870" w:type="dxa"/>
            <w:tcBorders>
              <w:top w:val="single" w:sz="4" w:space="0" w:color="auto"/>
              <w:bottom w:val="single" w:sz="4" w:space="0" w:color="auto"/>
            </w:tcBorders>
          </w:tcPr>
          <w:p w:rsidR="00EC6BAD" w:rsidRDefault="00EC6BAD" w:rsidP="00EC6BAD">
            <w:pPr>
              <w:jc w:val="center"/>
            </w:pPr>
          </w:p>
        </w:tc>
        <w:tc>
          <w:tcPr>
            <w:tcW w:w="1870" w:type="dxa"/>
            <w:tcBorders>
              <w:bottom w:val="single" w:sz="4" w:space="0" w:color="auto"/>
            </w:tcBorders>
          </w:tcPr>
          <w:p w:rsidR="00EC6BAD" w:rsidRDefault="00EC6BAD" w:rsidP="00EC6BAD">
            <w:pPr>
              <w:jc w:val="center"/>
            </w:pPr>
          </w:p>
        </w:tc>
      </w:tr>
      <w:tr w:rsidR="00EC6BAD" w:rsidTr="00451BDE">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D</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H</w:t>
            </w:r>
          </w:p>
        </w:tc>
        <w:tc>
          <w:tcPr>
            <w:tcW w:w="1870" w:type="dxa"/>
            <w:tcBorders>
              <w:top w:val="single" w:sz="4" w:space="0" w:color="auto"/>
              <w:left w:val="single" w:sz="4" w:space="0" w:color="auto"/>
              <w:bottom w:val="single" w:sz="4" w:space="0" w:color="auto"/>
              <w:right w:val="single" w:sz="4" w:space="0" w:color="auto"/>
            </w:tcBorders>
          </w:tcPr>
          <w:p w:rsidR="00EC6BAD" w:rsidRPr="00EC6BAD" w:rsidRDefault="00EC6BAD" w:rsidP="00EC6BAD">
            <w:pPr>
              <w:jc w:val="center"/>
              <w:rPr>
                <w:b/>
                <w:sz w:val="40"/>
                <w:szCs w:val="40"/>
              </w:rPr>
            </w:pPr>
            <w:r w:rsidRPr="00EC6BAD">
              <w:rPr>
                <w:b/>
                <w:sz w:val="40"/>
                <w:szCs w:val="40"/>
              </w:rPr>
              <w:t>L</w:t>
            </w:r>
          </w:p>
        </w:tc>
        <w:tc>
          <w:tcPr>
            <w:tcW w:w="1870" w:type="dxa"/>
            <w:tcBorders>
              <w:top w:val="single" w:sz="4" w:space="0" w:color="auto"/>
              <w:left w:val="single" w:sz="4" w:space="0" w:color="auto"/>
              <w:bottom w:val="single" w:sz="4" w:space="0" w:color="auto"/>
              <w:right w:val="single" w:sz="4" w:space="0" w:color="auto"/>
            </w:tcBorders>
          </w:tcPr>
          <w:p w:rsidR="00EC6BAD" w:rsidRPr="00EC6BAD" w:rsidRDefault="00EC6BAD" w:rsidP="00EC6BAD">
            <w:pPr>
              <w:jc w:val="center"/>
              <w:rPr>
                <w:b/>
                <w:sz w:val="40"/>
                <w:szCs w:val="40"/>
              </w:rPr>
            </w:pPr>
            <w:r w:rsidRPr="00EC6BAD">
              <w:rPr>
                <w:b/>
                <w:sz w:val="40"/>
                <w:szCs w:val="40"/>
              </w:rPr>
              <w:t>P</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Pr="00EC6BAD" w:rsidRDefault="00EC6BAD" w:rsidP="00EC6BAD">
            <w:pPr>
              <w:jc w:val="center"/>
              <w:rPr>
                <w:b/>
                <w:sz w:val="40"/>
                <w:szCs w:val="40"/>
              </w:rPr>
            </w:pPr>
            <w:r w:rsidRPr="00EC6BAD">
              <w:rPr>
                <w:b/>
                <w:sz w:val="40"/>
                <w:szCs w:val="40"/>
              </w:rPr>
              <w:t>3/P</w:t>
            </w:r>
          </w:p>
        </w:tc>
      </w:tr>
      <w:tr w:rsidR="00EC6BAD" w:rsidTr="00451BDE">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Default="00EC6BAD" w:rsidP="00EC6BAD">
            <w:pPr>
              <w:jc w:val="center"/>
            </w:pPr>
            <w:r>
              <w:t>Distemper (Canine)</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Default="00EC6BAD" w:rsidP="00EC6BAD">
            <w:pPr>
              <w:jc w:val="center"/>
            </w:pPr>
            <w:r>
              <w:t>Hepatitis</w:t>
            </w:r>
          </w:p>
        </w:tc>
        <w:tc>
          <w:tcPr>
            <w:tcW w:w="1870" w:type="dxa"/>
            <w:tcBorders>
              <w:top w:val="single" w:sz="4" w:space="0" w:color="auto"/>
              <w:left w:val="single" w:sz="4" w:space="0" w:color="auto"/>
              <w:bottom w:val="single" w:sz="4" w:space="0" w:color="auto"/>
              <w:right w:val="single" w:sz="4" w:space="0" w:color="auto"/>
            </w:tcBorders>
          </w:tcPr>
          <w:p w:rsidR="00EC6BAD" w:rsidRDefault="00EC6BAD" w:rsidP="00EC6BAD">
            <w:pPr>
              <w:jc w:val="center"/>
            </w:pPr>
            <w:r>
              <w:t>Leptospirosis</w:t>
            </w:r>
          </w:p>
        </w:tc>
        <w:tc>
          <w:tcPr>
            <w:tcW w:w="1870" w:type="dxa"/>
            <w:tcBorders>
              <w:top w:val="single" w:sz="4" w:space="0" w:color="auto"/>
              <w:left w:val="single" w:sz="4" w:space="0" w:color="auto"/>
              <w:bottom w:val="single" w:sz="4" w:space="0" w:color="auto"/>
              <w:right w:val="single" w:sz="4" w:space="0" w:color="auto"/>
            </w:tcBorders>
          </w:tcPr>
          <w:p w:rsidR="00EC6BAD" w:rsidRDefault="00EC6BAD" w:rsidP="00EC6BAD">
            <w:pPr>
              <w:jc w:val="center"/>
            </w:pPr>
            <w:r>
              <w:t>Parainfluenza (1 of the kennel cough viruses)</w:t>
            </w:r>
          </w:p>
        </w:tc>
        <w:tc>
          <w:tcPr>
            <w:tcW w:w="18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C6BAD" w:rsidRDefault="00EC6BAD" w:rsidP="00EC6BAD">
            <w:pPr>
              <w:jc w:val="center"/>
            </w:pPr>
            <w:r>
              <w:t>Parvovirus</w:t>
            </w:r>
          </w:p>
        </w:tc>
      </w:tr>
    </w:tbl>
    <w:p w:rsidR="00EC6BAD" w:rsidRDefault="00EC6BAD"/>
    <w:p w:rsidR="00451BDE" w:rsidRPr="00153D9B" w:rsidRDefault="00451BDE" w:rsidP="00153D9B">
      <w:pPr>
        <w:pStyle w:val="NormalWeb"/>
        <w:spacing w:before="0" w:beforeAutospacing="0" w:after="0" w:afterAutospacing="0"/>
      </w:pPr>
      <w:r w:rsidRPr="00153D9B">
        <w:rPr>
          <w:rStyle w:val="Strong"/>
        </w:rPr>
        <w:t>Preventing Leptospirosis</w:t>
      </w:r>
      <w:r w:rsidRPr="00153D9B">
        <w:br/>
        <w:t xml:space="preserve">Vaccines against leptospirosis are available and recommended in areas where leptospirosis is common. The vaccines are only produced for a few specific varieties of </w:t>
      </w:r>
      <w:proofErr w:type="spellStart"/>
      <w:r w:rsidRPr="00153D9B">
        <w:rPr>
          <w:rStyle w:val="Emphasis"/>
        </w:rPr>
        <w:t>Leptospira</w:t>
      </w:r>
      <w:proofErr w:type="spellEnd"/>
      <w:r w:rsidRPr="00153D9B">
        <w:t>, and don't offer long-lasting immunity, so need to be repeated often.</w:t>
      </w:r>
    </w:p>
    <w:p w:rsidR="00451BDE" w:rsidRPr="00153D9B" w:rsidRDefault="00451BDE" w:rsidP="00153D9B">
      <w:pPr>
        <w:pStyle w:val="NormalWeb"/>
        <w:spacing w:before="0" w:beforeAutospacing="0" w:after="0" w:afterAutospacing="0"/>
      </w:pPr>
      <w:r w:rsidRPr="00153D9B">
        <w:t xml:space="preserve">Although the vaccines are not 100 percent effective and do not protect against all types of </w:t>
      </w:r>
      <w:proofErr w:type="spellStart"/>
      <w:r w:rsidRPr="00153D9B">
        <w:rPr>
          <w:rStyle w:val="Emphasis"/>
        </w:rPr>
        <w:t>Leptospira</w:t>
      </w:r>
      <w:proofErr w:type="spellEnd"/>
      <w:r w:rsidRPr="00153D9B">
        <w:t>, vaccination is still recommended to help prevent a potentially serious disease that can be transmitted to people. Recommended vaccines and vaccination schedules should be discussed with your vet based on your dog's risk factors.</w:t>
      </w:r>
      <w:r w:rsidRPr="00153D9B">
        <w:br/>
      </w:r>
      <w:r w:rsidRPr="00153D9B">
        <w:br/>
        <w:t>Rodent control measures reduce the chances of infection, and in areas where Leptospirosis is common, preventing dogs from swimming in ponds and slow-moving water can also help.</w:t>
      </w:r>
    </w:p>
    <w:p w:rsidR="00153D9B" w:rsidRPr="00153D9B" w:rsidRDefault="00153D9B" w:rsidP="00153D9B">
      <w:pPr>
        <w:pStyle w:val="NormalWeb"/>
        <w:spacing w:before="0" w:beforeAutospacing="0" w:after="0" w:afterAutospacing="0"/>
      </w:pPr>
    </w:p>
    <w:p w:rsidR="00153D9B" w:rsidRPr="00153D9B" w:rsidRDefault="00153D9B" w:rsidP="00153D9B">
      <w:pPr>
        <w:pStyle w:val="NormalWeb"/>
        <w:spacing w:before="0" w:beforeAutospacing="0" w:after="0" w:afterAutospacing="0"/>
      </w:pPr>
    </w:p>
    <w:p w:rsidR="00451BDE" w:rsidRPr="00153D9B" w:rsidRDefault="00451BDE">
      <w:pPr>
        <w:rPr>
          <w:rFonts w:ascii="Times New Roman" w:hAnsi="Times New Roman" w:cs="Times New Roman"/>
          <w:sz w:val="24"/>
          <w:szCs w:val="24"/>
        </w:rPr>
      </w:pPr>
      <w:r w:rsidRPr="00153D9B">
        <w:rPr>
          <w:rFonts w:ascii="Times New Roman" w:hAnsi="Times New Roman" w:cs="Times New Roman"/>
          <w:sz w:val="24"/>
          <w:szCs w:val="24"/>
        </w:rPr>
        <w:t xml:space="preserve">The </w:t>
      </w:r>
      <w:r w:rsidRPr="00153D9B">
        <w:rPr>
          <w:rStyle w:val="Strong"/>
          <w:rFonts w:ascii="Times New Roman" w:hAnsi="Times New Roman" w:cs="Times New Roman"/>
          <w:sz w:val="24"/>
          <w:szCs w:val="24"/>
        </w:rPr>
        <w:t>parainfluenza virus</w:t>
      </w:r>
      <w:r w:rsidRPr="00153D9B">
        <w:rPr>
          <w:rFonts w:ascii="Times New Roman" w:hAnsi="Times New Roman" w:cs="Times New Roman"/>
          <w:sz w:val="24"/>
          <w:szCs w:val="24"/>
        </w:rPr>
        <w:t xml:space="preserve"> is often referred to by other names, such as canine influenza virus, greyhound disease and race flu. This virus used to affect only horses and is believed to have adapted to become contagious to dogs as well. Currently, no other species are at risk of this particular strain of the virus. Parainfluenza virus is easily spread from dog to dog and causes </w:t>
      </w:r>
      <w:r w:rsidRPr="00153D9B">
        <w:rPr>
          <w:rStyle w:val="ilad"/>
          <w:rFonts w:ascii="Times New Roman" w:hAnsi="Times New Roman" w:cs="Times New Roman"/>
          <w:sz w:val="24"/>
          <w:szCs w:val="24"/>
        </w:rPr>
        <w:t>symptoms</w:t>
      </w:r>
      <w:r w:rsidRPr="00153D9B">
        <w:rPr>
          <w:rFonts w:ascii="Times New Roman" w:hAnsi="Times New Roman" w:cs="Times New Roman"/>
          <w:sz w:val="24"/>
          <w:szCs w:val="24"/>
        </w:rPr>
        <w:t xml:space="preserve"> which may become fatal. The highest instances of this respiratory infection are seen in areas with high dog populations, such as race tracks, boarding kennels and pet stores, but it remains highly contagious to any dog of any age.</w:t>
      </w:r>
    </w:p>
    <w:sectPr w:rsidR="00451BDE" w:rsidRPr="00153D9B" w:rsidSect="00153D9B">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AD"/>
    <w:rsid w:val="00021D47"/>
    <w:rsid w:val="00153D9B"/>
    <w:rsid w:val="002512A9"/>
    <w:rsid w:val="00451BDE"/>
    <w:rsid w:val="005F5DE4"/>
    <w:rsid w:val="00EC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6F952-6C72-4FED-92DF-876A33BF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1BD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51BDE"/>
    <w:rPr>
      <w:b/>
      <w:bCs/>
    </w:rPr>
  </w:style>
  <w:style w:type="character" w:styleId="Emphasis">
    <w:name w:val="Emphasis"/>
    <w:basedOn w:val="DefaultParagraphFont"/>
    <w:uiPriority w:val="20"/>
    <w:qFormat/>
    <w:rsid w:val="00451BDE"/>
    <w:rPr>
      <w:i/>
      <w:iCs/>
    </w:rPr>
  </w:style>
  <w:style w:type="character" w:customStyle="1" w:styleId="ilad">
    <w:name w:val="il_ad"/>
    <w:basedOn w:val="DefaultParagraphFont"/>
    <w:rsid w:val="0045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9323">
      <w:bodyDiv w:val="1"/>
      <w:marLeft w:val="0"/>
      <w:marRight w:val="0"/>
      <w:marTop w:val="0"/>
      <w:marBottom w:val="0"/>
      <w:divBdr>
        <w:top w:val="none" w:sz="0" w:space="0" w:color="auto"/>
        <w:left w:val="none" w:sz="0" w:space="0" w:color="auto"/>
        <w:bottom w:val="none" w:sz="0" w:space="0" w:color="auto"/>
        <w:right w:val="none" w:sz="0" w:space="0" w:color="auto"/>
      </w:divBdr>
      <w:divsChild>
        <w:div w:id="324743663">
          <w:marLeft w:val="0"/>
          <w:marRight w:val="0"/>
          <w:marTop w:val="0"/>
          <w:marBottom w:val="0"/>
          <w:divBdr>
            <w:top w:val="none" w:sz="0" w:space="0" w:color="auto"/>
            <w:left w:val="none" w:sz="0" w:space="0" w:color="auto"/>
            <w:bottom w:val="none" w:sz="0" w:space="0" w:color="auto"/>
            <w:right w:val="none" w:sz="0" w:space="0" w:color="auto"/>
          </w:divBdr>
        </w:div>
        <w:div w:id="847132767">
          <w:marLeft w:val="0"/>
          <w:marRight w:val="0"/>
          <w:marTop w:val="0"/>
          <w:marBottom w:val="0"/>
          <w:divBdr>
            <w:top w:val="none" w:sz="0" w:space="0" w:color="auto"/>
            <w:left w:val="none" w:sz="0" w:space="0" w:color="auto"/>
            <w:bottom w:val="none" w:sz="0" w:space="0" w:color="auto"/>
            <w:right w:val="none" w:sz="0" w:space="0" w:color="auto"/>
          </w:divBdr>
        </w:div>
        <w:div w:id="620841983">
          <w:marLeft w:val="0"/>
          <w:marRight w:val="0"/>
          <w:marTop w:val="0"/>
          <w:marBottom w:val="0"/>
          <w:divBdr>
            <w:top w:val="none" w:sz="0" w:space="0" w:color="auto"/>
            <w:left w:val="none" w:sz="0" w:space="0" w:color="auto"/>
            <w:bottom w:val="none" w:sz="0" w:space="0" w:color="auto"/>
            <w:right w:val="none" w:sz="0" w:space="0" w:color="auto"/>
          </w:divBdr>
        </w:div>
        <w:div w:id="410153196">
          <w:marLeft w:val="0"/>
          <w:marRight w:val="0"/>
          <w:marTop w:val="0"/>
          <w:marBottom w:val="0"/>
          <w:divBdr>
            <w:top w:val="none" w:sz="0" w:space="0" w:color="auto"/>
            <w:left w:val="none" w:sz="0" w:space="0" w:color="auto"/>
            <w:bottom w:val="none" w:sz="0" w:space="0" w:color="auto"/>
            <w:right w:val="none" w:sz="0" w:space="0" w:color="auto"/>
          </w:divBdr>
        </w:div>
        <w:div w:id="1025716107">
          <w:marLeft w:val="0"/>
          <w:marRight w:val="0"/>
          <w:marTop w:val="0"/>
          <w:marBottom w:val="0"/>
          <w:divBdr>
            <w:top w:val="none" w:sz="0" w:space="0" w:color="auto"/>
            <w:left w:val="none" w:sz="0" w:space="0" w:color="auto"/>
            <w:bottom w:val="none" w:sz="0" w:space="0" w:color="auto"/>
            <w:right w:val="none" w:sz="0" w:space="0" w:color="auto"/>
          </w:divBdr>
        </w:div>
      </w:divsChild>
    </w:div>
    <w:div w:id="39119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Jean Nakaerts</cp:lastModifiedBy>
  <cp:revision>2</cp:revision>
  <dcterms:created xsi:type="dcterms:W3CDTF">2019-02-09T22:43:00Z</dcterms:created>
  <dcterms:modified xsi:type="dcterms:W3CDTF">2019-02-09T22:43:00Z</dcterms:modified>
</cp:coreProperties>
</file>