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0607884"/>
        <w:docPartObj>
          <w:docPartGallery w:val="Cover Pages"/>
          <w:docPartUnique/>
        </w:docPartObj>
      </w:sdtPr>
      <w:sdtEndPr/>
      <w:sdtContent>
        <w:p w14:paraId="22186E5A" w14:textId="063B2F97" w:rsidR="002A634A" w:rsidRDefault="0091213D" w:rsidP="0091213D">
          <w:pPr>
            <w:jc w:val="center"/>
          </w:pPr>
          <w:r>
            <w:rPr>
              <w:noProof/>
            </w:rPr>
            <w:drawing>
              <wp:inline distT="0" distB="0" distL="0" distR="0" wp14:anchorId="279D5919" wp14:editId="496621BC">
                <wp:extent cx="1685925" cy="1781175"/>
                <wp:effectExtent l="0" t="0" r="9525" b="9525"/>
                <wp:docPr id="159800050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00508" name="Picture 1" descr="A logo for a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85925" cy="1781175"/>
                        </a:xfrm>
                        <a:prstGeom prst="rect">
                          <a:avLst/>
                        </a:prstGeom>
                      </pic:spPr>
                    </pic:pic>
                  </a:graphicData>
                </a:graphic>
              </wp:inline>
            </w:drawing>
          </w:r>
          <w:r w:rsidR="002A634A">
            <w:rPr>
              <w:noProof/>
            </w:rPr>
            <mc:AlternateContent>
              <mc:Choice Requires="wpg">
                <w:drawing>
                  <wp:anchor distT="0" distB="0" distL="114300" distR="114300" simplePos="0" relativeHeight="251659264" behindDoc="1" locked="0" layoutInCell="1" allowOverlap="1" wp14:anchorId="1E4E28DF" wp14:editId="296258DC">
                    <wp:simplePos x="0" y="0"/>
                    <wp:positionH relativeFrom="page">
                      <wp:align>center</wp:align>
                    </wp:positionH>
                    <wp:positionV relativeFrom="page">
                      <wp:align>center</wp:align>
                    </wp:positionV>
                    <wp:extent cx="6852920" cy="9142730"/>
                    <wp:effectExtent l="0" t="0" r="2540" b="133985"/>
                    <wp:wrapNone/>
                    <wp:docPr id="119" name="Group 25"/>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56CDB" w14:textId="413D6732" w:rsidR="002A634A" w:rsidRDefault="008A3F6B">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2A634A">
                                        <w:rPr>
                                          <w:caps/>
                                          <w:color w:val="FFFFFF" w:themeColor="background1"/>
                                        </w:rPr>
                                        <w:t>BCAT</w:t>
                                      </w:r>
                                      <w:r w:rsidR="0091213D">
                                        <w:rPr>
                                          <w:caps/>
                                          <w:color w:val="FFFFFF" w:themeColor="background1"/>
                                        </w:rPr>
                                        <w:t xml:space="preserve"> of lake wales</w:t>
                                      </w:r>
                                    </w:sdtContent>
                                  </w:sdt>
                                  <w:r w:rsidR="002A634A">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91213D">
                                        <w:rPr>
                                          <w:caps/>
                                          <w:color w:val="FFFFFF" w:themeColor="background1"/>
                                        </w:rPr>
                                        <w:t>1376 state road 60 e., lake wales, fl 33853</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18E1963" w14:textId="09EF7A2C" w:rsidR="002A634A" w:rsidRDefault="002A634A" w:rsidP="002A634A">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Student Handbook</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370AA94" w14:textId="44B83B3B" w:rsidR="002A634A" w:rsidRDefault="002A634A" w:rsidP="002A634A">
                                      <w:pPr>
                                        <w:pStyle w:val="NoSpacing"/>
                                        <w:spacing w:before="240"/>
                                        <w:jc w:val="center"/>
                                        <w:rPr>
                                          <w:caps/>
                                          <w:color w:val="44546A" w:themeColor="text2"/>
                                          <w:sz w:val="36"/>
                                          <w:szCs w:val="36"/>
                                        </w:rPr>
                                      </w:pPr>
                                      <w:r>
                                        <w:rPr>
                                          <w:caps/>
                                          <w:color w:val="44546A" w:themeColor="text2"/>
                                          <w:sz w:val="36"/>
                                          <w:szCs w:val="36"/>
                                        </w:rPr>
                                        <w:t xml:space="preserve">Bilingual Christian Academy &amp; </w:t>
                                      </w:r>
                                      <w:r w:rsidR="0091213D">
                                        <w:rPr>
                                          <w:caps/>
                                          <w:color w:val="44546A" w:themeColor="text2"/>
                                          <w:sz w:val="36"/>
                                          <w:szCs w:val="36"/>
                                        </w:rPr>
                                        <w:t xml:space="preserve">                                </w:t>
                                      </w:r>
                                      <w:r>
                                        <w:rPr>
                                          <w:caps/>
                                          <w:color w:val="44546A" w:themeColor="text2"/>
                                          <w:sz w:val="36"/>
                                          <w:szCs w:val="36"/>
                                        </w:rPr>
                                        <w:t>Technology</w:t>
                                      </w:r>
                                      <w:r w:rsidR="0091213D">
                                        <w:rPr>
                                          <w:caps/>
                                          <w:color w:val="44546A" w:themeColor="text2"/>
                                          <w:sz w:val="36"/>
                                          <w:szCs w:val="36"/>
                                        </w:rPr>
                                        <w:t xml:space="preserve"> of lake wales</w:t>
                                      </w:r>
                                      <w:r>
                                        <w:rPr>
                                          <w:caps/>
                                          <w:color w:val="44546A" w:themeColor="text2"/>
                                          <w:sz w:val="36"/>
                                          <w:szCs w:val="36"/>
                                        </w:rPr>
                                        <w:t>, Inc.</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E4E28DF" id="Group 25" o:spid="_x0000_s1026" style="position:absolute;left:0;text-align:left;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3EB56CDB" w14:textId="413D6732" w:rsidR="002A634A" w:rsidRDefault="008A3F6B">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2A634A">
                                  <w:rPr>
                                    <w:caps/>
                                    <w:color w:val="FFFFFF" w:themeColor="background1"/>
                                  </w:rPr>
                                  <w:t>BCAT</w:t>
                                </w:r>
                                <w:r w:rsidR="0091213D">
                                  <w:rPr>
                                    <w:caps/>
                                    <w:color w:val="FFFFFF" w:themeColor="background1"/>
                                  </w:rPr>
                                  <w:t xml:space="preserve"> of lake wales</w:t>
                                </w:r>
                              </w:sdtContent>
                            </w:sdt>
                            <w:r w:rsidR="002A634A">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91213D">
                                  <w:rPr>
                                    <w:caps/>
                                    <w:color w:val="FFFFFF" w:themeColor="background1"/>
                                  </w:rPr>
                                  <w:t>1376 state road 60 e., lake wales, fl 33853</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18E1963" w14:textId="09EF7A2C" w:rsidR="002A634A" w:rsidRDefault="002A634A" w:rsidP="002A634A">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Student Handbook</w:t>
                                </w:r>
                              </w:p>
                            </w:sdtContent>
                          </w:sd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370AA94" w14:textId="44B83B3B" w:rsidR="002A634A" w:rsidRDefault="002A634A" w:rsidP="002A634A">
                                <w:pPr>
                                  <w:pStyle w:val="NoSpacing"/>
                                  <w:spacing w:before="240"/>
                                  <w:jc w:val="center"/>
                                  <w:rPr>
                                    <w:caps/>
                                    <w:color w:val="44546A" w:themeColor="text2"/>
                                    <w:sz w:val="36"/>
                                    <w:szCs w:val="36"/>
                                  </w:rPr>
                                </w:pPr>
                                <w:r>
                                  <w:rPr>
                                    <w:caps/>
                                    <w:color w:val="44546A" w:themeColor="text2"/>
                                    <w:sz w:val="36"/>
                                    <w:szCs w:val="36"/>
                                  </w:rPr>
                                  <w:t xml:space="preserve">Bilingual Christian Academy &amp; </w:t>
                                </w:r>
                                <w:r w:rsidR="0091213D">
                                  <w:rPr>
                                    <w:caps/>
                                    <w:color w:val="44546A" w:themeColor="text2"/>
                                    <w:sz w:val="36"/>
                                    <w:szCs w:val="36"/>
                                  </w:rPr>
                                  <w:t xml:space="preserve">                                </w:t>
                                </w:r>
                                <w:r>
                                  <w:rPr>
                                    <w:caps/>
                                    <w:color w:val="44546A" w:themeColor="text2"/>
                                    <w:sz w:val="36"/>
                                    <w:szCs w:val="36"/>
                                  </w:rPr>
                                  <w:t>Technology</w:t>
                                </w:r>
                                <w:r w:rsidR="0091213D">
                                  <w:rPr>
                                    <w:caps/>
                                    <w:color w:val="44546A" w:themeColor="text2"/>
                                    <w:sz w:val="36"/>
                                    <w:szCs w:val="36"/>
                                  </w:rPr>
                                  <w:t xml:space="preserve"> of lake wales</w:t>
                                </w:r>
                                <w:r>
                                  <w:rPr>
                                    <w:caps/>
                                    <w:color w:val="44546A" w:themeColor="text2"/>
                                    <w:sz w:val="36"/>
                                    <w:szCs w:val="36"/>
                                  </w:rPr>
                                  <w:t>, Inc.</w:t>
                                </w:r>
                              </w:p>
                            </w:sdtContent>
                          </w:sdt>
                        </w:txbxContent>
                      </v:textbox>
                    </v:shape>
                    <w10:wrap anchorx="page" anchory="page"/>
                  </v:group>
                </w:pict>
              </mc:Fallback>
            </mc:AlternateContent>
          </w:r>
        </w:p>
        <w:p w14:paraId="11E6931F" w14:textId="6C5D379A" w:rsidR="002A634A" w:rsidRDefault="002A634A" w:rsidP="00700B13">
          <w:pPr>
            <w:jc w:val="both"/>
          </w:pPr>
          <w:r>
            <w:br w:type="page"/>
          </w:r>
        </w:p>
      </w:sdtContent>
    </w:sdt>
    <w:p w14:paraId="14305155" w14:textId="62B15482" w:rsidR="000547BD" w:rsidRPr="000547BD" w:rsidRDefault="00422C45" w:rsidP="00700B13">
      <w:pPr>
        <w:jc w:val="both"/>
        <w:rPr>
          <w:sz w:val="24"/>
          <w:szCs w:val="24"/>
        </w:rPr>
      </w:pPr>
      <w:bookmarkStart w:id="0" w:name="_Hlk136805055"/>
      <w:r>
        <w:rPr>
          <w:b/>
          <w:bCs/>
          <w:sz w:val="28"/>
          <w:szCs w:val="28"/>
        </w:rPr>
        <w:lastRenderedPageBreak/>
        <w:t xml:space="preserve">I. </w:t>
      </w:r>
      <w:r w:rsidR="00B671E6" w:rsidRPr="000547BD">
        <w:rPr>
          <w:b/>
          <w:bCs/>
          <w:sz w:val="28"/>
          <w:szCs w:val="28"/>
        </w:rPr>
        <w:t>ATTENDANCE/TARDY POLICY EXCUSED ABSENSES</w:t>
      </w:r>
      <w:r w:rsidR="00B671E6" w:rsidRPr="000547BD">
        <w:rPr>
          <w:sz w:val="28"/>
          <w:szCs w:val="28"/>
        </w:rPr>
        <w:t xml:space="preserve"> </w:t>
      </w:r>
    </w:p>
    <w:p w14:paraId="2E2AC3F1" w14:textId="77777777" w:rsidR="000547BD" w:rsidRPr="0065658A" w:rsidRDefault="000547BD" w:rsidP="00700B13">
      <w:pPr>
        <w:jc w:val="both"/>
      </w:pPr>
      <w:r w:rsidRPr="0065658A">
        <w:t xml:space="preserve">Absences shall be excused for the following reasons only: </w:t>
      </w:r>
    </w:p>
    <w:p w14:paraId="0A2E9CA6" w14:textId="77777777" w:rsidR="000547BD" w:rsidRPr="0065658A" w:rsidRDefault="000547BD" w:rsidP="00700B13">
      <w:pPr>
        <w:spacing w:after="0"/>
        <w:jc w:val="both"/>
      </w:pPr>
      <w:r w:rsidRPr="0065658A">
        <w:t xml:space="preserve">- Illness or injury of the student </w:t>
      </w:r>
    </w:p>
    <w:p w14:paraId="57A12ABE" w14:textId="77777777" w:rsidR="000547BD" w:rsidRPr="0065658A" w:rsidRDefault="000547BD" w:rsidP="00700B13">
      <w:pPr>
        <w:spacing w:after="0"/>
        <w:jc w:val="both"/>
      </w:pPr>
      <w:r w:rsidRPr="0065658A">
        <w:t>- Illness, injury or death in the immediate family of the student</w:t>
      </w:r>
    </w:p>
    <w:p w14:paraId="39FCFE90" w14:textId="77777777" w:rsidR="000547BD" w:rsidRPr="0065658A" w:rsidRDefault="000547BD" w:rsidP="00700B13">
      <w:pPr>
        <w:spacing w:after="0"/>
        <w:jc w:val="both"/>
      </w:pPr>
      <w:r w:rsidRPr="0065658A">
        <w:t xml:space="preserve"> - Educational Opportunities which are deemed by the Principal </w:t>
      </w:r>
    </w:p>
    <w:p w14:paraId="62E71B4A" w14:textId="77777777" w:rsidR="000547BD" w:rsidRPr="0065658A" w:rsidRDefault="000547BD" w:rsidP="00700B13">
      <w:pPr>
        <w:spacing w:after="0"/>
        <w:jc w:val="both"/>
      </w:pPr>
      <w:r w:rsidRPr="0065658A">
        <w:t xml:space="preserve">- Pre-arranged Excused Absences All others will be considered an Unexcused Absence </w:t>
      </w:r>
    </w:p>
    <w:p w14:paraId="082F6291" w14:textId="77777777" w:rsidR="00B671E6" w:rsidRPr="0065658A" w:rsidRDefault="00B671E6" w:rsidP="00700B13">
      <w:pPr>
        <w:spacing w:after="0"/>
        <w:jc w:val="both"/>
      </w:pPr>
    </w:p>
    <w:p w14:paraId="18378033" w14:textId="1F36BE4F" w:rsidR="00B671E6" w:rsidRPr="0065658A" w:rsidRDefault="00B671E6" w:rsidP="00700B13">
      <w:pPr>
        <w:spacing w:after="0"/>
        <w:jc w:val="both"/>
      </w:pPr>
      <w:r w:rsidRPr="0065658A">
        <w:rPr>
          <w:b/>
          <w:bCs/>
        </w:rPr>
        <w:t>Twenty unexcused absences during the school year equals grade retention</w:t>
      </w:r>
      <w:r w:rsidRPr="0065658A">
        <w:t xml:space="preserve">. Not only grades matter, but absences play a big role in grade level promotion. A student shouldn’t have more than ten unexcused absences during each semester. </w:t>
      </w:r>
    </w:p>
    <w:p w14:paraId="1FD4F923" w14:textId="77777777" w:rsidR="00422C45" w:rsidRDefault="00422C45" w:rsidP="00700B13">
      <w:pPr>
        <w:spacing w:after="0"/>
        <w:jc w:val="both"/>
        <w:rPr>
          <w:sz w:val="24"/>
          <w:szCs w:val="24"/>
        </w:rPr>
      </w:pPr>
    </w:p>
    <w:p w14:paraId="1CC526A3" w14:textId="0FA09E38" w:rsidR="00422C45" w:rsidRDefault="00100EAA" w:rsidP="00700B13">
      <w:pPr>
        <w:spacing w:after="0"/>
        <w:jc w:val="both"/>
        <w:rPr>
          <w:b/>
          <w:bCs/>
          <w:sz w:val="24"/>
          <w:szCs w:val="24"/>
        </w:rPr>
      </w:pPr>
      <w:r>
        <w:rPr>
          <w:b/>
          <w:bCs/>
          <w:sz w:val="24"/>
          <w:szCs w:val="24"/>
        </w:rPr>
        <w:t>***</w:t>
      </w:r>
      <w:r w:rsidR="00422C45" w:rsidRPr="00422C45">
        <w:rPr>
          <w:b/>
          <w:bCs/>
          <w:sz w:val="24"/>
          <w:szCs w:val="24"/>
        </w:rPr>
        <w:t>TRUANCY</w:t>
      </w:r>
      <w:r>
        <w:rPr>
          <w:b/>
          <w:bCs/>
          <w:sz w:val="24"/>
          <w:szCs w:val="24"/>
        </w:rPr>
        <w:t>***</w:t>
      </w:r>
    </w:p>
    <w:p w14:paraId="79CE9ECF" w14:textId="74786D1B" w:rsidR="00100EAA" w:rsidRPr="00100EAA" w:rsidRDefault="00100EAA" w:rsidP="00700B13">
      <w:pPr>
        <w:spacing w:after="0"/>
        <w:jc w:val="both"/>
      </w:pPr>
      <w:r w:rsidRPr="0065658A">
        <w:t xml:space="preserve">The statute defines a “habitual truant” as a student who has 15 or more unexcused absences within 90 calendar days with or without the knowledge or consent of the student’s parent or guardian, and who is subject to compulsory school education. If a student is </w:t>
      </w:r>
      <w:proofErr w:type="gramStart"/>
      <w:r w:rsidRPr="0065658A">
        <w:t>identify</w:t>
      </w:r>
      <w:proofErr w:type="gramEnd"/>
      <w:r w:rsidRPr="0065658A">
        <w:t xml:space="preserve"> as a truant, and the school has exhausted all possible solutions to this situation, including parent’s meetings, parent/student contracts, etc., then the school may </w:t>
      </w:r>
      <w:r w:rsidRPr="00100EAA">
        <w:t>file a truancy petition pursuant to </w:t>
      </w:r>
      <w:r w:rsidRPr="00100EAA">
        <w:rPr>
          <w:b/>
          <w:bCs/>
        </w:rPr>
        <w:t>Section 984.141</w:t>
      </w:r>
      <w:r w:rsidRPr="00100EAA">
        <w:t xml:space="preserve"> of the Florida Statutes, in juvenile court.</w:t>
      </w:r>
      <w:r w:rsidRPr="0065658A">
        <w:t xml:space="preserve"> </w:t>
      </w:r>
      <w:r w:rsidRPr="00100EAA">
        <w:t>If the court determines that the student was truant, the court will order the student to attend school, the parent to ensure the student attends school, and implement alternative sanctions such as mandatory community service hours for up to 6 months, mandatory counseling, mandatory mental health services, or mandatory vocational, job training, or employment services.</w:t>
      </w:r>
      <w:r w:rsidRPr="0065658A">
        <w:t xml:space="preserve"> </w:t>
      </w:r>
      <w:r w:rsidRPr="00100EAA">
        <w:t>If a student doesn’t obey the court orders the case will be referred to the case staffing committee under </w:t>
      </w:r>
      <w:r w:rsidRPr="00100EAA">
        <w:rPr>
          <w:b/>
          <w:bCs/>
        </w:rPr>
        <w:t>Section 984.12</w:t>
      </w:r>
      <w:r w:rsidRPr="00100EAA">
        <w:t xml:space="preserve"> of the Florida Statutes with a recommendation to file a child-in-need-of-services petition pursuant to </w:t>
      </w:r>
      <w:r w:rsidRPr="00100EAA">
        <w:rPr>
          <w:b/>
          <w:bCs/>
        </w:rPr>
        <w:t>Section 984.15</w:t>
      </w:r>
      <w:r w:rsidRPr="00100EAA">
        <w:t xml:space="preserve"> of the Florida Statutes.</w:t>
      </w:r>
      <w:r w:rsidRPr="0065658A">
        <w:t xml:space="preserve"> </w:t>
      </w:r>
      <w:r w:rsidRPr="00100EAA">
        <w:t>If a student continues to disobey the courts orders, they may face additional punishment including juvenile detention.</w:t>
      </w:r>
    </w:p>
    <w:p w14:paraId="0C54D456" w14:textId="77777777" w:rsidR="00B671E6" w:rsidRPr="0065658A" w:rsidRDefault="00B671E6" w:rsidP="00700B13">
      <w:pPr>
        <w:spacing w:after="0"/>
        <w:jc w:val="both"/>
        <w:rPr>
          <w:sz w:val="12"/>
          <w:szCs w:val="12"/>
        </w:rPr>
      </w:pPr>
    </w:p>
    <w:p w14:paraId="499A9367" w14:textId="709DD1B1" w:rsidR="00B671E6" w:rsidRPr="00100EAA" w:rsidRDefault="00B671E6" w:rsidP="00700B13">
      <w:pPr>
        <w:spacing w:after="0"/>
        <w:jc w:val="both"/>
        <w:rPr>
          <w:b/>
          <w:bCs/>
          <w:sz w:val="28"/>
          <w:szCs w:val="28"/>
        </w:rPr>
      </w:pPr>
      <w:r w:rsidRPr="00100EAA">
        <w:rPr>
          <w:b/>
          <w:bCs/>
          <w:sz w:val="28"/>
          <w:szCs w:val="28"/>
        </w:rPr>
        <w:t>20 Unexcused absences = Grade Level Retention</w:t>
      </w:r>
    </w:p>
    <w:p w14:paraId="3A7D3A86" w14:textId="77777777" w:rsidR="00B671E6" w:rsidRPr="0065658A" w:rsidRDefault="00B671E6" w:rsidP="00700B13">
      <w:pPr>
        <w:jc w:val="both"/>
        <w:rPr>
          <w:b/>
          <w:bCs/>
          <w:sz w:val="4"/>
          <w:szCs w:val="4"/>
        </w:rPr>
      </w:pPr>
    </w:p>
    <w:p w14:paraId="4F2C32EA" w14:textId="2D629866" w:rsidR="000547BD" w:rsidRPr="00B671E6" w:rsidRDefault="000547BD" w:rsidP="00700B13">
      <w:pPr>
        <w:jc w:val="both"/>
        <w:rPr>
          <w:sz w:val="28"/>
          <w:szCs w:val="28"/>
        </w:rPr>
      </w:pPr>
      <w:r w:rsidRPr="00B671E6">
        <w:rPr>
          <w:b/>
          <w:bCs/>
          <w:sz w:val="28"/>
          <w:szCs w:val="28"/>
        </w:rPr>
        <w:t>TARDY</w:t>
      </w:r>
      <w:r w:rsidRPr="00B671E6">
        <w:rPr>
          <w:sz w:val="28"/>
          <w:szCs w:val="28"/>
        </w:rPr>
        <w:t xml:space="preserve"> </w:t>
      </w:r>
      <w:r w:rsidRPr="00B671E6">
        <w:rPr>
          <w:b/>
          <w:bCs/>
          <w:sz w:val="28"/>
          <w:szCs w:val="28"/>
        </w:rPr>
        <w:t>POLICY</w:t>
      </w:r>
      <w:r w:rsidRPr="00B671E6">
        <w:rPr>
          <w:sz w:val="28"/>
          <w:szCs w:val="28"/>
        </w:rPr>
        <w:t xml:space="preserve"> </w:t>
      </w:r>
    </w:p>
    <w:p w14:paraId="7FDDC18E" w14:textId="77777777" w:rsidR="000547BD" w:rsidRPr="00115A57" w:rsidRDefault="000547BD" w:rsidP="00700B13">
      <w:pPr>
        <w:jc w:val="both"/>
      </w:pPr>
      <w:r w:rsidRPr="00115A57">
        <w:t xml:space="preserve">Students must be in the classroom when the tardy bell rings, which is 5 minutes after their start time. If the student is not in the classroom when the tardy bell rings, or 5 minutes after their start time, the student will be considered tardy to class. Students who violate this policy can expect one or more of the following responses: </w:t>
      </w:r>
    </w:p>
    <w:p w14:paraId="2A63384E" w14:textId="25AB33B4" w:rsidR="000547BD" w:rsidRPr="00115A57" w:rsidRDefault="000547BD" w:rsidP="00700B13">
      <w:pPr>
        <w:spacing w:after="0"/>
        <w:jc w:val="both"/>
      </w:pPr>
      <w:r w:rsidRPr="000547BD">
        <w:rPr>
          <w:sz w:val="24"/>
          <w:szCs w:val="24"/>
        </w:rPr>
        <w:t>-</w:t>
      </w:r>
      <w:r w:rsidRPr="00115A57">
        <w:t>Meeting with a Dean</w:t>
      </w:r>
      <w:r w:rsidR="00115A57">
        <w:t xml:space="preserve"> or Principal</w:t>
      </w:r>
      <w:r w:rsidRPr="00115A57">
        <w:t xml:space="preserve"> </w:t>
      </w:r>
    </w:p>
    <w:p w14:paraId="645A50D1" w14:textId="77777777" w:rsidR="000547BD" w:rsidRPr="00115A57" w:rsidRDefault="000547BD" w:rsidP="00700B13">
      <w:pPr>
        <w:spacing w:after="0"/>
        <w:jc w:val="both"/>
      </w:pPr>
      <w:r w:rsidRPr="00115A57">
        <w:t xml:space="preserve">-In-School Suspension </w:t>
      </w:r>
    </w:p>
    <w:p w14:paraId="31CCD1A6" w14:textId="77777777" w:rsidR="000547BD" w:rsidRPr="00115A57" w:rsidRDefault="000547BD" w:rsidP="00700B13">
      <w:pPr>
        <w:spacing w:after="0"/>
        <w:jc w:val="both"/>
      </w:pPr>
      <w:r w:rsidRPr="00115A57">
        <w:t xml:space="preserve">-Work Detail </w:t>
      </w:r>
    </w:p>
    <w:p w14:paraId="0D10982E" w14:textId="77DB4401" w:rsidR="001C44EF" w:rsidRPr="00115A57" w:rsidRDefault="000547BD" w:rsidP="00700B13">
      <w:pPr>
        <w:spacing w:after="0"/>
        <w:jc w:val="both"/>
      </w:pPr>
      <w:r w:rsidRPr="00115A57">
        <w:t>-Administrative Act</w:t>
      </w:r>
    </w:p>
    <w:p w14:paraId="517CFCBB" w14:textId="0FBA18E8" w:rsidR="000547BD" w:rsidRDefault="000547BD" w:rsidP="00700B13">
      <w:pPr>
        <w:spacing w:after="0"/>
        <w:jc w:val="both"/>
      </w:pPr>
      <w:r w:rsidRPr="00115A57">
        <w:t>-Lunch Detention</w:t>
      </w:r>
    </w:p>
    <w:p w14:paraId="61769A37" w14:textId="77777777" w:rsidR="00115A57" w:rsidRPr="00115A57" w:rsidRDefault="00115A57" w:rsidP="00700B13">
      <w:pPr>
        <w:spacing w:after="0"/>
        <w:jc w:val="both"/>
      </w:pPr>
    </w:p>
    <w:p w14:paraId="12333055" w14:textId="77777777" w:rsidR="002A634A" w:rsidRPr="000547BD" w:rsidRDefault="002A634A" w:rsidP="00700B13">
      <w:pPr>
        <w:spacing w:after="0"/>
        <w:jc w:val="both"/>
        <w:rPr>
          <w:sz w:val="24"/>
          <w:szCs w:val="24"/>
        </w:rPr>
      </w:pPr>
    </w:p>
    <w:p w14:paraId="2C79908E" w14:textId="45EA004E" w:rsidR="000547BD" w:rsidRPr="0091213D" w:rsidRDefault="000547BD" w:rsidP="00700B13">
      <w:pPr>
        <w:jc w:val="both"/>
        <w:rPr>
          <w:b/>
          <w:bCs/>
          <w:u w:val="single"/>
        </w:rPr>
      </w:pPr>
      <w:r w:rsidRPr="00115A57">
        <w:lastRenderedPageBreak/>
        <w:t xml:space="preserve">All students must report to class whether they are tardy or late. Teachers will allow the student in the class and the teacher will mark the student Tardy or Late in </w:t>
      </w:r>
      <w:proofErr w:type="spellStart"/>
      <w:r w:rsidR="0091213D">
        <w:t>PraxiSchool</w:t>
      </w:r>
      <w:proofErr w:type="spellEnd"/>
      <w:r w:rsidR="0091213D">
        <w:t xml:space="preserve"> platform</w:t>
      </w:r>
      <w:r w:rsidRPr="00115A57">
        <w:t>.</w:t>
      </w:r>
      <w:r w:rsidR="00B671E6" w:rsidRPr="00115A57">
        <w:t xml:space="preserve"> </w:t>
      </w:r>
      <w:r w:rsidR="00B671E6" w:rsidRPr="0091213D">
        <w:rPr>
          <w:b/>
          <w:bCs/>
          <w:u w:val="single"/>
        </w:rPr>
        <w:t xml:space="preserve">Four unexcused tardies equals to one unexcused absence. </w:t>
      </w:r>
    </w:p>
    <w:bookmarkEnd w:id="0"/>
    <w:p w14:paraId="4FF8E7D7" w14:textId="77777777" w:rsidR="00100EAA" w:rsidRPr="00115A57" w:rsidRDefault="00100EAA" w:rsidP="00700B13">
      <w:pPr>
        <w:jc w:val="both"/>
        <w:rPr>
          <w:b/>
          <w:bCs/>
          <w:sz w:val="4"/>
          <w:szCs w:val="4"/>
        </w:rPr>
      </w:pPr>
    </w:p>
    <w:p w14:paraId="704479D3" w14:textId="1FE28444" w:rsidR="002A634A" w:rsidRPr="002A634A" w:rsidRDefault="00422C45" w:rsidP="00700B13">
      <w:pPr>
        <w:jc w:val="both"/>
        <w:rPr>
          <w:b/>
          <w:bCs/>
          <w:sz w:val="28"/>
          <w:szCs w:val="28"/>
        </w:rPr>
      </w:pPr>
      <w:r>
        <w:rPr>
          <w:b/>
          <w:bCs/>
          <w:sz w:val="28"/>
          <w:szCs w:val="28"/>
        </w:rPr>
        <w:t xml:space="preserve">II. </w:t>
      </w:r>
      <w:r w:rsidR="00C56635" w:rsidRPr="002A634A">
        <w:rPr>
          <w:b/>
          <w:bCs/>
          <w:sz w:val="28"/>
          <w:szCs w:val="28"/>
        </w:rPr>
        <w:t>BCAT STANDARDS OF PARTICIPATION</w:t>
      </w:r>
    </w:p>
    <w:p w14:paraId="4383B69C" w14:textId="0FC45FE7" w:rsidR="002A634A" w:rsidRDefault="002A634A" w:rsidP="00700B13">
      <w:pPr>
        <w:jc w:val="both"/>
      </w:pPr>
      <w:r>
        <w:t xml:space="preserve">At Bilingual Christian Academy &amp; Technology, Inc., we believe that students should maintain high standards in academics, behavior, and attendance. The following Standards of Participation should be met by all BCAT students to maintain eligibility for extra-curricular events and activities. </w:t>
      </w:r>
    </w:p>
    <w:p w14:paraId="2EC69E53" w14:textId="433F2C9F" w:rsidR="002A634A" w:rsidRPr="00422C45" w:rsidRDefault="002A634A" w:rsidP="0091213D">
      <w:pPr>
        <w:spacing w:after="0"/>
        <w:ind w:left="990" w:hanging="270"/>
        <w:jc w:val="both"/>
        <w:rPr>
          <w:b/>
          <w:bCs/>
        </w:rPr>
      </w:pPr>
      <w:r>
        <w:t>1</w:t>
      </w:r>
      <w:r w:rsidRPr="00422C45">
        <w:rPr>
          <w:b/>
          <w:bCs/>
        </w:rPr>
        <w:t>. 2.0 Grade Point Average (weighted) 2.</w:t>
      </w:r>
    </w:p>
    <w:p w14:paraId="2B8B1E05" w14:textId="4027DB65" w:rsidR="002A634A" w:rsidRPr="00422C45" w:rsidRDefault="002A634A" w:rsidP="0091213D">
      <w:pPr>
        <w:spacing w:after="0"/>
        <w:ind w:left="990" w:hanging="270"/>
        <w:jc w:val="both"/>
        <w:rPr>
          <w:b/>
          <w:bCs/>
        </w:rPr>
      </w:pPr>
      <w:r w:rsidRPr="00422C45">
        <w:rPr>
          <w:b/>
          <w:bCs/>
        </w:rPr>
        <w:t>2. Less than 10 absences for Semester 1 events.</w:t>
      </w:r>
    </w:p>
    <w:p w14:paraId="45304A93" w14:textId="4C4636BC" w:rsidR="002A634A" w:rsidRPr="00422C45" w:rsidRDefault="002A634A" w:rsidP="0091213D">
      <w:pPr>
        <w:spacing w:after="0"/>
        <w:ind w:left="990" w:hanging="270"/>
        <w:jc w:val="both"/>
        <w:rPr>
          <w:b/>
          <w:bCs/>
        </w:rPr>
      </w:pPr>
      <w:r w:rsidRPr="00422C45">
        <w:rPr>
          <w:b/>
          <w:bCs/>
        </w:rPr>
        <w:t xml:space="preserve">3. Less than 15 absences for Semester 2 events </w:t>
      </w:r>
    </w:p>
    <w:p w14:paraId="1744DEA9" w14:textId="77777777" w:rsidR="002A634A" w:rsidRPr="00422C45" w:rsidRDefault="002A634A" w:rsidP="0091213D">
      <w:pPr>
        <w:spacing w:after="0"/>
        <w:ind w:left="990" w:hanging="270"/>
        <w:jc w:val="both"/>
        <w:rPr>
          <w:b/>
          <w:bCs/>
        </w:rPr>
      </w:pPr>
      <w:r w:rsidRPr="00422C45">
        <w:rPr>
          <w:b/>
          <w:bCs/>
        </w:rPr>
        <w:t xml:space="preserve">4. 0 days of out of school suspension </w:t>
      </w:r>
    </w:p>
    <w:p w14:paraId="7852B791" w14:textId="77777777" w:rsidR="002A634A" w:rsidRDefault="002A634A" w:rsidP="0091213D">
      <w:pPr>
        <w:spacing w:after="0"/>
        <w:ind w:left="990" w:hanging="270"/>
        <w:jc w:val="both"/>
      </w:pPr>
    </w:p>
    <w:p w14:paraId="5AE663AD" w14:textId="2C5CB7BB" w:rsidR="002A634A" w:rsidRDefault="002A634A" w:rsidP="00700B13">
      <w:pPr>
        <w:jc w:val="both"/>
      </w:pPr>
      <w:r>
        <w:t xml:space="preserve">Events and activities included under the </w:t>
      </w:r>
      <w:r w:rsidR="0091213D">
        <w:t>Polk County</w:t>
      </w:r>
      <w:r>
        <w:t xml:space="preserve"> High School Standards of Participation include, but are not limited to: </w:t>
      </w:r>
    </w:p>
    <w:p w14:paraId="0D4B32B9" w14:textId="77777777" w:rsidR="002A634A" w:rsidRDefault="002A634A" w:rsidP="0091213D">
      <w:pPr>
        <w:ind w:left="720"/>
        <w:jc w:val="both"/>
      </w:pPr>
      <w:r>
        <w:t xml:space="preserve">• Homecoming Events </w:t>
      </w:r>
    </w:p>
    <w:p w14:paraId="3D538C68" w14:textId="77777777" w:rsidR="002A634A" w:rsidRDefault="002A634A" w:rsidP="0091213D">
      <w:pPr>
        <w:ind w:left="720"/>
        <w:jc w:val="both"/>
      </w:pPr>
      <w:r>
        <w:t xml:space="preserve">• Field Trips • Prom </w:t>
      </w:r>
    </w:p>
    <w:p w14:paraId="58AA4FBC" w14:textId="18E5A765" w:rsidR="002A634A" w:rsidRDefault="002A634A" w:rsidP="0091213D">
      <w:pPr>
        <w:ind w:left="720"/>
        <w:jc w:val="both"/>
      </w:pPr>
      <w:r>
        <w:t>• Grad Bash</w:t>
      </w:r>
    </w:p>
    <w:p w14:paraId="494B8BDA" w14:textId="77777777" w:rsidR="00422C45" w:rsidRPr="00422C45" w:rsidRDefault="00422C45" w:rsidP="00700B13">
      <w:pPr>
        <w:jc w:val="both"/>
        <w:rPr>
          <w:sz w:val="4"/>
          <w:szCs w:val="4"/>
        </w:rPr>
      </w:pPr>
    </w:p>
    <w:p w14:paraId="146FFC97" w14:textId="35A1925F" w:rsidR="00422F63" w:rsidRDefault="00422C45" w:rsidP="00700B13">
      <w:pPr>
        <w:jc w:val="both"/>
      </w:pPr>
      <w:r>
        <w:rPr>
          <w:b/>
          <w:bCs/>
          <w:sz w:val="28"/>
          <w:szCs w:val="28"/>
        </w:rPr>
        <w:t xml:space="preserve">III. </w:t>
      </w:r>
      <w:r w:rsidR="00422F63" w:rsidRPr="00422F63">
        <w:rPr>
          <w:b/>
          <w:bCs/>
          <w:sz w:val="28"/>
          <w:szCs w:val="28"/>
        </w:rPr>
        <w:t>Dress Code</w:t>
      </w:r>
      <w:r w:rsidR="00422F63" w:rsidRPr="00422F63">
        <w:rPr>
          <w:sz w:val="28"/>
          <w:szCs w:val="28"/>
        </w:rPr>
        <w:t xml:space="preserve"> </w:t>
      </w:r>
    </w:p>
    <w:p w14:paraId="5ED6034B" w14:textId="0FF4433E" w:rsidR="00FF3A5D" w:rsidRPr="00FF3A5D" w:rsidRDefault="00422F63" w:rsidP="00700B13">
      <w:pPr>
        <w:widowControl w:val="0"/>
        <w:jc w:val="both"/>
        <w:rPr>
          <w:b/>
          <w:bCs/>
        </w:rPr>
      </w:pPr>
      <w:r w:rsidRPr="00FF3A5D">
        <w:t xml:space="preserve">All students at BCAT are expected to adhere to the BCAT Dress Code Policy. </w:t>
      </w:r>
    </w:p>
    <w:p w14:paraId="017EA110" w14:textId="77777777" w:rsidR="00422F63" w:rsidRPr="00422F63" w:rsidRDefault="00422F63" w:rsidP="00700B13">
      <w:pPr>
        <w:spacing w:after="0"/>
        <w:jc w:val="both"/>
        <w:rPr>
          <w:sz w:val="28"/>
          <w:szCs w:val="28"/>
        </w:rPr>
      </w:pPr>
      <w:r w:rsidRPr="00422F63">
        <w:rPr>
          <w:b/>
          <w:bCs/>
          <w:sz w:val="28"/>
          <w:szCs w:val="28"/>
        </w:rPr>
        <w:t>TOPS</w:t>
      </w:r>
      <w:r w:rsidRPr="00422F63">
        <w:rPr>
          <w:sz w:val="28"/>
          <w:szCs w:val="28"/>
        </w:rPr>
        <w:t xml:space="preserve">: </w:t>
      </w:r>
    </w:p>
    <w:p w14:paraId="05A92A64" w14:textId="63768F95" w:rsidR="00422F63" w:rsidRPr="00115A57" w:rsidRDefault="00422F63" w:rsidP="00700B13">
      <w:pPr>
        <w:pStyle w:val="ListParagraph"/>
        <w:numPr>
          <w:ilvl w:val="0"/>
          <w:numId w:val="2"/>
        </w:numPr>
        <w:spacing w:after="0"/>
        <w:jc w:val="both"/>
        <w:rPr>
          <w:sz w:val="24"/>
          <w:szCs w:val="24"/>
        </w:rPr>
      </w:pPr>
      <w:r w:rsidRPr="00115A57">
        <w:t>Collared polo shirt</w:t>
      </w:r>
      <w:r w:rsidR="000B1BC5" w:rsidRPr="00115A57">
        <w:t xml:space="preserve"> with the </w:t>
      </w:r>
      <w:proofErr w:type="gramStart"/>
      <w:r w:rsidR="000B1BC5" w:rsidRPr="00115A57">
        <w:t>School</w:t>
      </w:r>
      <w:proofErr w:type="gramEnd"/>
      <w:r w:rsidR="000B1BC5" w:rsidRPr="00115A57">
        <w:t xml:space="preserve"> Logo, in a color</w:t>
      </w:r>
      <w:r w:rsidRPr="00115A57">
        <w:t xml:space="preserve"> according to the grade level of the student (red </w:t>
      </w:r>
      <w:r w:rsidR="0091213D">
        <w:t>for</w:t>
      </w:r>
      <w:r w:rsidRPr="00115A57">
        <w:t xml:space="preserve"> elementary, royal blue </w:t>
      </w:r>
      <w:r w:rsidR="0091213D">
        <w:t>for</w:t>
      </w:r>
      <w:r w:rsidRPr="00115A57">
        <w:t xml:space="preserve"> Middle School, and </w:t>
      </w:r>
      <w:r w:rsidR="0091213D">
        <w:t>White for</w:t>
      </w:r>
      <w:r w:rsidRPr="00115A57">
        <w:t xml:space="preserve"> High School)</w:t>
      </w:r>
      <w:r w:rsidR="000B1BC5" w:rsidRPr="00115A57">
        <w:t xml:space="preserve">. </w:t>
      </w:r>
      <w:r w:rsidR="0091213D">
        <w:t xml:space="preserve">School Polo Shirts are available for </w:t>
      </w:r>
      <w:proofErr w:type="gramStart"/>
      <w:r w:rsidR="0091213D">
        <w:t>sell</w:t>
      </w:r>
      <w:proofErr w:type="gramEnd"/>
      <w:r w:rsidR="0091213D">
        <w:t xml:space="preserve"> at the Front Desk.</w:t>
      </w:r>
    </w:p>
    <w:p w14:paraId="3BE5BF0F" w14:textId="3B31E592" w:rsidR="00422F63" w:rsidRPr="00115A57" w:rsidRDefault="00422F63" w:rsidP="00700B13">
      <w:pPr>
        <w:pStyle w:val="ListParagraph"/>
        <w:numPr>
          <w:ilvl w:val="0"/>
          <w:numId w:val="2"/>
        </w:numPr>
        <w:jc w:val="both"/>
        <w:rPr>
          <w:sz w:val="24"/>
          <w:szCs w:val="24"/>
        </w:rPr>
      </w:pPr>
      <w:r w:rsidRPr="00115A57">
        <w:t>School athletic or club sponsored T-shirts may be worn</w:t>
      </w:r>
      <w:r w:rsidR="0065658A">
        <w:t xml:space="preserve"> on</w:t>
      </w:r>
      <w:r w:rsidRPr="00115A57">
        <w:t xml:space="preserve"> </w:t>
      </w:r>
      <w:r w:rsidR="0065658A">
        <w:t xml:space="preserve">the assigned </w:t>
      </w:r>
      <w:r w:rsidRPr="00115A57">
        <w:t>day</w:t>
      </w:r>
      <w:r w:rsidR="0065658A">
        <w:t>s</w:t>
      </w:r>
      <w:r w:rsidRPr="00115A57">
        <w:t xml:space="preserve"> of the week. </w:t>
      </w:r>
    </w:p>
    <w:p w14:paraId="6E3D514E" w14:textId="75AD273D" w:rsidR="00422F63" w:rsidRPr="00115A57" w:rsidRDefault="00422F63" w:rsidP="00700B13">
      <w:pPr>
        <w:pStyle w:val="ListParagraph"/>
        <w:numPr>
          <w:ilvl w:val="0"/>
          <w:numId w:val="2"/>
        </w:numPr>
        <w:jc w:val="both"/>
        <w:rPr>
          <w:sz w:val="24"/>
          <w:szCs w:val="24"/>
        </w:rPr>
      </w:pPr>
      <w:r w:rsidRPr="00115A57">
        <w:t xml:space="preserve">Spirit Shirt and PE T-shirts are allowed on </w:t>
      </w:r>
      <w:r w:rsidR="0091213D" w:rsidRPr="0091213D">
        <w:rPr>
          <w:u w:val="single"/>
        </w:rPr>
        <w:t>Fridays</w:t>
      </w:r>
      <w:r w:rsidR="0065658A" w:rsidRPr="00115A57">
        <w:t xml:space="preserve"> unless</w:t>
      </w:r>
      <w:r w:rsidRPr="00115A57">
        <w:t xml:space="preserve"> another day is announced by the administration.</w:t>
      </w:r>
    </w:p>
    <w:p w14:paraId="0F9EB225" w14:textId="17A2468D" w:rsidR="00100EAA" w:rsidRPr="0065658A" w:rsidRDefault="0065658A" w:rsidP="00700B13">
      <w:pPr>
        <w:pStyle w:val="ListParagraph"/>
        <w:numPr>
          <w:ilvl w:val="0"/>
          <w:numId w:val="2"/>
        </w:numPr>
        <w:jc w:val="both"/>
        <w:rPr>
          <w:sz w:val="24"/>
          <w:szCs w:val="24"/>
        </w:rPr>
      </w:pPr>
      <w:r w:rsidRPr="0065658A">
        <w:rPr>
          <w:b/>
          <w:bCs/>
        </w:rPr>
        <w:t>NO</w:t>
      </w:r>
      <w:r w:rsidRPr="00115A57">
        <w:t xml:space="preserve"> DESIGNS, STRIPES, SHEER, short shirts that shows the student’s belly button, </w:t>
      </w:r>
      <w:r>
        <w:t>SWEATSHIRTS on top of your polo school shirt (Unless is a school provided sweatshirt with the logo)</w:t>
      </w:r>
      <w:r w:rsidRPr="00115A57">
        <w:t xml:space="preserve">. </w:t>
      </w:r>
    </w:p>
    <w:p w14:paraId="714DC88B" w14:textId="77777777" w:rsidR="00422F63" w:rsidRDefault="00422F63" w:rsidP="00700B13">
      <w:pPr>
        <w:spacing w:after="0"/>
        <w:jc w:val="both"/>
        <w:rPr>
          <w:sz w:val="28"/>
          <w:szCs w:val="28"/>
        </w:rPr>
      </w:pPr>
      <w:r w:rsidRPr="004B55DD">
        <w:rPr>
          <w:b/>
          <w:bCs/>
          <w:sz w:val="28"/>
          <w:szCs w:val="28"/>
        </w:rPr>
        <w:t>BOTTOMS</w:t>
      </w:r>
      <w:r w:rsidRPr="00422F63">
        <w:rPr>
          <w:sz w:val="28"/>
          <w:szCs w:val="28"/>
        </w:rPr>
        <w:t xml:space="preserve">: </w:t>
      </w:r>
    </w:p>
    <w:p w14:paraId="5C0C2442" w14:textId="2A51E06E" w:rsidR="0065658A" w:rsidRPr="0065658A" w:rsidRDefault="00422F63" w:rsidP="00700B13">
      <w:pPr>
        <w:pStyle w:val="ListParagraph"/>
        <w:numPr>
          <w:ilvl w:val="0"/>
          <w:numId w:val="2"/>
        </w:numPr>
        <w:spacing w:after="0"/>
        <w:jc w:val="both"/>
        <w:rPr>
          <w:b/>
          <w:bCs/>
          <w:sz w:val="24"/>
          <w:szCs w:val="24"/>
        </w:rPr>
      </w:pPr>
      <w:r w:rsidRPr="00115A57">
        <w:rPr>
          <w:b/>
          <w:bCs/>
        </w:rPr>
        <w:t>Elementary</w:t>
      </w:r>
      <w:r w:rsidRPr="00115A57">
        <w:t xml:space="preserve"> - </w:t>
      </w:r>
      <w:r w:rsidR="005B637F">
        <w:t>B</w:t>
      </w:r>
      <w:r w:rsidRPr="00115A57">
        <w:t>lack denim jeans</w:t>
      </w:r>
      <w:r w:rsidR="005B637F">
        <w:t xml:space="preserve"> or regular</w:t>
      </w:r>
      <w:r w:rsidRPr="00115A57">
        <w:t xml:space="preserve"> pants</w:t>
      </w:r>
      <w:r w:rsidR="005B637F">
        <w:t>.</w:t>
      </w:r>
      <w:r w:rsidRPr="00115A57">
        <w:t xml:space="preserve"> Shorts/Skirts/Skorts must extend to </w:t>
      </w:r>
      <w:r w:rsidR="005B637F">
        <w:t>3 inches above knees</w:t>
      </w:r>
      <w:r w:rsidRPr="00115A57">
        <w:t>. Must be worn at the natural waistline (all students).</w:t>
      </w:r>
      <w:r w:rsidR="0065658A">
        <w:t xml:space="preserve"> </w:t>
      </w:r>
      <w:r w:rsidR="0065658A">
        <w:rPr>
          <w:b/>
          <w:bCs/>
        </w:rPr>
        <w:t>NO</w:t>
      </w:r>
      <w:r w:rsidR="0065658A" w:rsidRPr="0065658A">
        <w:rPr>
          <w:b/>
          <w:bCs/>
        </w:rPr>
        <w:t xml:space="preserve"> side lines, </w:t>
      </w:r>
      <w:proofErr w:type="gramStart"/>
      <w:r w:rsidR="0065658A" w:rsidRPr="0065658A">
        <w:rPr>
          <w:b/>
          <w:bCs/>
        </w:rPr>
        <w:t>logos</w:t>
      </w:r>
      <w:proofErr w:type="gramEnd"/>
      <w:r w:rsidR="0065658A" w:rsidRPr="0065658A">
        <w:rPr>
          <w:b/>
          <w:bCs/>
        </w:rPr>
        <w:t xml:space="preserve"> or any designs on the pants. </w:t>
      </w:r>
    </w:p>
    <w:p w14:paraId="0137678A" w14:textId="58D7EDB0" w:rsidR="00422F63" w:rsidRPr="00115A57" w:rsidRDefault="00422F63" w:rsidP="00700B13">
      <w:pPr>
        <w:pStyle w:val="ListParagraph"/>
        <w:jc w:val="both"/>
        <w:rPr>
          <w:sz w:val="24"/>
          <w:szCs w:val="24"/>
        </w:rPr>
      </w:pPr>
    </w:p>
    <w:p w14:paraId="53505A53" w14:textId="221B938F" w:rsidR="00422F63" w:rsidRPr="0065658A" w:rsidRDefault="00422F63" w:rsidP="00700B13">
      <w:pPr>
        <w:pStyle w:val="ListParagraph"/>
        <w:numPr>
          <w:ilvl w:val="0"/>
          <w:numId w:val="2"/>
        </w:numPr>
        <w:jc w:val="both"/>
        <w:rPr>
          <w:b/>
          <w:bCs/>
          <w:sz w:val="24"/>
          <w:szCs w:val="24"/>
        </w:rPr>
      </w:pPr>
      <w:r w:rsidRPr="00115A57">
        <w:rPr>
          <w:b/>
          <w:bCs/>
        </w:rPr>
        <w:t>Middle School</w:t>
      </w:r>
      <w:r w:rsidRPr="00115A57">
        <w:t xml:space="preserve"> – </w:t>
      </w:r>
      <w:r w:rsidR="005B637F">
        <w:t>Black</w:t>
      </w:r>
      <w:r w:rsidRPr="00115A57">
        <w:t xml:space="preserve"> denim jeans or regular pants. Shorts/Skirts/Skorts must extend to </w:t>
      </w:r>
      <w:r w:rsidR="005B637F">
        <w:t>3 inches above knees</w:t>
      </w:r>
      <w:r w:rsidRPr="00115A57">
        <w:t>. Must be worn at the natural waistline (all students).</w:t>
      </w:r>
      <w:r w:rsidR="0065658A">
        <w:t xml:space="preserve"> </w:t>
      </w:r>
      <w:r w:rsidR="0065658A">
        <w:rPr>
          <w:b/>
          <w:bCs/>
        </w:rPr>
        <w:t>No</w:t>
      </w:r>
      <w:r w:rsidR="0065658A" w:rsidRPr="0065658A">
        <w:rPr>
          <w:b/>
          <w:bCs/>
        </w:rPr>
        <w:t xml:space="preserve"> side lines, </w:t>
      </w:r>
      <w:proofErr w:type="gramStart"/>
      <w:r w:rsidR="0065658A" w:rsidRPr="0065658A">
        <w:rPr>
          <w:b/>
          <w:bCs/>
        </w:rPr>
        <w:t>logos</w:t>
      </w:r>
      <w:proofErr w:type="gramEnd"/>
      <w:r w:rsidR="0065658A" w:rsidRPr="0065658A">
        <w:rPr>
          <w:b/>
          <w:bCs/>
        </w:rPr>
        <w:t xml:space="preserve"> or any designs on the pants. </w:t>
      </w:r>
    </w:p>
    <w:p w14:paraId="44865289" w14:textId="52319DB6" w:rsidR="0065658A" w:rsidRPr="0065658A" w:rsidRDefault="00422F63" w:rsidP="00700B13">
      <w:pPr>
        <w:pStyle w:val="ListParagraph"/>
        <w:numPr>
          <w:ilvl w:val="0"/>
          <w:numId w:val="2"/>
        </w:numPr>
        <w:jc w:val="both"/>
        <w:rPr>
          <w:b/>
          <w:bCs/>
          <w:sz w:val="24"/>
          <w:szCs w:val="24"/>
        </w:rPr>
      </w:pPr>
      <w:r w:rsidRPr="0065658A">
        <w:rPr>
          <w:b/>
          <w:bCs/>
        </w:rPr>
        <w:lastRenderedPageBreak/>
        <w:t>High School</w:t>
      </w:r>
      <w:r w:rsidRPr="00115A57">
        <w:t xml:space="preserve"> – Black denim jeans or regular black pants. Shorts/Skirts/Skorts must extend to </w:t>
      </w:r>
      <w:r w:rsidR="005B637F">
        <w:t>3 inches above knees.</w:t>
      </w:r>
      <w:r w:rsidRPr="00115A57">
        <w:t xml:space="preserve"> Must be worn at the natural waistline (all students).</w:t>
      </w:r>
      <w:r w:rsidR="0065658A">
        <w:t xml:space="preserve"> </w:t>
      </w:r>
      <w:r w:rsidR="0065658A">
        <w:rPr>
          <w:b/>
          <w:bCs/>
        </w:rPr>
        <w:t>NO</w:t>
      </w:r>
      <w:r w:rsidR="0065658A" w:rsidRPr="0065658A">
        <w:rPr>
          <w:b/>
          <w:bCs/>
        </w:rPr>
        <w:t xml:space="preserve"> side lines, </w:t>
      </w:r>
      <w:proofErr w:type="gramStart"/>
      <w:r w:rsidR="0065658A" w:rsidRPr="0065658A">
        <w:rPr>
          <w:b/>
          <w:bCs/>
        </w:rPr>
        <w:t>logos</w:t>
      </w:r>
      <w:proofErr w:type="gramEnd"/>
      <w:r w:rsidR="0065658A" w:rsidRPr="0065658A">
        <w:rPr>
          <w:b/>
          <w:bCs/>
        </w:rPr>
        <w:t xml:space="preserve"> or any designs on the pants. </w:t>
      </w:r>
    </w:p>
    <w:p w14:paraId="6E0C8AFA" w14:textId="7019313A" w:rsidR="00422F63" w:rsidRPr="005B637F" w:rsidRDefault="00422F63" w:rsidP="00700B13">
      <w:pPr>
        <w:pStyle w:val="ListParagraph"/>
        <w:numPr>
          <w:ilvl w:val="0"/>
          <w:numId w:val="2"/>
        </w:numPr>
        <w:jc w:val="both"/>
        <w:rPr>
          <w:b/>
          <w:bCs/>
          <w:sz w:val="24"/>
          <w:szCs w:val="24"/>
          <w:u w:val="single"/>
        </w:rPr>
      </w:pPr>
      <w:r w:rsidRPr="005B637F">
        <w:rPr>
          <w:b/>
          <w:bCs/>
          <w:u w:val="single"/>
        </w:rPr>
        <w:t>Absolutely NO: Leggings, sweatpants, joggers, yoga pants, dresses, gym shorts, trackpants, athletic pants, pajama pants, NO ripped or frayed jeans.</w:t>
      </w:r>
    </w:p>
    <w:p w14:paraId="65400E5D" w14:textId="77777777" w:rsidR="001F160B" w:rsidRDefault="00422F63" w:rsidP="00700B13">
      <w:pPr>
        <w:spacing w:after="0"/>
        <w:jc w:val="both"/>
        <w:rPr>
          <w:sz w:val="28"/>
          <w:szCs w:val="28"/>
        </w:rPr>
      </w:pPr>
      <w:r w:rsidRPr="004B55DD">
        <w:rPr>
          <w:b/>
          <w:bCs/>
          <w:sz w:val="28"/>
          <w:szCs w:val="28"/>
        </w:rPr>
        <w:t>SHOES</w:t>
      </w:r>
      <w:r w:rsidRPr="001F160B">
        <w:rPr>
          <w:sz w:val="28"/>
          <w:szCs w:val="28"/>
        </w:rPr>
        <w:t xml:space="preserve">: </w:t>
      </w:r>
    </w:p>
    <w:p w14:paraId="6DA88855" w14:textId="215E079A" w:rsidR="001F160B" w:rsidRPr="00115A57" w:rsidRDefault="00422F63" w:rsidP="00700B13">
      <w:pPr>
        <w:pStyle w:val="ListParagraph"/>
        <w:numPr>
          <w:ilvl w:val="0"/>
          <w:numId w:val="5"/>
        </w:numPr>
        <w:spacing w:after="0"/>
        <w:jc w:val="both"/>
        <w:rPr>
          <w:sz w:val="24"/>
          <w:szCs w:val="24"/>
        </w:rPr>
      </w:pPr>
      <w:r w:rsidRPr="00115A57">
        <w:t xml:space="preserve">Sneakers, </w:t>
      </w:r>
      <w:r w:rsidR="000B1BC5" w:rsidRPr="00115A57">
        <w:t xml:space="preserve">closed </w:t>
      </w:r>
      <w:r w:rsidRPr="00115A57">
        <w:t>flats,</w:t>
      </w:r>
      <w:r w:rsidR="000B1BC5" w:rsidRPr="00115A57">
        <w:t xml:space="preserve"> or</w:t>
      </w:r>
      <w:r w:rsidRPr="00115A57">
        <w:t xml:space="preserve"> </w:t>
      </w:r>
      <w:r w:rsidR="000B1BC5" w:rsidRPr="00115A57">
        <w:t xml:space="preserve">flat </w:t>
      </w:r>
      <w:r w:rsidRPr="00115A57">
        <w:t xml:space="preserve">boots may be worn provided they do not interfere with the safety and welfare of the student and do not interfere with classroom policies (ex. Science, PE, etc.) </w:t>
      </w:r>
    </w:p>
    <w:p w14:paraId="5B80A70B" w14:textId="25F1EA1D" w:rsidR="001F160B" w:rsidRPr="00115A57" w:rsidRDefault="00422F63" w:rsidP="00700B13">
      <w:pPr>
        <w:pStyle w:val="ListParagraph"/>
        <w:numPr>
          <w:ilvl w:val="0"/>
          <w:numId w:val="5"/>
        </w:numPr>
        <w:jc w:val="both"/>
        <w:rPr>
          <w:sz w:val="28"/>
          <w:szCs w:val="28"/>
        </w:rPr>
      </w:pPr>
      <w:r w:rsidRPr="00115A57">
        <w:t>NO SLIPPERS</w:t>
      </w:r>
      <w:r w:rsidR="000B1BC5" w:rsidRPr="00115A57">
        <w:t xml:space="preserve">, </w:t>
      </w:r>
      <w:r w:rsidR="001F160B" w:rsidRPr="00115A57">
        <w:t>SANDALS</w:t>
      </w:r>
      <w:r w:rsidR="00422C45" w:rsidRPr="00115A57">
        <w:t>, high heels</w:t>
      </w:r>
      <w:r w:rsidR="000B1BC5" w:rsidRPr="00115A57">
        <w:t xml:space="preserve"> or sleeping shoes</w:t>
      </w:r>
      <w:r w:rsidR="001F160B" w:rsidRPr="00115A57">
        <w:rPr>
          <w:sz w:val="24"/>
          <w:szCs w:val="24"/>
        </w:rPr>
        <w:t>.</w:t>
      </w:r>
    </w:p>
    <w:p w14:paraId="07C9D0A6" w14:textId="77777777" w:rsidR="001F160B" w:rsidRDefault="00422F63" w:rsidP="00700B13">
      <w:pPr>
        <w:spacing w:after="0"/>
        <w:jc w:val="both"/>
        <w:rPr>
          <w:sz w:val="28"/>
          <w:szCs w:val="28"/>
        </w:rPr>
      </w:pPr>
      <w:r w:rsidRPr="001F160B">
        <w:rPr>
          <w:sz w:val="28"/>
          <w:szCs w:val="28"/>
        </w:rPr>
        <w:t xml:space="preserve"> </w:t>
      </w:r>
      <w:r w:rsidRPr="004B55DD">
        <w:rPr>
          <w:b/>
          <w:bCs/>
          <w:sz w:val="28"/>
          <w:szCs w:val="28"/>
        </w:rPr>
        <w:t>HEADWEAR</w:t>
      </w:r>
      <w:r w:rsidRPr="001F160B">
        <w:rPr>
          <w:sz w:val="28"/>
          <w:szCs w:val="28"/>
        </w:rPr>
        <w:t xml:space="preserve">: </w:t>
      </w:r>
    </w:p>
    <w:p w14:paraId="4CE98457" w14:textId="7B09A3F5" w:rsidR="001F160B" w:rsidRPr="005B637F" w:rsidRDefault="00422F63" w:rsidP="00700B13">
      <w:pPr>
        <w:pStyle w:val="ListParagraph"/>
        <w:numPr>
          <w:ilvl w:val="0"/>
          <w:numId w:val="6"/>
        </w:numPr>
        <w:spacing w:after="0"/>
        <w:jc w:val="both"/>
        <w:rPr>
          <w:sz w:val="24"/>
          <w:szCs w:val="24"/>
        </w:rPr>
      </w:pPr>
      <w:r w:rsidRPr="00115A57">
        <w:t xml:space="preserve">NO hats, hoods, durags, headgear, bandanas, combs, scarves, headwraps, bonnets or any head covering unless approved by the principal. Religious head covering must be accompanied by a parent-signed </w:t>
      </w:r>
      <w:r w:rsidR="00FF3A5D" w:rsidRPr="00115A57">
        <w:t>affidavit</w:t>
      </w:r>
      <w:r w:rsidRPr="00115A57">
        <w:t xml:space="preserve">. </w:t>
      </w:r>
    </w:p>
    <w:p w14:paraId="235CF9E0" w14:textId="77777777" w:rsidR="005B637F" w:rsidRPr="00115A57" w:rsidRDefault="005B637F" w:rsidP="00700B13">
      <w:pPr>
        <w:pStyle w:val="ListParagraph"/>
        <w:numPr>
          <w:ilvl w:val="0"/>
          <w:numId w:val="6"/>
        </w:numPr>
        <w:spacing w:after="0"/>
        <w:jc w:val="both"/>
        <w:rPr>
          <w:sz w:val="24"/>
          <w:szCs w:val="24"/>
        </w:rPr>
      </w:pPr>
    </w:p>
    <w:p w14:paraId="33EBD477" w14:textId="45E2BD81" w:rsidR="001F160B" w:rsidRDefault="00422F63" w:rsidP="00700B13">
      <w:pPr>
        <w:jc w:val="both"/>
        <w:rPr>
          <w:b/>
          <w:bCs/>
          <w:sz w:val="24"/>
          <w:szCs w:val="24"/>
        </w:rPr>
      </w:pPr>
      <w:r w:rsidRPr="000B1BC5">
        <w:rPr>
          <w:b/>
          <w:bCs/>
          <w:sz w:val="24"/>
          <w:szCs w:val="24"/>
        </w:rPr>
        <w:t xml:space="preserve">**Student I.D.’s must be worn on </w:t>
      </w:r>
      <w:proofErr w:type="gramStart"/>
      <w:r w:rsidRPr="000B1BC5">
        <w:rPr>
          <w:b/>
          <w:bCs/>
          <w:sz w:val="24"/>
          <w:szCs w:val="24"/>
        </w:rPr>
        <w:t>front</w:t>
      </w:r>
      <w:proofErr w:type="gramEnd"/>
      <w:r w:rsidRPr="000B1BC5">
        <w:rPr>
          <w:b/>
          <w:bCs/>
          <w:sz w:val="24"/>
          <w:szCs w:val="24"/>
        </w:rPr>
        <w:t xml:space="preserve"> where visible at all times*</w:t>
      </w:r>
      <w:proofErr w:type="gramStart"/>
      <w:r w:rsidRPr="000B1BC5">
        <w:rPr>
          <w:b/>
          <w:bCs/>
          <w:sz w:val="24"/>
          <w:szCs w:val="24"/>
        </w:rPr>
        <w:t xml:space="preserve">* </w:t>
      </w:r>
      <w:r w:rsidR="00FF3A5D">
        <w:rPr>
          <w:b/>
          <w:bCs/>
          <w:sz w:val="24"/>
          <w:szCs w:val="24"/>
        </w:rPr>
        <w:t xml:space="preserve"> Fee</w:t>
      </w:r>
      <w:proofErr w:type="gramEnd"/>
      <w:r w:rsidR="00FF3A5D">
        <w:rPr>
          <w:b/>
          <w:bCs/>
          <w:sz w:val="24"/>
          <w:szCs w:val="24"/>
        </w:rPr>
        <w:t xml:space="preserve"> for not having your ID is $2.00 daily.</w:t>
      </w:r>
    </w:p>
    <w:p w14:paraId="0F84CC99" w14:textId="40EAC46A" w:rsidR="00FF3A5D" w:rsidRPr="000B1BC5" w:rsidRDefault="00FF3A5D" w:rsidP="00700B13">
      <w:pPr>
        <w:widowControl w:val="0"/>
        <w:jc w:val="both"/>
        <w:rPr>
          <w:b/>
          <w:bCs/>
          <w:sz w:val="24"/>
          <w:szCs w:val="24"/>
        </w:rPr>
      </w:pPr>
      <w:r w:rsidRPr="00FF3A5D">
        <w:rPr>
          <w:b/>
          <w:bCs/>
        </w:rPr>
        <w:t xml:space="preserve">If a student is not in dress code, parents will be called so they can bring their uniforms.  1st out of Dress Code violation will receive a warning, any other dress code violations after the first one, could face afterschool detention or lunch detention, with a </w:t>
      </w:r>
      <w:r w:rsidRPr="005B637F">
        <w:rPr>
          <w:b/>
          <w:bCs/>
          <w:u w:val="single"/>
        </w:rPr>
        <w:t>$25.00 penalty fee</w:t>
      </w:r>
      <w:r w:rsidRPr="00FF3A5D">
        <w:rPr>
          <w:b/>
          <w:bCs/>
        </w:rPr>
        <w:t>.</w:t>
      </w:r>
      <w:r>
        <w:rPr>
          <w:b/>
          <w:bCs/>
        </w:rPr>
        <w:t xml:space="preserve"> </w:t>
      </w:r>
    </w:p>
    <w:p w14:paraId="3B8B3468" w14:textId="37ECF580" w:rsidR="00422F63" w:rsidRPr="00115A57" w:rsidRDefault="00422F63" w:rsidP="00700B13">
      <w:pPr>
        <w:jc w:val="both"/>
      </w:pPr>
      <w:r w:rsidRPr="00115A57">
        <w:t>*Game day attire is approved by Mr</w:t>
      </w:r>
      <w:r w:rsidR="001F160B" w:rsidRPr="00115A57">
        <w:t>s</w:t>
      </w:r>
      <w:r w:rsidRPr="00115A57">
        <w:t xml:space="preserve">. </w:t>
      </w:r>
      <w:r w:rsidR="001F160B" w:rsidRPr="00115A57">
        <w:t>J. Rodriguez</w:t>
      </w:r>
      <w:r w:rsidR="000B1BC5" w:rsidRPr="00115A57">
        <w:t xml:space="preserve"> or </w:t>
      </w:r>
      <w:proofErr w:type="gramStart"/>
      <w:r w:rsidR="000B1BC5" w:rsidRPr="00115A57">
        <w:t>school</w:t>
      </w:r>
      <w:proofErr w:type="gramEnd"/>
      <w:r w:rsidR="000B1BC5" w:rsidRPr="00115A57">
        <w:t xml:space="preserve"> Principal</w:t>
      </w:r>
      <w:r w:rsidR="001F160B" w:rsidRPr="00115A57">
        <w:t>,</w:t>
      </w:r>
      <w:r w:rsidRPr="00115A57">
        <w:t xml:space="preserve"> prior to the start of the season and will be communicated to players by the </w:t>
      </w:r>
      <w:r w:rsidR="001F160B" w:rsidRPr="00115A57">
        <w:t>coaches. *</w:t>
      </w:r>
    </w:p>
    <w:p w14:paraId="4D9AC131" w14:textId="475969A8" w:rsidR="00791794" w:rsidRPr="00791794" w:rsidRDefault="00422C45" w:rsidP="00700B13">
      <w:pPr>
        <w:spacing w:after="0"/>
        <w:jc w:val="both"/>
        <w:rPr>
          <w:b/>
          <w:bCs/>
          <w:sz w:val="28"/>
          <w:szCs w:val="28"/>
        </w:rPr>
      </w:pPr>
      <w:r>
        <w:rPr>
          <w:b/>
          <w:bCs/>
          <w:sz w:val="28"/>
          <w:szCs w:val="28"/>
        </w:rPr>
        <w:t xml:space="preserve">IV. </w:t>
      </w:r>
      <w:r w:rsidR="00791794" w:rsidRPr="00791794">
        <w:rPr>
          <w:b/>
          <w:bCs/>
          <w:sz w:val="28"/>
          <w:szCs w:val="28"/>
        </w:rPr>
        <w:t>CELL PHONE POLICY</w:t>
      </w:r>
    </w:p>
    <w:p w14:paraId="6CBC8B98" w14:textId="55F5C32D" w:rsidR="00791794" w:rsidRPr="00115A57" w:rsidRDefault="00791794" w:rsidP="00700B13">
      <w:pPr>
        <w:pStyle w:val="ListParagraph"/>
        <w:numPr>
          <w:ilvl w:val="0"/>
          <w:numId w:val="6"/>
        </w:numPr>
        <w:spacing w:after="0"/>
        <w:jc w:val="both"/>
      </w:pPr>
      <w:r w:rsidRPr="00115A57">
        <w:t>Students must surrender their cell phone at the front office upon arrival to the school.</w:t>
      </w:r>
    </w:p>
    <w:p w14:paraId="4519DCD6" w14:textId="6AB5E121" w:rsidR="00791794" w:rsidRPr="00115A57" w:rsidRDefault="00791794" w:rsidP="00700B13">
      <w:pPr>
        <w:pStyle w:val="ListParagraph"/>
        <w:numPr>
          <w:ilvl w:val="0"/>
          <w:numId w:val="6"/>
        </w:numPr>
        <w:jc w:val="both"/>
      </w:pPr>
      <w:r w:rsidRPr="00115A57">
        <w:t>At BCAT, students are not allowed to talk on the phone or on Face Time during school hours.</w:t>
      </w:r>
    </w:p>
    <w:p w14:paraId="7A3D7FB9" w14:textId="0163201C" w:rsidR="00422C45" w:rsidRPr="00115A57" w:rsidRDefault="00422C45" w:rsidP="00700B13">
      <w:pPr>
        <w:pStyle w:val="ListParagraph"/>
        <w:numPr>
          <w:ilvl w:val="0"/>
          <w:numId w:val="6"/>
        </w:numPr>
        <w:jc w:val="both"/>
      </w:pPr>
      <w:r w:rsidRPr="0065658A">
        <w:rPr>
          <w:b/>
          <w:bCs/>
        </w:rPr>
        <w:t>Apple Watches, Android Watches, and all other related watches</w:t>
      </w:r>
      <w:r w:rsidRPr="00115A57">
        <w:t xml:space="preserve"> will be </w:t>
      </w:r>
      <w:r w:rsidR="0065658A" w:rsidRPr="00115A57">
        <w:t>considered</w:t>
      </w:r>
      <w:r w:rsidRPr="00115A57">
        <w:t xml:space="preserve"> as cellphones, therefore, they will be collected at the school entrance. If you don’t want your student to turn them in, please refrain from using them to school.</w:t>
      </w:r>
    </w:p>
    <w:p w14:paraId="055F2B4B" w14:textId="2E719A4A" w:rsidR="00791794" w:rsidRDefault="00791794" w:rsidP="00700B13">
      <w:pPr>
        <w:spacing w:after="0"/>
        <w:jc w:val="both"/>
        <w:rPr>
          <w:b/>
          <w:bCs/>
          <w:sz w:val="24"/>
          <w:szCs w:val="24"/>
        </w:rPr>
      </w:pPr>
      <w:r w:rsidRPr="00115A57">
        <w:rPr>
          <w:b/>
          <w:bCs/>
          <w:sz w:val="24"/>
          <w:szCs w:val="24"/>
        </w:rPr>
        <w:t>*** Refusal to Surrender the Phone to a Teacher or Administration = 2 Days After School Detention ($25.00 Penalty Fee Per Day). ***</w:t>
      </w:r>
    </w:p>
    <w:p w14:paraId="1928128E" w14:textId="77777777" w:rsidR="0065658A" w:rsidRDefault="0065658A" w:rsidP="00700B13">
      <w:pPr>
        <w:spacing w:after="0"/>
        <w:jc w:val="both"/>
        <w:rPr>
          <w:b/>
          <w:bCs/>
          <w:sz w:val="24"/>
          <w:szCs w:val="24"/>
        </w:rPr>
      </w:pPr>
    </w:p>
    <w:p w14:paraId="3A451D10" w14:textId="5624DEE0" w:rsidR="00791794" w:rsidRDefault="00422C45" w:rsidP="00700B13">
      <w:pPr>
        <w:spacing w:after="0"/>
        <w:jc w:val="both"/>
        <w:rPr>
          <w:b/>
          <w:bCs/>
          <w:sz w:val="28"/>
          <w:szCs w:val="28"/>
        </w:rPr>
      </w:pPr>
      <w:r>
        <w:rPr>
          <w:b/>
          <w:bCs/>
          <w:sz w:val="28"/>
          <w:szCs w:val="28"/>
        </w:rPr>
        <w:t xml:space="preserve">V. </w:t>
      </w:r>
      <w:r w:rsidR="00791794">
        <w:rPr>
          <w:b/>
          <w:bCs/>
          <w:sz w:val="28"/>
          <w:szCs w:val="28"/>
        </w:rPr>
        <w:t>TECHNOLOGY USAGE</w:t>
      </w:r>
    </w:p>
    <w:p w14:paraId="71FE65E4" w14:textId="7D047DA9" w:rsidR="00791794" w:rsidRPr="00115A57" w:rsidRDefault="00791794" w:rsidP="00700B13">
      <w:pPr>
        <w:pStyle w:val="ListParagraph"/>
        <w:numPr>
          <w:ilvl w:val="0"/>
          <w:numId w:val="6"/>
        </w:numPr>
        <w:jc w:val="both"/>
      </w:pPr>
      <w:r w:rsidRPr="00115A57">
        <w:t>BCAT provides laptops and/or Desktop Computers for the students to complete their assignments at school. It is the student’s responsibility to always remain in the Digital Curriculum or authorized websites.</w:t>
      </w:r>
    </w:p>
    <w:p w14:paraId="4DBDD7D1" w14:textId="77777777" w:rsidR="00791794" w:rsidRPr="00115A57" w:rsidRDefault="00791794" w:rsidP="00700B13">
      <w:pPr>
        <w:pStyle w:val="ListParagraph"/>
        <w:numPr>
          <w:ilvl w:val="0"/>
          <w:numId w:val="6"/>
        </w:numPr>
        <w:jc w:val="both"/>
      </w:pPr>
      <w:r w:rsidRPr="00115A57">
        <w:t xml:space="preserve">Students are </w:t>
      </w:r>
      <w:r w:rsidRPr="005B637F">
        <w:rPr>
          <w:b/>
          <w:bCs/>
          <w:u w:val="single"/>
        </w:rPr>
        <w:t>NOT ALLOWED</w:t>
      </w:r>
      <w:r w:rsidRPr="00115A57">
        <w:t xml:space="preserve"> to use the school computers for social media, such as Instagram, Facebook, Twitter, Tick Tock, or any other.</w:t>
      </w:r>
    </w:p>
    <w:p w14:paraId="7CD97521" w14:textId="115A5BC2" w:rsidR="00791794" w:rsidRPr="00115A57" w:rsidRDefault="00791794" w:rsidP="00700B13">
      <w:pPr>
        <w:pStyle w:val="ListParagraph"/>
        <w:numPr>
          <w:ilvl w:val="0"/>
          <w:numId w:val="6"/>
        </w:numPr>
        <w:jc w:val="both"/>
      </w:pPr>
      <w:r w:rsidRPr="00115A57">
        <w:t xml:space="preserve">Students are </w:t>
      </w:r>
      <w:r w:rsidRPr="005B637F">
        <w:rPr>
          <w:b/>
          <w:bCs/>
          <w:u w:val="single"/>
        </w:rPr>
        <w:t>NOT ALLOWED</w:t>
      </w:r>
      <w:r w:rsidRPr="00115A57">
        <w:t xml:space="preserve"> to use the computers’ cameras to record personal videos, or make any kind of video calls, or regular calls from</w:t>
      </w:r>
      <w:r w:rsidR="00976D50" w:rsidRPr="00115A57">
        <w:t xml:space="preserve"> them</w:t>
      </w:r>
      <w:r w:rsidRPr="00115A57">
        <w:t xml:space="preserve">. </w:t>
      </w:r>
    </w:p>
    <w:p w14:paraId="247556FC" w14:textId="57FEAA97" w:rsidR="00976D50" w:rsidRPr="00700B13" w:rsidRDefault="00976D50" w:rsidP="00700B13">
      <w:pPr>
        <w:spacing w:after="0"/>
        <w:jc w:val="both"/>
        <w:rPr>
          <w:b/>
          <w:bCs/>
        </w:rPr>
      </w:pPr>
      <w:r w:rsidRPr="00700B13">
        <w:rPr>
          <w:b/>
          <w:bCs/>
        </w:rPr>
        <w:lastRenderedPageBreak/>
        <w:t xml:space="preserve">*** Using the school computers inappropriately may result in a School Suspension, IN-School Suspension </w:t>
      </w:r>
      <w:r w:rsidRPr="005B637F">
        <w:rPr>
          <w:b/>
          <w:bCs/>
          <w:u w:val="single"/>
        </w:rPr>
        <w:t>($50.00 Penalty per day)</w:t>
      </w:r>
      <w:r w:rsidRPr="00700B13">
        <w:rPr>
          <w:b/>
          <w:bCs/>
        </w:rPr>
        <w:t xml:space="preserve"> or Expulsion. If </w:t>
      </w:r>
      <w:r w:rsidR="00422C45" w:rsidRPr="00700B13">
        <w:rPr>
          <w:b/>
          <w:bCs/>
        </w:rPr>
        <w:t>after a thoroughly evaluation of the case, th</w:t>
      </w:r>
      <w:r w:rsidRPr="00700B13">
        <w:rPr>
          <w:b/>
          <w:bCs/>
        </w:rPr>
        <w:t>e student is not expelled, the student may be banned from using the school’s digital curriculum again. **</w:t>
      </w:r>
      <w:proofErr w:type="gramStart"/>
      <w:r w:rsidRPr="00700B13">
        <w:rPr>
          <w:b/>
          <w:bCs/>
        </w:rPr>
        <w:t>*</w:t>
      </w:r>
      <w:r w:rsidR="005B637F">
        <w:rPr>
          <w:b/>
          <w:bCs/>
        </w:rPr>
        <w:t xml:space="preserve">  Any</w:t>
      </w:r>
      <w:proofErr w:type="gramEnd"/>
      <w:r w:rsidR="005B637F">
        <w:rPr>
          <w:b/>
          <w:bCs/>
        </w:rPr>
        <w:t xml:space="preserve"> misuse resulting in damages to any laptop or desktop, the parent will be liable and responsible to pay the school the full cost of computer or laptop (no repairs allowed) and the student will be subject to out-school suspension.</w:t>
      </w:r>
    </w:p>
    <w:p w14:paraId="1049C635" w14:textId="77777777" w:rsidR="0065658A" w:rsidRPr="00115A57" w:rsidRDefault="0065658A" w:rsidP="00700B13">
      <w:pPr>
        <w:spacing w:after="0"/>
        <w:jc w:val="both"/>
        <w:rPr>
          <w:b/>
          <w:bCs/>
          <w:sz w:val="24"/>
          <w:szCs w:val="24"/>
        </w:rPr>
      </w:pPr>
    </w:p>
    <w:p w14:paraId="13C9D201" w14:textId="6D1E1D65" w:rsidR="00B671E6" w:rsidRDefault="00422C45" w:rsidP="00700B13">
      <w:pPr>
        <w:spacing w:after="0"/>
        <w:jc w:val="both"/>
        <w:rPr>
          <w:b/>
          <w:bCs/>
          <w:sz w:val="28"/>
          <w:szCs w:val="28"/>
        </w:rPr>
      </w:pPr>
      <w:r>
        <w:rPr>
          <w:b/>
          <w:bCs/>
          <w:sz w:val="28"/>
          <w:szCs w:val="28"/>
        </w:rPr>
        <w:t xml:space="preserve">VI. </w:t>
      </w:r>
      <w:r w:rsidR="00B671E6" w:rsidRPr="00B671E6">
        <w:rPr>
          <w:b/>
          <w:bCs/>
          <w:sz w:val="28"/>
          <w:szCs w:val="28"/>
        </w:rPr>
        <w:t>STUDENT’S APPEAREANCE</w:t>
      </w:r>
    </w:p>
    <w:p w14:paraId="312BD12A" w14:textId="6CC37B5A" w:rsidR="00B671E6" w:rsidRPr="0065658A" w:rsidRDefault="00B671E6" w:rsidP="00700B13">
      <w:pPr>
        <w:jc w:val="both"/>
        <w:rPr>
          <w:b/>
          <w:bCs/>
          <w:sz w:val="28"/>
          <w:szCs w:val="28"/>
        </w:rPr>
      </w:pPr>
      <w:r w:rsidRPr="0065658A">
        <w:rPr>
          <w:b/>
          <w:bCs/>
          <w:sz w:val="28"/>
          <w:szCs w:val="28"/>
        </w:rPr>
        <w:t>TATTOOS</w:t>
      </w:r>
    </w:p>
    <w:p w14:paraId="0C6CD38B" w14:textId="0C357E43" w:rsidR="00B671E6" w:rsidRPr="00FF3A5D" w:rsidRDefault="00B671E6" w:rsidP="00700B13">
      <w:pPr>
        <w:jc w:val="both"/>
        <w:rPr>
          <w:b/>
          <w:bCs/>
        </w:rPr>
      </w:pPr>
      <w:r w:rsidRPr="00FF3A5D">
        <w:t xml:space="preserve">BCAT </w:t>
      </w:r>
      <w:r w:rsidR="00C56635" w:rsidRPr="00FF3A5D">
        <w:t>does</w:t>
      </w:r>
      <w:r w:rsidRPr="00FF3A5D">
        <w:t xml:space="preserve"> not accept tattoos in our students. If an exception</w:t>
      </w:r>
      <w:r w:rsidR="00C56635" w:rsidRPr="00FF3A5D">
        <w:t xml:space="preserve"> is granted and </w:t>
      </w:r>
      <w:r w:rsidRPr="00FF3A5D">
        <w:t xml:space="preserve">a student is accepted with a visible </w:t>
      </w:r>
      <w:r w:rsidR="00C56635" w:rsidRPr="00FF3A5D">
        <w:t>tattoo</w:t>
      </w:r>
      <w:r w:rsidRPr="00FF3A5D">
        <w:t>, the student commits to not doing any more tattoos while being a student at Bilingual Christian Academy and Technology, Inc</w:t>
      </w:r>
      <w:r w:rsidRPr="00FF3A5D">
        <w:rPr>
          <w:b/>
          <w:bCs/>
        </w:rPr>
        <w:t xml:space="preserve">. </w:t>
      </w:r>
      <w:r w:rsidR="00C56635" w:rsidRPr="00FF3A5D">
        <w:rPr>
          <w:b/>
          <w:bCs/>
        </w:rPr>
        <w:t>If the student proceeds to break this arrangement</w:t>
      </w:r>
      <w:r w:rsidR="00DB7FB7" w:rsidRPr="00FF3A5D">
        <w:rPr>
          <w:b/>
          <w:bCs/>
        </w:rPr>
        <w:t xml:space="preserve"> and decides to have a new tattoo while being enrolled in BCAT, </w:t>
      </w:r>
      <w:r w:rsidR="00C56635" w:rsidRPr="00FF3A5D">
        <w:rPr>
          <w:b/>
          <w:bCs/>
        </w:rPr>
        <w:t>the student’s enrollment will be revoked without any notices.</w:t>
      </w:r>
    </w:p>
    <w:p w14:paraId="27D80D34" w14:textId="65B71E19" w:rsidR="00DB7FB7" w:rsidRPr="00FF3A5D" w:rsidRDefault="00DB7FB7" w:rsidP="00700B13">
      <w:pPr>
        <w:widowControl w:val="0"/>
        <w:jc w:val="both"/>
      </w:pPr>
      <w:r w:rsidRPr="00FF3A5D">
        <w:rPr>
          <w:b/>
          <w:bCs/>
        </w:rPr>
        <w:t>Boy’s hair</w:t>
      </w:r>
      <w:r w:rsidRPr="00FF3A5D">
        <w:t xml:space="preserve"> is to be neat, clean, and not extend beyond the shirt collar.  Cuts must be age appropriate, and no unusual coloring is allowed</w:t>
      </w:r>
      <w:r w:rsidR="00FF3A5D" w:rsidRPr="00FF3A5D">
        <w:t xml:space="preserve"> (examples: green, yellow, purple, electric blue, pink).</w:t>
      </w:r>
    </w:p>
    <w:p w14:paraId="4F50EB56" w14:textId="0C148E18" w:rsidR="00DB7FB7" w:rsidRPr="00FF3A5D" w:rsidRDefault="00DB7FB7" w:rsidP="00700B13">
      <w:pPr>
        <w:widowControl w:val="0"/>
        <w:jc w:val="both"/>
      </w:pPr>
      <w:r w:rsidRPr="00FF3A5D">
        <w:rPr>
          <w:b/>
          <w:bCs/>
        </w:rPr>
        <w:t>A girl’s hair</w:t>
      </w:r>
      <w:r w:rsidRPr="00FF3A5D">
        <w:t xml:space="preserve"> must be neat, clean, and not interfere with </w:t>
      </w:r>
      <w:r w:rsidR="00FF3A5D" w:rsidRPr="00FF3A5D">
        <w:t xml:space="preserve">her </w:t>
      </w:r>
      <w:r w:rsidRPr="00FF3A5D">
        <w:t xml:space="preserve">vision.  No unusual coloring is allowed.  Unusual colors are defined as </w:t>
      </w:r>
      <w:r w:rsidR="00FF3A5D" w:rsidRPr="00FF3A5D">
        <w:t>yellow</w:t>
      </w:r>
      <w:r w:rsidRPr="00FF3A5D">
        <w:t xml:space="preserve">, green, purple, or blue. Students who arrive out of uniform will not be admitted to class until dress code requirements are met.  </w:t>
      </w:r>
      <w:r w:rsidRPr="00FF3A5D">
        <w:rPr>
          <w:b/>
          <w:bCs/>
        </w:rPr>
        <w:t>The administration reserves the right to have students remove excessive jewelry or makeup.</w:t>
      </w:r>
      <w:r w:rsidRPr="00FF3A5D">
        <w:t xml:space="preserve"> Excessive jewelry, loop earrings, pen or marker drawings on the body are unacceptable. No body piercing is allowed.                                    </w:t>
      </w:r>
    </w:p>
    <w:p w14:paraId="6E6128D1" w14:textId="02AB48F6" w:rsidR="00DB7FB7" w:rsidRPr="00FF3A5D" w:rsidRDefault="00DB7FB7" w:rsidP="00700B13">
      <w:pPr>
        <w:widowControl w:val="0"/>
        <w:jc w:val="both"/>
        <w:rPr>
          <w:b/>
          <w:bCs/>
        </w:rPr>
      </w:pPr>
      <w:r w:rsidRPr="00FF3A5D">
        <w:rPr>
          <w:b/>
          <w:bCs/>
        </w:rPr>
        <w:t>¨ Boys:  Absolutely no piercing jewelry at all. No loop earrings while in school or representing the school in any activity</w:t>
      </w:r>
      <w:r w:rsidR="00FF3A5D" w:rsidRPr="00FF3A5D">
        <w:rPr>
          <w:b/>
          <w:bCs/>
        </w:rPr>
        <w:t>, including but not limited to basketball games, football games, school parties, school fieldtrips, etc</w:t>
      </w:r>
      <w:r w:rsidRPr="00FF3A5D">
        <w:rPr>
          <w:b/>
          <w:bCs/>
        </w:rPr>
        <w:t xml:space="preserve">. </w:t>
      </w:r>
    </w:p>
    <w:p w14:paraId="2067CD51" w14:textId="017DE090" w:rsidR="00DB7FB7" w:rsidRDefault="00DB7FB7" w:rsidP="00700B13">
      <w:pPr>
        <w:widowControl w:val="0"/>
        <w:spacing w:after="0"/>
        <w:jc w:val="both"/>
        <w:rPr>
          <w:b/>
          <w:bCs/>
        </w:rPr>
      </w:pPr>
      <w:r w:rsidRPr="00FF3A5D">
        <w:rPr>
          <w:b/>
          <w:bCs/>
        </w:rPr>
        <w:t>If a student is not in dress code, parents will be called so they can bring the</w:t>
      </w:r>
      <w:r w:rsidR="00AD0D82" w:rsidRPr="00FF3A5D">
        <w:rPr>
          <w:b/>
          <w:bCs/>
        </w:rPr>
        <w:t xml:space="preserve">ir </w:t>
      </w:r>
      <w:r w:rsidRPr="00FF3A5D">
        <w:rPr>
          <w:b/>
          <w:bCs/>
        </w:rPr>
        <w:t xml:space="preserve">uniforms.  </w:t>
      </w:r>
      <w:r w:rsidR="00AD0D82" w:rsidRPr="00FF3A5D">
        <w:rPr>
          <w:b/>
          <w:bCs/>
        </w:rPr>
        <w:t>1st out of Dress Code violation will receive a warning, any other dress code violations after the first one, could face afterschool detention or lunch detention, with a $25.00 penalty fee.</w:t>
      </w:r>
    </w:p>
    <w:p w14:paraId="2AF2B1F8" w14:textId="76B394ED" w:rsidR="005B637F" w:rsidRDefault="005B637F" w:rsidP="005B637F">
      <w:pPr>
        <w:widowControl w:val="0"/>
        <w:spacing w:after="0"/>
        <w:jc w:val="center"/>
        <w:rPr>
          <w:b/>
          <w:bCs/>
        </w:rPr>
      </w:pPr>
      <w:r>
        <w:rPr>
          <w:b/>
          <w:bCs/>
        </w:rPr>
        <w:t>(PLEASE REFER TO OUR STUDENT’S DRESS CODE POLICY FOR MORE DETAILS)</w:t>
      </w:r>
    </w:p>
    <w:p w14:paraId="67526412" w14:textId="77777777" w:rsidR="00FF3A5D" w:rsidRPr="00FF3A5D" w:rsidRDefault="00FF3A5D" w:rsidP="00700B13">
      <w:pPr>
        <w:widowControl w:val="0"/>
        <w:spacing w:after="0"/>
        <w:jc w:val="both"/>
        <w:rPr>
          <w:b/>
          <w:bCs/>
        </w:rPr>
      </w:pPr>
    </w:p>
    <w:p w14:paraId="27F3743B" w14:textId="37B6F109" w:rsidR="00EB3DDF" w:rsidRPr="008552D9" w:rsidRDefault="00DB7FB7" w:rsidP="00700B13">
      <w:pPr>
        <w:widowControl w:val="0"/>
        <w:spacing w:after="0"/>
        <w:jc w:val="both"/>
        <w:rPr>
          <w:b/>
          <w:bCs/>
          <w:sz w:val="28"/>
          <w:szCs w:val="28"/>
        </w:rPr>
      </w:pPr>
      <w:r>
        <w:t> </w:t>
      </w:r>
      <w:r w:rsidR="00422C45">
        <w:rPr>
          <w:b/>
          <w:bCs/>
          <w:sz w:val="28"/>
          <w:szCs w:val="28"/>
        </w:rPr>
        <w:t xml:space="preserve">VII. </w:t>
      </w:r>
      <w:r w:rsidR="00EB3DDF">
        <w:rPr>
          <w:b/>
          <w:bCs/>
          <w:sz w:val="28"/>
          <w:szCs w:val="28"/>
        </w:rPr>
        <w:t>BCAT</w:t>
      </w:r>
      <w:r w:rsidR="00EB3DDF" w:rsidRPr="008552D9">
        <w:rPr>
          <w:b/>
          <w:bCs/>
          <w:sz w:val="28"/>
          <w:szCs w:val="28"/>
        </w:rPr>
        <w:t xml:space="preserve"> POLICY</w:t>
      </w:r>
      <w:r w:rsidR="00EB3DDF">
        <w:rPr>
          <w:b/>
          <w:bCs/>
          <w:sz w:val="28"/>
          <w:szCs w:val="28"/>
        </w:rPr>
        <w:t xml:space="preserve"> ON</w:t>
      </w:r>
      <w:r w:rsidR="00EB3DDF" w:rsidRPr="008552D9">
        <w:rPr>
          <w:b/>
          <w:bCs/>
          <w:sz w:val="28"/>
          <w:szCs w:val="28"/>
        </w:rPr>
        <w:t xml:space="preserve"> ACADEMIC INTEGRITY</w:t>
      </w:r>
    </w:p>
    <w:p w14:paraId="41BEBCFF" w14:textId="77777777" w:rsidR="00EB3DDF" w:rsidRDefault="00EB3DDF" w:rsidP="00700B13">
      <w:pPr>
        <w:jc w:val="both"/>
      </w:pPr>
      <w:r>
        <w:t>At Bilingual Christian Academy and Technology, we hold academy integrity in high regard and strive to maintain a culture of honesty, fairness, and ethical behavior. Our policies regarding academy integrity are designed to promote academic excellence, character development, and a positive learning environment. Here are some key aspects of our policy:</w:t>
      </w:r>
    </w:p>
    <w:p w14:paraId="4D656581" w14:textId="77777777" w:rsidR="00EB3DDF" w:rsidRDefault="00EB3DDF" w:rsidP="00700B13">
      <w:pPr>
        <w:jc w:val="both"/>
      </w:pPr>
      <w:r>
        <w:t>*</w:t>
      </w:r>
      <w:r w:rsidRPr="008552D9">
        <w:rPr>
          <w:b/>
          <w:bCs/>
        </w:rPr>
        <w:t>Academy Honesty</w:t>
      </w:r>
      <w:r>
        <w:t>: We expect all students to uphold the highest standards of academic honesty. This includes submitting their own work, properly citing sources, and refraining from plagiarism or cheating in any form. Students are encouraged to develop their critical thinking and problem-solving skills through their own efforts and seek guidance when needed.</w:t>
      </w:r>
    </w:p>
    <w:p w14:paraId="45F3E65F" w14:textId="77777777" w:rsidR="00EB3DDF" w:rsidRDefault="00EB3DDF" w:rsidP="00700B13">
      <w:pPr>
        <w:jc w:val="both"/>
      </w:pPr>
      <w:r>
        <w:lastRenderedPageBreak/>
        <w:t xml:space="preserve">* </w:t>
      </w:r>
      <w:r w:rsidRPr="008552D9">
        <w:rPr>
          <w:b/>
          <w:bCs/>
        </w:rPr>
        <w:t>Code of Conduct</w:t>
      </w:r>
      <w:r>
        <w:t>: We have a comprehensive code of conduct that outlines the expected behavior and values of our students. This includes respecting others, demonstrating integrity in all actions, and adhering to ethical standards both inside and outside the classroom.</w:t>
      </w:r>
    </w:p>
    <w:p w14:paraId="38D9A28E" w14:textId="77777777" w:rsidR="00EB3DDF" w:rsidRDefault="00EB3DDF" w:rsidP="00700B13">
      <w:pPr>
        <w:jc w:val="both"/>
      </w:pPr>
      <w:r>
        <w:t xml:space="preserve">* </w:t>
      </w:r>
      <w:r w:rsidRPr="008552D9">
        <w:rPr>
          <w:b/>
          <w:bCs/>
        </w:rPr>
        <w:t>Disciplinary Actions</w:t>
      </w:r>
      <w:r>
        <w:t xml:space="preserve">: </w:t>
      </w:r>
      <w:proofErr w:type="gramStart"/>
      <w:r>
        <w:t>In the event that</w:t>
      </w:r>
      <w:proofErr w:type="gramEnd"/>
      <w:r>
        <w:t xml:space="preserve"> a student violates the academy’s integrity policy, disciplinary actions will be taken based on the severity of the offense. </w:t>
      </w:r>
      <w:r w:rsidRPr="00182AC9">
        <w:rPr>
          <w:b/>
          <w:bCs/>
        </w:rPr>
        <w:t>These actions may include warnings, academic penalties, parent conferences, community service, loss of privileges, or in extreme cases, suspension, or expulsion.</w:t>
      </w:r>
      <w:r>
        <w:t xml:space="preserve"> The intention is to teach students about the consequences of their actions while offering and opportunity for growth and improvement.</w:t>
      </w:r>
    </w:p>
    <w:p w14:paraId="103DE579" w14:textId="77777777" w:rsidR="00EB3DDF" w:rsidRDefault="00EB3DDF" w:rsidP="00700B13">
      <w:pPr>
        <w:jc w:val="both"/>
      </w:pPr>
      <w:r>
        <w:t xml:space="preserve">* </w:t>
      </w:r>
      <w:r w:rsidRPr="008552D9">
        <w:rPr>
          <w:b/>
          <w:bCs/>
        </w:rPr>
        <w:t>Education and Awareness</w:t>
      </w:r>
      <w:r>
        <w:t>: We believe in educating our students about the importance of integrity and its role in personal and professional development. We provide regular workshops, discussions, and educational materials to help students understand the significance of honesty, trustworthiness, and ethical behavior.</w:t>
      </w:r>
    </w:p>
    <w:p w14:paraId="31991C2A" w14:textId="77777777" w:rsidR="00EB3DDF" w:rsidRDefault="00EB3DDF" w:rsidP="00700B13">
      <w:pPr>
        <w:jc w:val="both"/>
      </w:pPr>
      <w:r>
        <w:t>*</w:t>
      </w:r>
      <w:r w:rsidRPr="008552D9">
        <w:rPr>
          <w:b/>
          <w:bCs/>
        </w:rPr>
        <w:t>Reporting Breaches</w:t>
      </w:r>
      <w:r>
        <w:t xml:space="preserve">: We have a confidential reporting system in place that allows students, </w:t>
      </w:r>
      <w:proofErr w:type="gramStart"/>
      <w:r>
        <w:t>staff</w:t>
      </w:r>
      <w:proofErr w:type="gramEnd"/>
      <w:r>
        <w:t xml:space="preserve"> and parents to report any suspected breaches of academic integrity. All reports are taken seriously, and appropriate investigations are conducted to ensure fairness and justice.</w:t>
      </w:r>
    </w:p>
    <w:p w14:paraId="59DA3C7E" w14:textId="77777777" w:rsidR="00EB3DDF" w:rsidRDefault="00EB3DDF" w:rsidP="00700B13">
      <w:pPr>
        <w:jc w:val="both"/>
      </w:pPr>
      <w:r>
        <w:t xml:space="preserve">* </w:t>
      </w:r>
      <w:r w:rsidRPr="008552D9">
        <w:rPr>
          <w:b/>
          <w:bCs/>
        </w:rPr>
        <w:t>Parental Involvement</w:t>
      </w:r>
      <w:r>
        <w:t>: We actively engage parents in promoting academic integrity by keeping them informed about our policies, conducting parent-teacher conferences, and encouraging open communication. Parents are encouraged to reinforce the importance of integrity at home and support their children in upholding these values.</w:t>
      </w:r>
    </w:p>
    <w:p w14:paraId="244F8152" w14:textId="77777777" w:rsidR="00EB3DDF" w:rsidRDefault="00EB3DDF" w:rsidP="00700B13">
      <w:pPr>
        <w:jc w:val="both"/>
      </w:pPr>
      <w:r>
        <w:t xml:space="preserve">By implementing and consistently reinforcing these policies, Bilingual Christian Academy and Technology aims to foster a community where integrity is valued and upheld by all the school community. </w:t>
      </w:r>
    </w:p>
    <w:p w14:paraId="0297D53A" w14:textId="77777777" w:rsidR="008A3F6B" w:rsidRDefault="008A3F6B" w:rsidP="008A3F6B">
      <w:pPr>
        <w:pStyle w:val="NoSpacing"/>
      </w:pPr>
    </w:p>
    <w:p w14:paraId="55D53356" w14:textId="2AF7E1A2" w:rsidR="00675456" w:rsidRPr="008552D9" w:rsidRDefault="00675456" w:rsidP="00700B13">
      <w:pPr>
        <w:jc w:val="both"/>
        <w:rPr>
          <w:b/>
          <w:bCs/>
          <w:sz w:val="28"/>
          <w:szCs w:val="28"/>
        </w:rPr>
      </w:pPr>
      <w:r>
        <w:rPr>
          <w:b/>
          <w:bCs/>
          <w:sz w:val="28"/>
          <w:szCs w:val="28"/>
        </w:rPr>
        <w:t xml:space="preserve">VIII. </w:t>
      </w:r>
      <w:r w:rsidR="002A427F">
        <w:rPr>
          <w:b/>
          <w:bCs/>
          <w:sz w:val="28"/>
          <w:szCs w:val="28"/>
        </w:rPr>
        <w:t>ABIGAIL BORRERO SPONSORSHIP</w:t>
      </w:r>
    </w:p>
    <w:p w14:paraId="39266DC1" w14:textId="6FA25261" w:rsidR="002A427F" w:rsidRPr="00115A57" w:rsidRDefault="00675456" w:rsidP="00700B13">
      <w:pPr>
        <w:overflowPunct w:val="0"/>
        <w:autoSpaceDN w:val="0"/>
        <w:spacing w:after="0" w:line="240" w:lineRule="auto"/>
        <w:jc w:val="both"/>
        <w:textAlignment w:val="baseline"/>
      </w:pPr>
      <w:r>
        <w:t xml:space="preserve">BCAT schools accept all the Florida School Choice Scholarships. </w:t>
      </w:r>
      <w:r w:rsidR="002A427F" w:rsidRPr="00115A57">
        <w:t>The Abigail Borrero Sponsorship Program is an internal scholarship offered exclusively at BCAT Schools to students that had been approved for any Step-</w:t>
      </w:r>
      <w:r w:rsidR="00700B13" w:rsidRPr="00115A57">
        <w:t>Up or</w:t>
      </w:r>
      <w:r w:rsidR="00115A57" w:rsidRPr="00115A57">
        <w:t xml:space="preserve"> AAA </w:t>
      </w:r>
      <w:r w:rsidR="002A427F" w:rsidRPr="00115A57">
        <w:t>Scholarships and it will be used only as secondary sponsorship. The approval of this scholarship is conditional to the student attendance through the end of the school year</w:t>
      </w:r>
      <w:r w:rsidR="00115A57" w:rsidRPr="00115A57">
        <w:t xml:space="preserve"> and not having more than 20 absences</w:t>
      </w:r>
      <w:r w:rsidR="002A427F" w:rsidRPr="00115A57">
        <w:t xml:space="preserve">.  At the end of the year, the </w:t>
      </w:r>
      <w:r w:rsidR="00115A57" w:rsidRPr="00115A57">
        <w:t>Abigail Borrero Sponsorship Program</w:t>
      </w:r>
      <w:r w:rsidR="002A427F" w:rsidRPr="00115A57">
        <w:t xml:space="preserve"> will absorb any remaining balance related to the covered tuition fees only, as described in the School’s Tuition Fee Schedule.</w:t>
      </w:r>
    </w:p>
    <w:p w14:paraId="124D5105" w14:textId="487E8B32" w:rsidR="002A427F" w:rsidRPr="00115A57" w:rsidRDefault="002A427F" w:rsidP="00700B13">
      <w:pPr>
        <w:overflowPunct w:val="0"/>
        <w:autoSpaceDN w:val="0"/>
        <w:spacing w:after="0" w:line="240" w:lineRule="auto"/>
        <w:jc w:val="both"/>
        <w:textAlignment w:val="baseline"/>
      </w:pPr>
      <w:r w:rsidRPr="00115A57">
        <w:t xml:space="preserve">If the student is disenrolled before the end of the school year, the uncovered balances for the months serviced will be billed to the parents or legal guardians and you will have 30 days to pay your Invoice.  After 30 days, it will be submitted to a Collection Agency. </w:t>
      </w:r>
    </w:p>
    <w:p w14:paraId="08CDAF3B" w14:textId="77777777" w:rsidR="00A00A95" w:rsidRDefault="00A00A95" w:rsidP="00700B13">
      <w:pPr>
        <w:overflowPunct w:val="0"/>
        <w:autoSpaceDN w:val="0"/>
        <w:spacing w:after="0" w:line="240" w:lineRule="auto"/>
        <w:jc w:val="both"/>
        <w:textAlignment w:val="baseline"/>
        <w:rPr>
          <w:rFonts w:ascii="Arial" w:eastAsia="Calibri" w:hAnsi="Arial" w:cs="Arial"/>
          <w:kern w:val="3"/>
        </w:rPr>
      </w:pPr>
    </w:p>
    <w:p w14:paraId="76A0E2CD" w14:textId="77777777" w:rsidR="00A00A95" w:rsidRDefault="00A00A95" w:rsidP="00700B13">
      <w:pPr>
        <w:overflowPunct w:val="0"/>
        <w:autoSpaceDN w:val="0"/>
        <w:spacing w:after="0" w:line="240" w:lineRule="auto"/>
        <w:jc w:val="both"/>
        <w:textAlignment w:val="baseline"/>
        <w:rPr>
          <w:rFonts w:ascii="Arial" w:eastAsia="Calibri" w:hAnsi="Arial" w:cs="Arial"/>
          <w:kern w:val="3"/>
        </w:rPr>
      </w:pPr>
    </w:p>
    <w:p w14:paraId="0AB3EAC2" w14:textId="0194CF86" w:rsidR="00700B13" w:rsidRPr="00700B13" w:rsidRDefault="00700B13" w:rsidP="00700B13">
      <w:pPr>
        <w:overflowPunct w:val="0"/>
        <w:autoSpaceDN w:val="0"/>
        <w:spacing w:after="0" w:line="240" w:lineRule="auto"/>
        <w:jc w:val="both"/>
        <w:textAlignment w:val="baseline"/>
        <w:rPr>
          <w:rFonts w:ascii="Arial" w:eastAsia="Calibri" w:hAnsi="Arial" w:cs="Arial"/>
          <w:b/>
          <w:bCs/>
          <w:kern w:val="3"/>
        </w:rPr>
      </w:pPr>
      <w:r w:rsidRPr="00700B13">
        <w:rPr>
          <w:rFonts w:ascii="Arial" w:eastAsia="Calibri" w:hAnsi="Arial" w:cs="Arial"/>
          <w:b/>
          <w:bCs/>
          <w:kern w:val="3"/>
        </w:rPr>
        <w:t>IX. GRADUATION</w:t>
      </w:r>
    </w:p>
    <w:p w14:paraId="4C02118B" w14:textId="0667CD67" w:rsidR="00700B13" w:rsidRDefault="00700B13" w:rsidP="00700B13">
      <w:pPr>
        <w:overflowPunct w:val="0"/>
        <w:autoSpaceDN w:val="0"/>
        <w:spacing w:after="0" w:line="240" w:lineRule="auto"/>
        <w:jc w:val="both"/>
        <w:textAlignment w:val="baseline"/>
        <w:rPr>
          <w:rFonts w:ascii="Arial" w:eastAsia="Calibri" w:hAnsi="Arial" w:cs="Arial"/>
          <w:kern w:val="3"/>
        </w:rPr>
      </w:pPr>
      <w:r>
        <w:rPr>
          <w:rFonts w:ascii="Arial" w:eastAsia="Calibri" w:hAnsi="Arial" w:cs="Arial"/>
          <w:kern w:val="3"/>
        </w:rPr>
        <w:t xml:space="preserve"> </w:t>
      </w:r>
    </w:p>
    <w:p w14:paraId="3E4F51BC" w14:textId="779FFFE1" w:rsidR="00700B13" w:rsidRDefault="00700B13" w:rsidP="00700B13">
      <w:pPr>
        <w:overflowPunct w:val="0"/>
        <w:autoSpaceDN w:val="0"/>
        <w:spacing w:after="0" w:line="240" w:lineRule="auto"/>
        <w:jc w:val="both"/>
        <w:textAlignment w:val="baseline"/>
        <w:rPr>
          <w:rFonts w:ascii="Arial" w:eastAsia="Calibri" w:hAnsi="Arial" w:cs="Arial"/>
          <w:kern w:val="3"/>
        </w:rPr>
      </w:pPr>
      <w:r w:rsidRPr="00A00A95">
        <w:rPr>
          <w:rFonts w:ascii="Arial" w:eastAsia="Calibri" w:hAnsi="Arial" w:cs="Arial"/>
          <w:kern w:val="3"/>
        </w:rPr>
        <w:t xml:space="preserve">BCAT celebrates a graduation ceremony for the following grade levels: </w:t>
      </w:r>
      <w:r w:rsidR="008A3F6B">
        <w:rPr>
          <w:rFonts w:ascii="Arial" w:eastAsia="Calibri" w:hAnsi="Arial" w:cs="Arial"/>
          <w:kern w:val="3"/>
        </w:rPr>
        <w:t xml:space="preserve">Pre-K, </w:t>
      </w:r>
      <w:r w:rsidRPr="00A00A95">
        <w:rPr>
          <w:rFonts w:ascii="Arial" w:eastAsia="Calibri" w:hAnsi="Arial" w:cs="Arial"/>
          <w:kern w:val="3"/>
        </w:rPr>
        <w:t>Kindergarten, 5th grade, 8th grade, and Seniors (12</w:t>
      </w:r>
      <w:r w:rsidRPr="00A00A95">
        <w:rPr>
          <w:rFonts w:ascii="Arial" w:eastAsia="Calibri" w:hAnsi="Arial" w:cs="Arial"/>
          <w:kern w:val="3"/>
          <w:vertAlign w:val="superscript"/>
        </w:rPr>
        <w:t>th</w:t>
      </w:r>
      <w:r w:rsidRPr="00A00A95">
        <w:rPr>
          <w:rFonts w:ascii="Arial" w:eastAsia="Calibri" w:hAnsi="Arial" w:cs="Arial"/>
          <w:kern w:val="3"/>
        </w:rPr>
        <w:t xml:space="preserve"> grade).</w:t>
      </w:r>
    </w:p>
    <w:p w14:paraId="389A1143" w14:textId="77777777" w:rsidR="008A3F6B" w:rsidRPr="00A00A95" w:rsidRDefault="008A3F6B" w:rsidP="00700B13">
      <w:pPr>
        <w:overflowPunct w:val="0"/>
        <w:autoSpaceDN w:val="0"/>
        <w:spacing w:after="0" w:line="240" w:lineRule="auto"/>
        <w:jc w:val="both"/>
        <w:textAlignment w:val="baseline"/>
        <w:rPr>
          <w:rFonts w:ascii="Arial" w:eastAsia="Calibri" w:hAnsi="Arial" w:cs="Arial"/>
          <w:kern w:val="3"/>
        </w:rPr>
      </w:pPr>
    </w:p>
    <w:p w14:paraId="06D3986B" w14:textId="6D3F34EE" w:rsidR="00700B13" w:rsidRPr="00A00A95" w:rsidRDefault="00700B13" w:rsidP="00700B13">
      <w:pPr>
        <w:overflowPunct w:val="0"/>
        <w:autoSpaceDN w:val="0"/>
        <w:spacing w:after="0" w:line="240" w:lineRule="auto"/>
        <w:jc w:val="both"/>
        <w:textAlignment w:val="baseline"/>
        <w:rPr>
          <w:rFonts w:ascii="Arial" w:eastAsia="Calibri" w:hAnsi="Arial" w:cs="Arial"/>
          <w:kern w:val="3"/>
        </w:rPr>
      </w:pPr>
      <w:r w:rsidRPr="00A00A95">
        <w:rPr>
          <w:rFonts w:ascii="Arial" w:eastAsia="Calibri" w:hAnsi="Arial" w:cs="Arial"/>
          <w:kern w:val="3"/>
        </w:rPr>
        <w:t xml:space="preserve">Graduation fees are not covered by any scholarship. It is the parent’s responsibility to pay for that fee. The Graduation fee will be announced in August. </w:t>
      </w:r>
      <w:r w:rsidRPr="00A00A95">
        <w:rPr>
          <w:rFonts w:ascii="Arial" w:eastAsia="Calibri" w:hAnsi="Arial" w:cs="Arial"/>
          <w:b/>
          <w:bCs/>
          <w:kern w:val="3"/>
        </w:rPr>
        <w:t>Parents must ensure that payment of the graduation fee is covered by December of the current school year</w:t>
      </w:r>
      <w:r w:rsidRPr="00A00A95">
        <w:rPr>
          <w:rFonts w:ascii="Arial" w:eastAsia="Calibri" w:hAnsi="Arial" w:cs="Arial"/>
          <w:kern w:val="3"/>
        </w:rPr>
        <w:t xml:space="preserve">. </w:t>
      </w:r>
    </w:p>
    <w:p w14:paraId="0B994A03" w14:textId="670A1251" w:rsidR="00700B13" w:rsidRPr="00A00A95" w:rsidRDefault="00700B13" w:rsidP="00700B13">
      <w:pPr>
        <w:overflowPunct w:val="0"/>
        <w:autoSpaceDN w:val="0"/>
        <w:spacing w:after="0" w:line="240" w:lineRule="auto"/>
        <w:jc w:val="both"/>
        <w:textAlignment w:val="baseline"/>
        <w:rPr>
          <w:rFonts w:ascii="Arial" w:eastAsia="Calibri" w:hAnsi="Arial" w:cs="Arial"/>
          <w:kern w:val="3"/>
        </w:rPr>
      </w:pPr>
      <w:r w:rsidRPr="00632FD9">
        <w:rPr>
          <w:rFonts w:ascii="Arial" w:eastAsia="Calibri" w:hAnsi="Arial" w:cs="Arial"/>
          <w:b/>
          <w:bCs/>
          <w:kern w:val="3"/>
        </w:rPr>
        <w:lastRenderedPageBreak/>
        <w:t>If the student fails the grade level</w:t>
      </w:r>
      <w:r w:rsidR="00632FD9" w:rsidRPr="00632FD9">
        <w:rPr>
          <w:rFonts w:ascii="Arial" w:eastAsia="Calibri" w:hAnsi="Arial" w:cs="Arial"/>
          <w:b/>
          <w:bCs/>
          <w:kern w:val="3"/>
        </w:rPr>
        <w:t xml:space="preserve"> and can’t graduate, the school will only reimburse 50% of the paid graduation fees</w:t>
      </w:r>
      <w:r w:rsidR="00632FD9">
        <w:rPr>
          <w:rFonts w:ascii="Arial" w:eastAsia="Calibri" w:hAnsi="Arial" w:cs="Arial"/>
          <w:kern w:val="3"/>
        </w:rPr>
        <w:t>. If the student decides not to attend the graduation ceremony for</w:t>
      </w:r>
      <w:r w:rsidRPr="00A00A95">
        <w:rPr>
          <w:rFonts w:ascii="Arial" w:eastAsia="Calibri" w:hAnsi="Arial" w:cs="Arial"/>
          <w:kern w:val="3"/>
        </w:rPr>
        <w:t xml:space="preserve"> any reason, the school will reimburse the student the graduation fee according to the time that the school was provided a written notice of the student’s </w:t>
      </w:r>
      <w:r w:rsidR="00632FD9">
        <w:rPr>
          <w:rFonts w:ascii="Arial" w:eastAsia="Calibri" w:hAnsi="Arial" w:cs="Arial"/>
          <w:kern w:val="3"/>
        </w:rPr>
        <w:t xml:space="preserve">decision of </w:t>
      </w:r>
      <w:r w:rsidRPr="00A00A95">
        <w:rPr>
          <w:rFonts w:ascii="Arial" w:eastAsia="Calibri" w:hAnsi="Arial" w:cs="Arial"/>
          <w:kern w:val="3"/>
        </w:rPr>
        <w:t>not attending the school graduation ceremony:</w:t>
      </w:r>
    </w:p>
    <w:p w14:paraId="0D8097CF" w14:textId="2ADC6E70" w:rsidR="00046605" w:rsidRDefault="00046605" w:rsidP="00700B13">
      <w:pPr>
        <w:jc w:val="both"/>
        <w:rPr>
          <w:rFonts w:ascii="Calibri" w:hAnsi="Calibri" w:cs="Calibri"/>
        </w:rPr>
      </w:pPr>
    </w:p>
    <w:tbl>
      <w:tblPr>
        <w:tblStyle w:val="GridTable4"/>
        <w:tblW w:w="0" w:type="auto"/>
        <w:jc w:val="center"/>
        <w:tblLook w:val="04A0" w:firstRow="1" w:lastRow="0" w:firstColumn="1" w:lastColumn="0" w:noHBand="0" w:noVBand="1"/>
      </w:tblPr>
      <w:tblGrid>
        <w:gridCol w:w="4675"/>
        <w:gridCol w:w="1530"/>
        <w:gridCol w:w="3145"/>
      </w:tblGrid>
      <w:tr w:rsidR="00046605" w14:paraId="0E5BF752" w14:textId="77777777" w:rsidTr="00A00A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7FE457BE" w14:textId="1A1D4409" w:rsidR="00046605" w:rsidRPr="00046605" w:rsidRDefault="00046605" w:rsidP="00046605">
            <w:pPr>
              <w:overflowPunct w:val="0"/>
              <w:autoSpaceDN w:val="0"/>
              <w:textAlignment w:val="baseline"/>
              <w:rPr>
                <w:rFonts w:ascii="Arial" w:eastAsia="Calibri" w:hAnsi="Arial" w:cs="Arial"/>
                <w:b w:val="0"/>
                <w:bCs w:val="0"/>
                <w:kern w:val="3"/>
              </w:rPr>
            </w:pPr>
            <w:r w:rsidRPr="00046605">
              <w:rPr>
                <w:rFonts w:ascii="Arial" w:eastAsia="Calibri" w:hAnsi="Arial" w:cs="Arial"/>
                <w:b w:val="0"/>
                <w:bCs w:val="0"/>
                <w:kern w:val="3"/>
              </w:rPr>
              <w:t>Graduation Non-attending written notification received</w:t>
            </w:r>
            <w:r w:rsidR="00A00A95">
              <w:rPr>
                <w:rFonts w:ascii="Arial" w:eastAsia="Calibri" w:hAnsi="Arial" w:cs="Arial"/>
                <w:b w:val="0"/>
                <w:bCs w:val="0"/>
                <w:kern w:val="3"/>
              </w:rPr>
              <w:t xml:space="preserve"> by…</w:t>
            </w:r>
          </w:p>
          <w:p w14:paraId="6697F4F2" w14:textId="77777777" w:rsidR="00046605" w:rsidRPr="00046605" w:rsidRDefault="00046605" w:rsidP="00700B13">
            <w:pPr>
              <w:jc w:val="both"/>
              <w:rPr>
                <w:rFonts w:ascii="Calibri" w:hAnsi="Calibri" w:cs="Calibri"/>
                <w:b w:val="0"/>
                <w:bCs w:val="0"/>
              </w:rPr>
            </w:pPr>
          </w:p>
        </w:tc>
        <w:tc>
          <w:tcPr>
            <w:tcW w:w="1530" w:type="dxa"/>
          </w:tcPr>
          <w:p w14:paraId="6E9CCEF0" w14:textId="633FBFBC" w:rsidR="00046605" w:rsidRPr="00046605" w:rsidRDefault="00046605" w:rsidP="000466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046605">
              <w:rPr>
                <w:rFonts w:ascii="Calibri" w:hAnsi="Calibri" w:cs="Calibri"/>
                <w:b w:val="0"/>
                <w:bCs w:val="0"/>
              </w:rPr>
              <w:t>Reimburse Percentage</w:t>
            </w:r>
          </w:p>
        </w:tc>
        <w:tc>
          <w:tcPr>
            <w:tcW w:w="3145" w:type="dxa"/>
          </w:tcPr>
          <w:p w14:paraId="10BBC407" w14:textId="2B4444AA" w:rsidR="00046605" w:rsidRPr="00046605" w:rsidRDefault="00046605" w:rsidP="000466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046605">
              <w:rPr>
                <w:rFonts w:ascii="Calibri" w:hAnsi="Calibri" w:cs="Calibri"/>
                <w:b w:val="0"/>
                <w:bCs w:val="0"/>
                <w:i/>
                <w:iCs/>
                <w:u w:val="single"/>
              </w:rPr>
              <w:t>Example</w:t>
            </w:r>
            <w:r w:rsidRPr="00046605">
              <w:rPr>
                <w:rFonts w:ascii="Calibri" w:hAnsi="Calibri" w:cs="Calibri"/>
                <w:b w:val="0"/>
                <w:bCs w:val="0"/>
              </w:rPr>
              <w:t xml:space="preserve"> </w:t>
            </w:r>
            <w:r w:rsidR="00A00A95">
              <w:rPr>
                <w:rFonts w:ascii="Calibri" w:hAnsi="Calibri" w:cs="Calibri"/>
                <w:b w:val="0"/>
                <w:bCs w:val="0"/>
              </w:rPr>
              <w:t xml:space="preserve">of Reimbursement % </w:t>
            </w:r>
            <w:r w:rsidRPr="00046605">
              <w:rPr>
                <w:rFonts w:ascii="Calibri" w:hAnsi="Calibri" w:cs="Calibri"/>
                <w:b w:val="0"/>
                <w:bCs w:val="0"/>
                <w:i/>
                <w:iCs/>
              </w:rPr>
              <w:t>Using a Graduation Fee of $200</w:t>
            </w:r>
          </w:p>
        </w:tc>
      </w:tr>
      <w:tr w:rsidR="00046605" w14:paraId="775C6DE2" w14:textId="77777777" w:rsidTr="00A00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792BAFCB" w14:textId="7F070356" w:rsidR="00046605" w:rsidRPr="00A00A95" w:rsidRDefault="00046605" w:rsidP="00700B13">
            <w:pPr>
              <w:jc w:val="both"/>
              <w:rPr>
                <w:rFonts w:ascii="Calibri" w:hAnsi="Calibri" w:cs="Calibri"/>
                <w:b w:val="0"/>
                <w:bCs w:val="0"/>
              </w:rPr>
            </w:pPr>
            <w:r w:rsidRPr="00A00A95">
              <w:rPr>
                <w:rFonts w:ascii="Calibri" w:hAnsi="Calibri" w:cs="Calibri"/>
                <w:b w:val="0"/>
                <w:bCs w:val="0"/>
              </w:rPr>
              <w:t>1. On or before February 1</w:t>
            </w:r>
            <w:r w:rsidRPr="00A00A95">
              <w:rPr>
                <w:rFonts w:ascii="Calibri" w:hAnsi="Calibri" w:cs="Calibri"/>
                <w:b w:val="0"/>
                <w:bCs w:val="0"/>
                <w:vertAlign w:val="superscript"/>
              </w:rPr>
              <w:t>st</w:t>
            </w:r>
            <w:r w:rsidRPr="00A00A95">
              <w:rPr>
                <w:rFonts w:ascii="Calibri" w:hAnsi="Calibri" w:cs="Calibri"/>
                <w:b w:val="0"/>
                <w:bCs w:val="0"/>
              </w:rPr>
              <w:t xml:space="preserve"> </w:t>
            </w:r>
          </w:p>
        </w:tc>
        <w:tc>
          <w:tcPr>
            <w:tcW w:w="1530" w:type="dxa"/>
          </w:tcPr>
          <w:p w14:paraId="1C0408FE" w14:textId="142520D2" w:rsidR="00046605" w:rsidRDefault="00046605" w:rsidP="000466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w:t>
            </w:r>
          </w:p>
        </w:tc>
        <w:tc>
          <w:tcPr>
            <w:tcW w:w="3145" w:type="dxa"/>
          </w:tcPr>
          <w:p w14:paraId="61D9B0B1" w14:textId="1E749E5E" w:rsidR="00046605" w:rsidRDefault="00046605" w:rsidP="000466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$200</w:t>
            </w:r>
          </w:p>
        </w:tc>
      </w:tr>
      <w:tr w:rsidR="00046605" w14:paraId="63249F78" w14:textId="77777777" w:rsidTr="00A00A95">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2FF07369" w14:textId="56185400" w:rsidR="00046605" w:rsidRPr="00A00A95" w:rsidRDefault="00046605" w:rsidP="00700B13">
            <w:pPr>
              <w:jc w:val="both"/>
              <w:rPr>
                <w:rFonts w:ascii="Calibri" w:hAnsi="Calibri" w:cs="Calibri"/>
                <w:b w:val="0"/>
                <w:bCs w:val="0"/>
              </w:rPr>
            </w:pPr>
            <w:r w:rsidRPr="00A00A95">
              <w:rPr>
                <w:rFonts w:ascii="Calibri" w:hAnsi="Calibri" w:cs="Calibri"/>
                <w:b w:val="0"/>
                <w:bCs w:val="0"/>
              </w:rPr>
              <w:t>2. On or after February 2</w:t>
            </w:r>
            <w:r w:rsidRPr="00A00A95">
              <w:rPr>
                <w:rFonts w:ascii="Calibri" w:hAnsi="Calibri" w:cs="Calibri"/>
                <w:b w:val="0"/>
                <w:bCs w:val="0"/>
                <w:vertAlign w:val="superscript"/>
              </w:rPr>
              <w:t>nd</w:t>
            </w:r>
            <w:r w:rsidRPr="00A00A95">
              <w:rPr>
                <w:rFonts w:ascii="Calibri" w:hAnsi="Calibri" w:cs="Calibri"/>
                <w:b w:val="0"/>
                <w:bCs w:val="0"/>
              </w:rPr>
              <w:t xml:space="preserve"> to March 1</w:t>
            </w:r>
          </w:p>
        </w:tc>
        <w:tc>
          <w:tcPr>
            <w:tcW w:w="1530" w:type="dxa"/>
          </w:tcPr>
          <w:p w14:paraId="368843CF" w14:textId="476A910C" w:rsidR="00046605" w:rsidRDefault="00046605" w:rsidP="000466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3145" w:type="dxa"/>
          </w:tcPr>
          <w:p w14:paraId="249E2CAD" w14:textId="52A9C65F" w:rsidR="00046605" w:rsidRDefault="00046605" w:rsidP="000466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$150</w:t>
            </w:r>
          </w:p>
        </w:tc>
      </w:tr>
      <w:tr w:rsidR="00046605" w14:paraId="0B051775" w14:textId="77777777" w:rsidTr="00A00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4EC6C9D2" w14:textId="01692FFB" w:rsidR="00046605" w:rsidRPr="00A00A95" w:rsidRDefault="00046605" w:rsidP="00700B13">
            <w:pPr>
              <w:jc w:val="both"/>
              <w:rPr>
                <w:rFonts w:ascii="Calibri" w:hAnsi="Calibri" w:cs="Calibri"/>
                <w:b w:val="0"/>
                <w:bCs w:val="0"/>
              </w:rPr>
            </w:pPr>
            <w:r w:rsidRPr="00A00A95">
              <w:rPr>
                <w:rFonts w:ascii="Calibri" w:hAnsi="Calibri" w:cs="Calibri"/>
                <w:b w:val="0"/>
                <w:bCs w:val="0"/>
              </w:rPr>
              <w:t>3. On or after March 2</w:t>
            </w:r>
            <w:r w:rsidRPr="00A00A95">
              <w:rPr>
                <w:rFonts w:ascii="Calibri" w:hAnsi="Calibri" w:cs="Calibri"/>
                <w:b w:val="0"/>
                <w:bCs w:val="0"/>
                <w:vertAlign w:val="superscript"/>
              </w:rPr>
              <w:t>nd</w:t>
            </w:r>
            <w:r w:rsidRPr="00A00A95">
              <w:rPr>
                <w:rFonts w:ascii="Calibri" w:hAnsi="Calibri" w:cs="Calibri"/>
                <w:b w:val="0"/>
                <w:bCs w:val="0"/>
              </w:rPr>
              <w:t xml:space="preserve"> to April 2</w:t>
            </w:r>
            <w:r w:rsidRPr="00A00A95">
              <w:rPr>
                <w:rFonts w:ascii="Calibri" w:hAnsi="Calibri" w:cs="Calibri"/>
                <w:b w:val="0"/>
                <w:bCs w:val="0"/>
                <w:vertAlign w:val="superscript"/>
              </w:rPr>
              <w:t>nd</w:t>
            </w:r>
            <w:r w:rsidRPr="00A00A95">
              <w:rPr>
                <w:rFonts w:ascii="Calibri" w:hAnsi="Calibri" w:cs="Calibri"/>
                <w:b w:val="0"/>
                <w:bCs w:val="0"/>
              </w:rPr>
              <w:t xml:space="preserve"> </w:t>
            </w:r>
          </w:p>
        </w:tc>
        <w:tc>
          <w:tcPr>
            <w:tcW w:w="1530" w:type="dxa"/>
          </w:tcPr>
          <w:p w14:paraId="3B39528F" w14:textId="737BEE8C" w:rsidR="00046605" w:rsidRDefault="00046605" w:rsidP="000466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50%</w:t>
            </w:r>
          </w:p>
        </w:tc>
        <w:tc>
          <w:tcPr>
            <w:tcW w:w="3145" w:type="dxa"/>
          </w:tcPr>
          <w:p w14:paraId="2121068D" w14:textId="3B94EB2A" w:rsidR="00046605" w:rsidRDefault="00A00A95" w:rsidP="000466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$100</w:t>
            </w:r>
          </w:p>
        </w:tc>
      </w:tr>
      <w:tr w:rsidR="00046605" w14:paraId="19EF0138" w14:textId="77777777" w:rsidTr="00A00A95">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70BC6B43" w14:textId="64BCC10F" w:rsidR="00046605" w:rsidRPr="00A00A95" w:rsidRDefault="00046605" w:rsidP="00700B13">
            <w:pPr>
              <w:jc w:val="both"/>
              <w:rPr>
                <w:rFonts w:ascii="Calibri" w:hAnsi="Calibri" w:cs="Calibri"/>
                <w:b w:val="0"/>
                <w:bCs w:val="0"/>
              </w:rPr>
            </w:pPr>
            <w:r w:rsidRPr="00A00A95">
              <w:rPr>
                <w:rFonts w:ascii="Calibri" w:hAnsi="Calibri" w:cs="Calibri"/>
                <w:b w:val="0"/>
                <w:bCs w:val="0"/>
              </w:rPr>
              <w:t>4. On or after April 3</w:t>
            </w:r>
            <w:r w:rsidRPr="00A00A95">
              <w:rPr>
                <w:rFonts w:ascii="Calibri" w:hAnsi="Calibri" w:cs="Calibri"/>
                <w:b w:val="0"/>
                <w:bCs w:val="0"/>
                <w:vertAlign w:val="superscript"/>
              </w:rPr>
              <w:t>rd</w:t>
            </w:r>
            <w:r w:rsidRPr="00A00A95">
              <w:rPr>
                <w:rFonts w:ascii="Calibri" w:hAnsi="Calibri" w:cs="Calibri"/>
                <w:b w:val="0"/>
                <w:bCs w:val="0"/>
              </w:rPr>
              <w:t xml:space="preserve"> to May 2</w:t>
            </w:r>
            <w:r w:rsidRPr="00A00A95">
              <w:rPr>
                <w:rFonts w:ascii="Calibri" w:hAnsi="Calibri" w:cs="Calibri"/>
                <w:b w:val="0"/>
                <w:bCs w:val="0"/>
                <w:vertAlign w:val="superscript"/>
              </w:rPr>
              <w:t>nd</w:t>
            </w:r>
            <w:r w:rsidRPr="00A00A95">
              <w:rPr>
                <w:rFonts w:ascii="Calibri" w:hAnsi="Calibri" w:cs="Calibri"/>
                <w:b w:val="0"/>
                <w:bCs w:val="0"/>
              </w:rPr>
              <w:t xml:space="preserve"> </w:t>
            </w:r>
          </w:p>
        </w:tc>
        <w:tc>
          <w:tcPr>
            <w:tcW w:w="1530" w:type="dxa"/>
          </w:tcPr>
          <w:p w14:paraId="076BD6D0" w14:textId="636A42F6" w:rsidR="00046605" w:rsidRDefault="00046605" w:rsidP="000466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25%</w:t>
            </w:r>
          </w:p>
        </w:tc>
        <w:tc>
          <w:tcPr>
            <w:tcW w:w="3145" w:type="dxa"/>
          </w:tcPr>
          <w:p w14:paraId="4F1CAB93" w14:textId="75FAFD89" w:rsidR="00046605" w:rsidRDefault="00A00A95" w:rsidP="0004660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$50</w:t>
            </w:r>
          </w:p>
        </w:tc>
      </w:tr>
      <w:tr w:rsidR="00046605" w14:paraId="66F6AFAE" w14:textId="77777777" w:rsidTr="00A00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tcPr>
          <w:p w14:paraId="05902B01" w14:textId="499759BB" w:rsidR="00046605" w:rsidRPr="00A00A95" w:rsidRDefault="00046605" w:rsidP="00700B13">
            <w:pPr>
              <w:jc w:val="both"/>
              <w:rPr>
                <w:rFonts w:ascii="Calibri" w:hAnsi="Calibri" w:cs="Calibri"/>
                <w:b w:val="0"/>
                <w:bCs w:val="0"/>
              </w:rPr>
            </w:pPr>
            <w:r w:rsidRPr="00A00A95">
              <w:rPr>
                <w:rFonts w:ascii="Calibri" w:hAnsi="Calibri" w:cs="Calibri"/>
                <w:b w:val="0"/>
                <w:bCs w:val="0"/>
              </w:rPr>
              <w:t>5. On or after May 3</w:t>
            </w:r>
            <w:r w:rsidRPr="00A00A95">
              <w:rPr>
                <w:rFonts w:ascii="Calibri" w:hAnsi="Calibri" w:cs="Calibri"/>
                <w:b w:val="0"/>
                <w:bCs w:val="0"/>
                <w:vertAlign w:val="superscript"/>
              </w:rPr>
              <w:t>rd</w:t>
            </w:r>
          </w:p>
        </w:tc>
        <w:tc>
          <w:tcPr>
            <w:tcW w:w="1530" w:type="dxa"/>
          </w:tcPr>
          <w:p w14:paraId="06CE740C" w14:textId="4E5A3526" w:rsidR="00046605" w:rsidRDefault="00046605" w:rsidP="000466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c>
          <w:tcPr>
            <w:tcW w:w="3145" w:type="dxa"/>
          </w:tcPr>
          <w:p w14:paraId="3946AA0E" w14:textId="52047265" w:rsidR="00046605" w:rsidRDefault="00A00A95" w:rsidP="0004660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0</w:t>
            </w:r>
          </w:p>
        </w:tc>
      </w:tr>
    </w:tbl>
    <w:p w14:paraId="7F49FFF5" w14:textId="6DF28FB9" w:rsidR="00DB7FB7" w:rsidRDefault="00DB7FB7" w:rsidP="00700B13">
      <w:pPr>
        <w:jc w:val="both"/>
        <w:rPr>
          <w:rFonts w:ascii="Calibri" w:hAnsi="Calibri" w:cs="Calibri"/>
        </w:rPr>
      </w:pPr>
    </w:p>
    <w:p w14:paraId="232EE6A7" w14:textId="73E4BBB4" w:rsidR="00632FD9" w:rsidRPr="009C3D88" w:rsidRDefault="00632FD9" w:rsidP="00700B13">
      <w:pPr>
        <w:jc w:val="both"/>
        <w:rPr>
          <w:rFonts w:ascii="Calibri" w:hAnsi="Calibri" w:cs="Calibri"/>
          <w:b/>
          <w:bCs/>
        </w:rPr>
      </w:pPr>
      <w:r w:rsidRPr="009C3D88">
        <w:rPr>
          <w:rFonts w:ascii="Calibri" w:hAnsi="Calibri" w:cs="Calibri"/>
          <w:b/>
          <w:bCs/>
        </w:rPr>
        <w:t xml:space="preserve">IF the student doesn’t show up at the graduation ceremony </w:t>
      </w:r>
      <w:r w:rsidR="009C3D88" w:rsidRPr="009C3D88">
        <w:rPr>
          <w:rFonts w:ascii="Calibri" w:hAnsi="Calibri" w:cs="Calibri"/>
          <w:b/>
          <w:bCs/>
        </w:rPr>
        <w:t xml:space="preserve">for any reason, there will be </w:t>
      </w:r>
      <w:r w:rsidR="009C3D88" w:rsidRPr="009C3D88">
        <w:rPr>
          <w:rFonts w:ascii="Calibri" w:hAnsi="Calibri" w:cs="Calibri"/>
          <w:b/>
          <w:bCs/>
          <w:u w:val="single"/>
        </w:rPr>
        <w:t>NO Graduation</w:t>
      </w:r>
      <w:r w:rsidR="009C3D88">
        <w:rPr>
          <w:rFonts w:ascii="Calibri" w:hAnsi="Calibri" w:cs="Calibri"/>
          <w:b/>
          <w:bCs/>
        </w:rPr>
        <w:t xml:space="preserve"> </w:t>
      </w:r>
      <w:r w:rsidR="009C3D88" w:rsidRPr="009C3D88">
        <w:rPr>
          <w:rFonts w:ascii="Calibri" w:hAnsi="Calibri" w:cs="Calibri"/>
          <w:b/>
          <w:bCs/>
          <w:u w:val="single"/>
        </w:rPr>
        <w:t>FEE REIMBURSEMENT</w:t>
      </w:r>
      <w:r w:rsidRPr="009C3D88">
        <w:rPr>
          <w:rFonts w:ascii="Calibri" w:hAnsi="Calibri" w:cs="Calibri"/>
          <w:b/>
          <w:bCs/>
        </w:rPr>
        <w:t>.</w:t>
      </w:r>
    </w:p>
    <w:p w14:paraId="7D876AFE" w14:textId="55A2FB02" w:rsidR="00A00A95" w:rsidRPr="00632FD9" w:rsidRDefault="009C3D88" w:rsidP="00700B13">
      <w:pPr>
        <w:jc w:val="both"/>
        <w:rPr>
          <w:rFonts w:ascii="Calibri" w:hAnsi="Calibri" w:cs="Calibri"/>
          <w:b/>
          <w:bCs/>
        </w:rPr>
      </w:pPr>
      <w:r>
        <w:rPr>
          <w:rFonts w:ascii="Calibri" w:hAnsi="Calibri" w:cs="Calibri"/>
          <w:b/>
          <w:bCs/>
        </w:rPr>
        <w:t xml:space="preserve">UNIVERSAL </w:t>
      </w:r>
      <w:r w:rsidR="00A00A95" w:rsidRPr="00632FD9">
        <w:rPr>
          <w:rFonts w:ascii="Calibri" w:hAnsi="Calibri" w:cs="Calibri"/>
          <w:b/>
          <w:bCs/>
        </w:rPr>
        <w:t>GRADVENTURE AND GRAD</w:t>
      </w:r>
      <w:r>
        <w:rPr>
          <w:rFonts w:ascii="Calibri" w:hAnsi="Calibri" w:cs="Calibri"/>
          <w:b/>
          <w:bCs/>
        </w:rPr>
        <w:t xml:space="preserve"> </w:t>
      </w:r>
      <w:r w:rsidR="00A00A95" w:rsidRPr="00632FD9">
        <w:rPr>
          <w:rFonts w:ascii="Calibri" w:hAnsi="Calibri" w:cs="Calibri"/>
          <w:b/>
          <w:bCs/>
        </w:rPr>
        <w:t>BASH</w:t>
      </w:r>
    </w:p>
    <w:p w14:paraId="4D92BBA3" w14:textId="71BBA4C9" w:rsidR="008A3F6B" w:rsidRDefault="00A00A95" w:rsidP="00700B13">
      <w:pPr>
        <w:jc w:val="both"/>
        <w:rPr>
          <w:rFonts w:ascii="Calibri" w:hAnsi="Calibri" w:cs="Calibri"/>
        </w:rPr>
      </w:pPr>
      <w:r>
        <w:rPr>
          <w:rFonts w:ascii="Calibri" w:hAnsi="Calibri" w:cs="Calibri"/>
        </w:rPr>
        <w:t>Gradventure (8</w:t>
      </w:r>
      <w:r w:rsidRPr="00A00A95">
        <w:rPr>
          <w:rFonts w:ascii="Calibri" w:hAnsi="Calibri" w:cs="Calibri"/>
          <w:vertAlign w:val="superscript"/>
        </w:rPr>
        <w:t>th</w:t>
      </w:r>
      <w:r>
        <w:rPr>
          <w:rFonts w:ascii="Calibri" w:hAnsi="Calibri" w:cs="Calibri"/>
        </w:rPr>
        <w:t xml:space="preserve"> Grade) and Grad Bash (Seniors) are activities planned by Universal Studios, Orlando, not by BCAT. Therefore, the fee to assist </w:t>
      </w:r>
      <w:r w:rsidR="00632FD9">
        <w:rPr>
          <w:rFonts w:ascii="Calibri" w:hAnsi="Calibri" w:cs="Calibri"/>
        </w:rPr>
        <w:t>at</w:t>
      </w:r>
      <w:r>
        <w:rPr>
          <w:rFonts w:ascii="Calibri" w:hAnsi="Calibri" w:cs="Calibri"/>
        </w:rPr>
        <w:t xml:space="preserve"> any </w:t>
      </w:r>
      <w:r w:rsidR="00632FD9">
        <w:rPr>
          <w:rFonts w:ascii="Calibri" w:hAnsi="Calibri" w:cs="Calibri"/>
        </w:rPr>
        <w:t>of</w:t>
      </w:r>
      <w:r>
        <w:rPr>
          <w:rFonts w:ascii="Calibri" w:hAnsi="Calibri" w:cs="Calibri"/>
        </w:rPr>
        <w:t xml:space="preserve"> these events is not included in the School Graduation Fee. These are optional graduation activities; </w:t>
      </w:r>
      <w:r w:rsidR="00632FD9">
        <w:rPr>
          <w:rFonts w:ascii="Calibri" w:hAnsi="Calibri" w:cs="Calibri"/>
        </w:rPr>
        <w:t>therefore,</w:t>
      </w:r>
      <w:r>
        <w:rPr>
          <w:rFonts w:ascii="Calibri" w:hAnsi="Calibri" w:cs="Calibri"/>
        </w:rPr>
        <w:t xml:space="preserve"> the student is not obligated to attend. </w:t>
      </w:r>
      <w:r w:rsidR="00632FD9">
        <w:rPr>
          <w:rFonts w:ascii="Calibri" w:hAnsi="Calibri" w:cs="Calibri"/>
        </w:rPr>
        <w:t xml:space="preserve">Payment for Gradventure or </w:t>
      </w:r>
      <w:r w:rsidR="009C3D88">
        <w:rPr>
          <w:rFonts w:ascii="Calibri" w:hAnsi="Calibri" w:cs="Calibri"/>
        </w:rPr>
        <w:t>Grad Bash.</w:t>
      </w:r>
      <w:r>
        <w:rPr>
          <w:rFonts w:ascii="Calibri" w:hAnsi="Calibri" w:cs="Calibri"/>
        </w:rPr>
        <w:t xml:space="preserve"> If a student submits payment for any of these activities and doesn’t show up the day of the activity, there is no reimbursement for the paid ticket, no</w:t>
      </w:r>
      <w:r w:rsidR="00632FD9">
        <w:rPr>
          <w:rFonts w:ascii="Calibri" w:hAnsi="Calibri" w:cs="Calibri"/>
        </w:rPr>
        <w:t>r</w:t>
      </w:r>
      <w:r>
        <w:rPr>
          <w:rFonts w:ascii="Calibri" w:hAnsi="Calibri" w:cs="Calibri"/>
        </w:rPr>
        <w:t xml:space="preserve"> can he</w:t>
      </w:r>
      <w:r w:rsidR="00632FD9">
        <w:rPr>
          <w:rFonts w:ascii="Calibri" w:hAnsi="Calibri" w:cs="Calibri"/>
        </w:rPr>
        <w:t>/she</w:t>
      </w:r>
      <w:r>
        <w:rPr>
          <w:rFonts w:ascii="Calibri" w:hAnsi="Calibri" w:cs="Calibri"/>
        </w:rPr>
        <w:t xml:space="preserve"> transfer the ticket to another student. If the student cancels a month prior to the activity, there is NO REIMBURSMENT</w:t>
      </w:r>
      <w:r w:rsidR="00632FD9">
        <w:rPr>
          <w:rFonts w:ascii="Calibri" w:hAnsi="Calibri" w:cs="Calibri"/>
        </w:rPr>
        <w:t xml:space="preserve"> as tickets are bought a month prior to the </w:t>
      </w:r>
      <w:r w:rsidR="008A3F6B">
        <w:rPr>
          <w:rFonts w:ascii="Calibri" w:hAnsi="Calibri" w:cs="Calibri"/>
        </w:rPr>
        <w:t>event</w:t>
      </w:r>
      <w:r>
        <w:rPr>
          <w:rFonts w:ascii="Calibri" w:hAnsi="Calibri" w:cs="Calibri"/>
        </w:rPr>
        <w:t xml:space="preserve">. </w:t>
      </w:r>
      <w:r w:rsidR="008A3F6B">
        <w:rPr>
          <w:rFonts w:ascii="Calibri" w:hAnsi="Calibri" w:cs="Calibri"/>
        </w:rPr>
        <w:t xml:space="preserve"> </w:t>
      </w:r>
    </w:p>
    <w:p w14:paraId="2AC7A47E" w14:textId="45672C6A" w:rsidR="00A00A95" w:rsidRDefault="008A3F6B" w:rsidP="008A3F6B">
      <w:pPr>
        <w:jc w:val="center"/>
        <w:rPr>
          <w:rFonts w:ascii="Calibri" w:hAnsi="Calibri" w:cs="Calibri"/>
          <w:b/>
          <w:bCs/>
        </w:rPr>
      </w:pPr>
      <w:r w:rsidRPr="008A3F6B">
        <w:rPr>
          <w:rFonts w:ascii="Calibri" w:hAnsi="Calibri" w:cs="Calibri"/>
          <w:b/>
          <w:bCs/>
        </w:rPr>
        <w:t>(PLEASE REFER T</w:t>
      </w:r>
      <w:r>
        <w:rPr>
          <w:rFonts w:ascii="Calibri" w:hAnsi="Calibri" w:cs="Calibri"/>
          <w:b/>
          <w:bCs/>
        </w:rPr>
        <w:t xml:space="preserve">O </w:t>
      </w:r>
      <w:r w:rsidRPr="008A3F6B">
        <w:rPr>
          <w:rFonts w:ascii="Calibri" w:hAnsi="Calibri" w:cs="Calibri"/>
          <w:b/>
          <w:bCs/>
        </w:rPr>
        <w:t xml:space="preserve">OUR SCHOOL CALENDAR FOR </w:t>
      </w:r>
      <w:r>
        <w:rPr>
          <w:rFonts w:ascii="Calibri" w:hAnsi="Calibri" w:cs="Calibri"/>
          <w:b/>
          <w:bCs/>
        </w:rPr>
        <w:t>OTHER</w:t>
      </w:r>
      <w:r w:rsidRPr="008A3F6B">
        <w:rPr>
          <w:rFonts w:ascii="Calibri" w:hAnsi="Calibri" w:cs="Calibri"/>
          <w:b/>
          <w:bCs/>
        </w:rPr>
        <w:t xml:space="preserve"> IMPORTANT DATES</w:t>
      </w:r>
      <w:r>
        <w:rPr>
          <w:rFonts w:ascii="Calibri" w:hAnsi="Calibri" w:cs="Calibri"/>
          <w:b/>
          <w:bCs/>
        </w:rPr>
        <w:t xml:space="preserve"> AND DATELINES</w:t>
      </w:r>
      <w:r w:rsidRPr="008A3F6B">
        <w:rPr>
          <w:rFonts w:ascii="Calibri" w:hAnsi="Calibri" w:cs="Calibri"/>
          <w:b/>
          <w:bCs/>
        </w:rPr>
        <w:t>)</w:t>
      </w:r>
    </w:p>
    <w:p w14:paraId="33216056" w14:textId="77777777" w:rsidR="008A3F6B" w:rsidRPr="008A3F6B" w:rsidRDefault="008A3F6B" w:rsidP="008A3F6B">
      <w:pPr>
        <w:jc w:val="center"/>
        <w:rPr>
          <w:rFonts w:ascii="Calibri" w:hAnsi="Calibri" w:cs="Calibri"/>
          <w:b/>
          <w:bCs/>
        </w:rPr>
      </w:pPr>
    </w:p>
    <w:p w14:paraId="47567736" w14:textId="7CA3E089" w:rsidR="009C3D88" w:rsidRDefault="009C3D88" w:rsidP="009C3D88">
      <w:pPr>
        <w:overflowPunct w:val="0"/>
        <w:autoSpaceDN w:val="0"/>
        <w:spacing w:after="0" w:line="240" w:lineRule="auto"/>
        <w:jc w:val="both"/>
        <w:textAlignment w:val="baseline"/>
        <w:rPr>
          <w:rFonts w:ascii="Arial" w:eastAsia="Calibri" w:hAnsi="Arial" w:cs="Arial"/>
          <w:b/>
          <w:bCs/>
          <w:kern w:val="3"/>
        </w:rPr>
      </w:pPr>
      <w:r w:rsidRPr="00700B13">
        <w:rPr>
          <w:rFonts w:ascii="Arial" w:eastAsia="Calibri" w:hAnsi="Arial" w:cs="Arial"/>
          <w:b/>
          <w:bCs/>
          <w:kern w:val="3"/>
        </w:rPr>
        <w:t xml:space="preserve">X. </w:t>
      </w:r>
      <w:r>
        <w:rPr>
          <w:rFonts w:ascii="Arial" w:eastAsia="Calibri" w:hAnsi="Arial" w:cs="Arial"/>
          <w:b/>
          <w:bCs/>
          <w:kern w:val="3"/>
        </w:rPr>
        <w:t>END OF THE SCHOOL YEAR</w:t>
      </w:r>
    </w:p>
    <w:p w14:paraId="69B16A69" w14:textId="77777777" w:rsidR="009C3D88" w:rsidRDefault="009C3D88" w:rsidP="009C3D88">
      <w:pPr>
        <w:overflowPunct w:val="0"/>
        <w:autoSpaceDN w:val="0"/>
        <w:spacing w:after="0" w:line="240" w:lineRule="auto"/>
        <w:jc w:val="both"/>
        <w:textAlignment w:val="baseline"/>
        <w:rPr>
          <w:rFonts w:ascii="Arial" w:eastAsia="Calibri" w:hAnsi="Arial" w:cs="Arial"/>
          <w:b/>
          <w:bCs/>
          <w:kern w:val="3"/>
        </w:rPr>
      </w:pPr>
    </w:p>
    <w:p w14:paraId="4476DFB9" w14:textId="0BDF3578" w:rsidR="009C3D88" w:rsidRDefault="009C3D88" w:rsidP="009C3D88">
      <w:pPr>
        <w:overflowPunct w:val="0"/>
        <w:autoSpaceDN w:val="0"/>
        <w:spacing w:after="0" w:line="240" w:lineRule="auto"/>
        <w:jc w:val="both"/>
        <w:textAlignment w:val="baseline"/>
        <w:rPr>
          <w:rFonts w:ascii="Calibri" w:hAnsi="Calibri" w:cs="Calibri"/>
        </w:rPr>
      </w:pPr>
      <w:r w:rsidRPr="009C3D88">
        <w:rPr>
          <w:rFonts w:ascii="Calibri" w:hAnsi="Calibri" w:cs="Calibri"/>
        </w:rPr>
        <w:t>BCAT is always in constant contact with our parents. It is imperative that parents pay any outstanding fees on a weekly basis. If at the end of the school year there is an outstanding balance for any reasons such as detention fees, snacks, lunch, field trips, transportation, after school, before school, or any other, the school will retain any report cards or transcripts, until payment is made, and the student account shows no outstanding balance.</w:t>
      </w:r>
    </w:p>
    <w:p w14:paraId="2DA60AA6" w14:textId="77777777" w:rsidR="008A3F6B" w:rsidRPr="009C3D88" w:rsidRDefault="008A3F6B" w:rsidP="009C3D88">
      <w:pPr>
        <w:overflowPunct w:val="0"/>
        <w:autoSpaceDN w:val="0"/>
        <w:spacing w:after="0" w:line="240" w:lineRule="auto"/>
        <w:jc w:val="both"/>
        <w:textAlignment w:val="baseline"/>
        <w:rPr>
          <w:rFonts w:ascii="Calibri" w:hAnsi="Calibri" w:cs="Calibri"/>
        </w:rPr>
      </w:pPr>
    </w:p>
    <w:p w14:paraId="3BA706CA" w14:textId="77777777" w:rsidR="008A3F6B" w:rsidRDefault="008A3F6B" w:rsidP="008A3F6B">
      <w:pPr>
        <w:overflowPunct w:val="0"/>
        <w:autoSpaceDN w:val="0"/>
        <w:spacing w:after="0" w:line="240" w:lineRule="auto"/>
        <w:jc w:val="both"/>
        <w:textAlignment w:val="baseline"/>
        <w:rPr>
          <w:rFonts w:ascii="Arial" w:eastAsia="Calibri" w:hAnsi="Arial" w:cs="Arial"/>
          <w:b/>
          <w:bCs/>
          <w:kern w:val="3"/>
        </w:rPr>
      </w:pPr>
    </w:p>
    <w:p w14:paraId="31EEC639" w14:textId="2BE6430D" w:rsidR="00DB7FB7" w:rsidRPr="00791794" w:rsidRDefault="008743EF" w:rsidP="008A3F6B">
      <w:pPr>
        <w:overflowPunct w:val="0"/>
        <w:autoSpaceDN w:val="0"/>
        <w:spacing w:after="0" w:line="240" w:lineRule="auto"/>
        <w:jc w:val="both"/>
        <w:textAlignment w:val="baseline"/>
        <w:rPr>
          <w:sz w:val="28"/>
          <w:szCs w:val="28"/>
        </w:rPr>
      </w:pPr>
      <w:r>
        <w:rPr>
          <w:rFonts w:ascii="Arial" w:eastAsia="Calibri" w:hAnsi="Arial" w:cs="Arial"/>
          <w:b/>
          <w:bCs/>
          <w:kern w:val="3"/>
        </w:rPr>
        <w:t>DISCLOSURE:</w:t>
      </w:r>
      <w:r w:rsidR="009C3D88">
        <w:rPr>
          <w:rFonts w:ascii="Arial" w:eastAsia="Calibri" w:hAnsi="Arial" w:cs="Arial"/>
          <w:b/>
          <w:bCs/>
          <w:kern w:val="3"/>
        </w:rPr>
        <w:t xml:space="preserve"> </w:t>
      </w:r>
      <w:r w:rsidR="009C3D88" w:rsidRPr="008743EF">
        <w:rPr>
          <w:rFonts w:ascii="Arial" w:eastAsia="Calibri" w:hAnsi="Arial" w:cs="Arial"/>
          <w:b/>
          <w:bCs/>
          <w:kern w:val="3"/>
        </w:rPr>
        <w:t>BCAT RESERVES THE RIGHT OF ADMISSION</w:t>
      </w:r>
      <w:r>
        <w:rPr>
          <w:rFonts w:ascii="Arial" w:eastAsia="Calibri" w:hAnsi="Arial" w:cs="Arial"/>
          <w:kern w:val="3"/>
        </w:rPr>
        <w:t xml:space="preserve">. BCAT also reserves </w:t>
      </w:r>
      <w:r w:rsidR="009C3D88" w:rsidRPr="008743EF">
        <w:rPr>
          <w:rFonts w:ascii="Arial" w:eastAsia="Calibri" w:hAnsi="Arial" w:cs="Arial"/>
          <w:kern w:val="3"/>
        </w:rPr>
        <w:t>the right to change any</w:t>
      </w:r>
      <w:r w:rsidRPr="008743EF">
        <w:rPr>
          <w:rFonts w:ascii="Arial" w:eastAsia="Calibri" w:hAnsi="Arial" w:cs="Arial"/>
          <w:kern w:val="3"/>
        </w:rPr>
        <w:t>thing established in this Student handbook as deemed necessary, without any prior written notification.</w:t>
      </w:r>
    </w:p>
    <w:sectPr w:rsidR="00DB7FB7" w:rsidRPr="00791794" w:rsidSect="008A3F6B">
      <w:headerReference w:type="default" r:id="rId9"/>
      <w:footerReference w:type="default" r:id="rId10"/>
      <w:pgSz w:w="12240" w:h="15840"/>
      <w:pgMar w:top="1440" w:right="1440" w:bottom="11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E160" w14:textId="77777777" w:rsidR="00892641" w:rsidRDefault="00892641" w:rsidP="00AD0D82">
      <w:pPr>
        <w:spacing w:after="0" w:line="240" w:lineRule="auto"/>
      </w:pPr>
      <w:r>
        <w:separator/>
      </w:r>
    </w:p>
  </w:endnote>
  <w:endnote w:type="continuationSeparator" w:id="0">
    <w:p w14:paraId="0A1A6344" w14:textId="77777777" w:rsidR="00892641" w:rsidRDefault="00892641" w:rsidP="00AD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985887"/>
      <w:docPartObj>
        <w:docPartGallery w:val="Page Numbers (Bottom of Page)"/>
        <w:docPartUnique/>
      </w:docPartObj>
    </w:sdtPr>
    <w:sdtEndPr/>
    <w:sdtContent>
      <w:sdt>
        <w:sdtPr>
          <w:id w:val="-1769616900"/>
          <w:docPartObj>
            <w:docPartGallery w:val="Page Numbers (Top of Page)"/>
            <w:docPartUnique/>
          </w:docPartObj>
        </w:sdtPr>
        <w:sdtEndPr/>
        <w:sdtContent>
          <w:p w14:paraId="689D05F6" w14:textId="68CD464C" w:rsidR="008743EF" w:rsidRDefault="008743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B4B714" w14:textId="77777777" w:rsidR="008743EF" w:rsidRDefault="00874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19F5" w14:textId="77777777" w:rsidR="00892641" w:rsidRDefault="00892641" w:rsidP="00AD0D82">
      <w:pPr>
        <w:spacing w:after="0" w:line="240" w:lineRule="auto"/>
      </w:pPr>
      <w:r>
        <w:separator/>
      </w:r>
    </w:p>
  </w:footnote>
  <w:footnote w:type="continuationSeparator" w:id="0">
    <w:p w14:paraId="1CEC0747" w14:textId="77777777" w:rsidR="00892641" w:rsidRDefault="00892641" w:rsidP="00AD0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B5316C5" w14:textId="77777777" w:rsidR="008743EF" w:rsidRDefault="008743E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65FD7FC" w14:textId="7B5E4A3E" w:rsidR="00AD0D82" w:rsidRDefault="00AD0D82" w:rsidP="00AD0D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A9F"/>
    <w:multiLevelType w:val="hybridMultilevel"/>
    <w:tmpl w:val="9A7C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7CFE"/>
    <w:multiLevelType w:val="multilevel"/>
    <w:tmpl w:val="04FE0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647C7"/>
    <w:multiLevelType w:val="hybridMultilevel"/>
    <w:tmpl w:val="3C68B586"/>
    <w:lvl w:ilvl="0" w:tplc="18D4FD3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96A93"/>
    <w:multiLevelType w:val="hybridMultilevel"/>
    <w:tmpl w:val="8B9664C2"/>
    <w:lvl w:ilvl="0" w:tplc="18D4FD3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E30DC"/>
    <w:multiLevelType w:val="hybridMultilevel"/>
    <w:tmpl w:val="D9C27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8557D"/>
    <w:multiLevelType w:val="hybridMultilevel"/>
    <w:tmpl w:val="56F2EC72"/>
    <w:lvl w:ilvl="0" w:tplc="18D4FD3A">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70894"/>
    <w:multiLevelType w:val="hybridMultilevel"/>
    <w:tmpl w:val="83D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11EFF"/>
    <w:multiLevelType w:val="hybridMultilevel"/>
    <w:tmpl w:val="9710E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B37EA1"/>
    <w:multiLevelType w:val="hybridMultilevel"/>
    <w:tmpl w:val="4886B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6046E"/>
    <w:multiLevelType w:val="hybridMultilevel"/>
    <w:tmpl w:val="9710EC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C17F70"/>
    <w:multiLevelType w:val="hybridMultilevel"/>
    <w:tmpl w:val="66125224"/>
    <w:lvl w:ilvl="0" w:tplc="18D4FD3A">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146B27"/>
    <w:multiLevelType w:val="hybridMultilevel"/>
    <w:tmpl w:val="281CF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7316077">
    <w:abstractNumId w:val="2"/>
  </w:num>
  <w:num w:numId="2" w16cid:durableId="357631013">
    <w:abstractNumId w:val="3"/>
  </w:num>
  <w:num w:numId="3" w16cid:durableId="1587419595">
    <w:abstractNumId w:val="6"/>
  </w:num>
  <w:num w:numId="4" w16cid:durableId="1702507923">
    <w:abstractNumId w:val="11"/>
  </w:num>
  <w:num w:numId="5" w16cid:durableId="764693191">
    <w:abstractNumId w:val="10"/>
  </w:num>
  <w:num w:numId="6" w16cid:durableId="201989369">
    <w:abstractNumId w:val="5"/>
  </w:num>
  <w:num w:numId="7" w16cid:durableId="1620575542">
    <w:abstractNumId w:val="1"/>
  </w:num>
  <w:num w:numId="8" w16cid:durableId="2070958133">
    <w:abstractNumId w:val="0"/>
  </w:num>
  <w:num w:numId="9" w16cid:durableId="1523089337">
    <w:abstractNumId w:val="8"/>
  </w:num>
  <w:num w:numId="10" w16cid:durableId="1827938848">
    <w:abstractNumId w:val="4"/>
  </w:num>
  <w:num w:numId="11" w16cid:durableId="1576552013">
    <w:abstractNumId w:val="7"/>
  </w:num>
  <w:num w:numId="12" w16cid:durableId="4082299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BD"/>
    <w:rsid w:val="00046605"/>
    <w:rsid w:val="000547BD"/>
    <w:rsid w:val="000B1BC5"/>
    <w:rsid w:val="00100EAA"/>
    <w:rsid w:val="00115A57"/>
    <w:rsid w:val="00150736"/>
    <w:rsid w:val="00167BA8"/>
    <w:rsid w:val="001C44EF"/>
    <w:rsid w:val="001E29E0"/>
    <w:rsid w:val="001F160B"/>
    <w:rsid w:val="002100C0"/>
    <w:rsid w:val="00227174"/>
    <w:rsid w:val="00297E74"/>
    <w:rsid w:val="002A427F"/>
    <w:rsid w:val="002A634A"/>
    <w:rsid w:val="003469E2"/>
    <w:rsid w:val="00422C45"/>
    <w:rsid w:val="00422F63"/>
    <w:rsid w:val="004B55DD"/>
    <w:rsid w:val="005B637F"/>
    <w:rsid w:val="00632FD9"/>
    <w:rsid w:val="0065658A"/>
    <w:rsid w:val="00675456"/>
    <w:rsid w:val="006E417D"/>
    <w:rsid w:val="00700B13"/>
    <w:rsid w:val="00791794"/>
    <w:rsid w:val="008743EF"/>
    <w:rsid w:val="00892641"/>
    <w:rsid w:val="008A3F6B"/>
    <w:rsid w:val="0090712B"/>
    <w:rsid w:val="0091213D"/>
    <w:rsid w:val="00976D50"/>
    <w:rsid w:val="009C3D88"/>
    <w:rsid w:val="00A00A95"/>
    <w:rsid w:val="00AD0D82"/>
    <w:rsid w:val="00AF444D"/>
    <w:rsid w:val="00B671E6"/>
    <w:rsid w:val="00BA5696"/>
    <w:rsid w:val="00BE1E04"/>
    <w:rsid w:val="00BE21D8"/>
    <w:rsid w:val="00C56635"/>
    <w:rsid w:val="00C909D1"/>
    <w:rsid w:val="00DB7FB7"/>
    <w:rsid w:val="00E70BF5"/>
    <w:rsid w:val="00EB3DDF"/>
    <w:rsid w:val="00EB4975"/>
    <w:rsid w:val="00FF3A5D"/>
    <w:rsid w:val="00FF5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221C"/>
  <w15:docId w15:val="{BDDC8AE7-B090-4C3E-9677-1846583F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34A"/>
    <w:pPr>
      <w:ind w:left="720"/>
      <w:contextualSpacing/>
    </w:pPr>
  </w:style>
  <w:style w:type="paragraph" w:styleId="NoSpacing">
    <w:name w:val="No Spacing"/>
    <w:link w:val="NoSpacingChar"/>
    <w:uiPriority w:val="1"/>
    <w:qFormat/>
    <w:rsid w:val="002A634A"/>
    <w:pPr>
      <w:spacing w:after="0" w:line="240" w:lineRule="auto"/>
    </w:pPr>
    <w:rPr>
      <w:rFonts w:eastAsiaTheme="minorEastAsia"/>
    </w:rPr>
  </w:style>
  <w:style w:type="character" w:customStyle="1" w:styleId="NoSpacingChar">
    <w:name w:val="No Spacing Char"/>
    <w:basedOn w:val="DefaultParagraphFont"/>
    <w:link w:val="NoSpacing"/>
    <w:uiPriority w:val="1"/>
    <w:rsid w:val="002A634A"/>
    <w:rPr>
      <w:rFonts w:eastAsiaTheme="minorEastAsia"/>
    </w:rPr>
  </w:style>
  <w:style w:type="paragraph" w:styleId="Header">
    <w:name w:val="header"/>
    <w:basedOn w:val="Normal"/>
    <w:link w:val="HeaderChar"/>
    <w:uiPriority w:val="99"/>
    <w:unhideWhenUsed/>
    <w:rsid w:val="00AD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D82"/>
  </w:style>
  <w:style w:type="paragraph" w:styleId="Footer">
    <w:name w:val="footer"/>
    <w:basedOn w:val="Normal"/>
    <w:link w:val="FooterChar"/>
    <w:uiPriority w:val="99"/>
    <w:unhideWhenUsed/>
    <w:rsid w:val="00AD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D82"/>
  </w:style>
  <w:style w:type="character" w:styleId="Hyperlink">
    <w:name w:val="Hyperlink"/>
    <w:basedOn w:val="DefaultParagraphFont"/>
    <w:uiPriority w:val="99"/>
    <w:semiHidden/>
    <w:unhideWhenUsed/>
    <w:rsid w:val="00100EAA"/>
    <w:rPr>
      <w:color w:val="0000FF"/>
      <w:u w:val="single"/>
    </w:rPr>
  </w:style>
  <w:style w:type="table" w:styleId="TableGrid">
    <w:name w:val="Table Grid"/>
    <w:basedOn w:val="TableNormal"/>
    <w:uiPriority w:val="39"/>
    <w:rsid w:val="0004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A00A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522064">
      <w:bodyDiv w:val="1"/>
      <w:marLeft w:val="0"/>
      <w:marRight w:val="0"/>
      <w:marTop w:val="0"/>
      <w:marBottom w:val="0"/>
      <w:divBdr>
        <w:top w:val="none" w:sz="0" w:space="0" w:color="auto"/>
        <w:left w:val="none" w:sz="0" w:space="0" w:color="auto"/>
        <w:bottom w:val="none" w:sz="0" w:space="0" w:color="auto"/>
        <w:right w:val="none" w:sz="0" w:space="0" w:color="auto"/>
      </w:divBdr>
    </w:div>
    <w:div w:id="997927280">
      <w:bodyDiv w:val="1"/>
      <w:marLeft w:val="0"/>
      <w:marRight w:val="0"/>
      <w:marTop w:val="0"/>
      <w:marBottom w:val="0"/>
      <w:divBdr>
        <w:top w:val="none" w:sz="0" w:space="0" w:color="auto"/>
        <w:left w:val="none" w:sz="0" w:space="0" w:color="auto"/>
        <w:bottom w:val="none" w:sz="0" w:space="0" w:color="auto"/>
        <w:right w:val="none" w:sz="0" w:space="0" w:color="auto"/>
      </w:divBdr>
    </w:div>
    <w:div w:id="1252666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1376 state road 60 e., lake wales, fl 33853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Student Handbook</vt:lpstr>
    </vt:vector>
  </TitlesOfParts>
  <Company>BCAT of lake wales</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Bilingual Christian Academy &amp;                                 Technology of lake wales, Inc.</dc:subject>
  <dc:creator>Joanna Rodriguez</dc:creator>
  <cp:keywords/>
  <dc:description/>
  <cp:lastModifiedBy>Jannette Rodriguez</cp:lastModifiedBy>
  <cp:revision>2</cp:revision>
  <dcterms:created xsi:type="dcterms:W3CDTF">2023-10-03T14:49:00Z</dcterms:created>
  <dcterms:modified xsi:type="dcterms:W3CDTF">2023-10-03T14:49:00Z</dcterms:modified>
</cp:coreProperties>
</file>