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890" w:type="dxa"/>
        <w:tblInd w:w="-95" w:type="dxa"/>
        <w:tblLook w:val="04A0" w:firstRow="1" w:lastRow="0" w:firstColumn="1" w:lastColumn="0" w:noHBand="0" w:noVBand="1"/>
      </w:tblPr>
      <w:tblGrid>
        <w:gridCol w:w="7560"/>
        <w:gridCol w:w="3330"/>
      </w:tblGrid>
      <w:tr w:rsidR="00AC73C8" w:rsidRPr="00AC73C8" w14:paraId="0FF8C047" w14:textId="77777777" w:rsidTr="002D39F9">
        <w:tc>
          <w:tcPr>
            <w:tcW w:w="7560" w:type="dxa"/>
          </w:tcPr>
          <w:p w14:paraId="1B45C664" w14:textId="3F7117D1" w:rsidR="0036753A" w:rsidRPr="00AC73C8" w:rsidRDefault="005435B0" w:rsidP="005435B0">
            <w:pPr>
              <w:rPr>
                <w:rFonts w:ascii="Times New Roman" w:hAnsi="Times New Roman" w:cs="Times New Roman"/>
                <w:sz w:val="24"/>
                <w:szCs w:val="24"/>
              </w:rPr>
            </w:pPr>
            <w:r w:rsidRPr="00AC73C8">
              <w:rPr>
                <w:rFonts w:ascii="Times New Roman" w:eastAsia="Times New Roman" w:hAnsi="Times New Roman" w:cs="Times New Roman"/>
                <w:b/>
                <w:bCs/>
                <w:sz w:val="24"/>
                <w:szCs w:val="24"/>
              </w:rPr>
              <w:t xml:space="preserve">Nassau County Department of Health </w:t>
            </w:r>
            <w:r w:rsidR="008005A5" w:rsidRPr="00AC73C8">
              <w:rPr>
                <w:rFonts w:ascii="Times New Roman" w:eastAsia="Times New Roman" w:hAnsi="Times New Roman" w:cs="Times New Roman"/>
                <w:b/>
                <w:bCs/>
                <w:sz w:val="24"/>
                <w:szCs w:val="24"/>
              </w:rPr>
              <w:t xml:space="preserve">Preschool Special </w:t>
            </w:r>
            <w:proofErr w:type="gramStart"/>
            <w:r w:rsidR="008005A5" w:rsidRPr="00AC73C8">
              <w:rPr>
                <w:rFonts w:ascii="Times New Roman" w:eastAsia="Times New Roman" w:hAnsi="Times New Roman" w:cs="Times New Roman"/>
                <w:b/>
                <w:bCs/>
                <w:sz w:val="24"/>
                <w:szCs w:val="24"/>
              </w:rPr>
              <w:t xml:space="preserve">Education </w:t>
            </w:r>
            <w:r w:rsidRPr="00AC73C8">
              <w:rPr>
                <w:rFonts w:ascii="Times New Roman" w:eastAsia="Times New Roman" w:hAnsi="Times New Roman" w:cs="Times New Roman"/>
                <w:b/>
                <w:bCs/>
                <w:sz w:val="24"/>
                <w:szCs w:val="24"/>
              </w:rPr>
              <w:t xml:space="preserve"> Program</w:t>
            </w:r>
            <w:proofErr w:type="gramEnd"/>
            <w:r w:rsidR="00F9277B" w:rsidRPr="00AC73C8">
              <w:rPr>
                <w:rFonts w:ascii="Times New Roman" w:eastAsia="Times New Roman" w:hAnsi="Times New Roman" w:cs="Times New Roman"/>
                <w:b/>
                <w:bCs/>
                <w:sz w:val="24"/>
                <w:szCs w:val="24"/>
              </w:rPr>
              <w:t xml:space="preserve"> </w:t>
            </w:r>
            <w:r w:rsidRPr="00AC73C8">
              <w:rPr>
                <w:rFonts w:ascii="Times New Roman" w:eastAsia="Times New Roman" w:hAnsi="Times New Roman" w:cs="Times New Roman"/>
                <w:b/>
                <w:bCs/>
                <w:sz w:val="24"/>
                <w:szCs w:val="24"/>
              </w:rPr>
              <w:t xml:space="preserve">– </w:t>
            </w:r>
            <w:r w:rsidR="004861A3" w:rsidRPr="00AC73C8">
              <w:rPr>
                <w:rFonts w:ascii="Times New Roman" w:eastAsia="Times New Roman" w:hAnsi="Times New Roman" w:cs="Times New Roman"/>
                <w:b/>
                <w:bCs/>
                <w:sz w:val="24"/>
                <w:szCs w:val="24"/>
              </w:rPr>
              <w:t>Resum</w:t>
            </w:r>
            <w:r w:rsidR="00F9277B" w:rsidRPr="00AC73C8">
              <w:rPr>
                <w:rFonts w:ascii="Times New Roman" w:eastAsia="Times New Roman" w:hAnsi="Times New Roman" w:cs="Times New Roman"/>
                <w:b/>
                <w:bCs/>
                <w:sz w:val="24"/>
                <w:szCs w:val="24"/>
              </w:rPr>
              <w:t xml:space="preserve">ption of </w:t>
            </w:r>
            <w:r w:rsidRPr="00AC73C8">
              <w:rPr>
                <w:rFonts w:ascii="Times New Roman" w:eastAsia="Times New Roman" w:hAnsi="Times New Roman" w:cs="Times New Roman"/>
                <w:b/>
                <w:bCs/>
                <w:sz w:val="24"/>
                <w:szCs w:val="24"/>
              </w:rPr>
              <w:t>In</w:t>
            </w:r>
            <w:r w:rsidR="002606FD" w:rsidRPr="00AC73C8">
              <w:rPr>
                <w:rFonts w:ascii="Times New Roman" w:eastAsia="Times New Roman" w:hAnsi="Times New Roman" w:cs="Times New Roman"/>
                <w:b/>
                <w:bCs/>
                <w:sz w:val="24"/>
                <w:szCs w:val="24"/>
              </w:rPr>
              <w:t>-</w:t>
            </w:r>
            <w:r w:rsidRPr="00AC73C8">
              <w:rPr>
                <w:rFonts w:ascii="Times New Roman" w:eastAsia="Times New Roman" w:hAnsi="Times New Roman" w:cs="Times New Roman"/>
                <w:b/>
                <w:bCs/>
                <w:sz w:val="24"/>
                <w:szCs w:val="24"/>
              </w:rPr>
              <w:t>Person Services</w:t>
            </w:r>
          </w:p>
        </w:tc>
        <w:tc>
          <w:tcPr>
            <w:tcW w:w="3330" w:type="dxa"/>
          </w:tcPr>
          <w:p w14:paraId="78632E6B" w14:textId="6B06EC85" w:rsidR="0036753A" w:rsidRPr="00AC73C8" w:rsidRDefault="0064310F" w:rsidP="000D3461">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w:t>
            </w:r>
            <w:r w:rsidR="008B7231" w:rsidRPr="00AC73C8">
              <w:rPr>
                <w:rFonts w:ascii="Times New Roman" w:eastAsia="Times New Roman" w:hAnsi="Times New Roman" w:cs="Times New Roman"/>
                <w:b/>
                <w:bCs/>
                <w:sz w:val="24"/>
                <w:szCs w:val="24"/>
              </w:rPr>
              <w:t>Issued</w:t>
            </w:r>
            <w:r w:rsidR="0036753A" w:rsidRPr="00AC73C8">
              <w:rPr>
                <w:rFonts w:ascii="Times New Roman" w:eastAsia="Times New Roman" w:hAnsi="Times New Roman" w:cs="Times New Roman"/>
                <w:b/>
                <w:bCs/>
                <w:sz w:val="24"/>
                <w:szCs w:val="24"/>
              </w:rPr>
              <w:t xml:space="preserve">: </w:t>
            </w:r>
            <w:r w:rsidR="003600C6" w:rsidRPr="00AC73C8">
              <w:rPr>
                <w:rFonts w:ascii="Times New Roman" w:eastAsia="Times New Roman" w:hAnsi="Times New Roman" w:cs="Times New Roman"/>
                <w:b/>
                <w:bCs/>
                <w:sz w:val="24"/>
                <w:szCs w:val="24"/>
              </w:rPr>
              <w:t>8/2</w:t>
            </w:r>
            <w:r w:rsidR="00C2054C" w:rsidRPr="00AC73C8">
              <w:rPr>
                <w:rFonts w:ascii="Times New Roman" w:eastAsia="Times New Roman" w:hAnsi="Times New Roman" w:cs="Times New Roman"/>
                <w:b/>
                <w:bCs/>
                <w:sz w:val="24"/>
                <w:szCs w:val="24"/>
              </w:rPr>
              <w:t>6</w:t>
            </w:r>
            <w:r w:rsidR="003600C6" w:rsidRPr="00AC73C8">
              <w:rPr>
                <w:rFonts w:ascii="Times New Roman" w:eastAsia="Times New Roman" w:hAnsi="Times New Roman" w:cs="Times New Roman"/>
                <w:b/>
                <w:bCs/>
                <w:sz w:val="24"/>
                <w:szCs w:val="24"/>
              </w:rPr>
              <w:t>/</w:t>
            </w:r>
            <w:r w:rsidR="0036753A" w:rsidRPr="00AC73C8">
              <w:rPr>
                <w:rFonts w:ascii="Times New Roman" w:eastAsia="Times New Roman" w:hAnsi="Times New Roman" w:cs="Times New Roman"/>
                <w:b/>
                <w:bCs/>
                <w:sz w:val="24"/>
                <w:szCs w:val="24"/>
              </w:rPr>
              <w:t>2020</w:t>
            </w:r>
          </w:p>
        </w:tc>
      </w:tr>
      <w:tr w:rsidR="00AC73C8" w:rsidRPr="00AC73C8" w14:paraId="662C010F" w14:textId="77777777" w:rsidTr="00ED4B94">
        <w:trPr>
          <w:trHeight w:val="504"/>
        </w:trPr>
        <w:tc>
          <w:tcPr>
            <w:tcW w:w="7560" w:type="dxa"/>
          </w:tcPr>
          <w:p w14:paraId="55B05B3C" w14:textId="77777777" w:rsidR="002D39F9" w:rsidRPr="00AC73C8" w:rsidRDefault="002D39F9" w:rsidP="000D3461">
            <w:pPr>
              <w:spacing w:before="100" w:beforeAutospacing="1" w:after="100" w:afterAutospacing="1"/>
              <w:rPr>
                <w:rFonts w:ascii="Times New Roman" w:eastAsia="Times New Roman" w:hAnsi="Times New Roman" w:cs="Times New Roman"/>
                <w:b/>
                <w:bCs/>
                <w:sz w:val="24"/>
                <w:szCs w:val="24"/>
              </w:rPr>
            </w:pPr>
            <w:r w:rsidRPr="00AC73C8">
              <w:rPr>
                <w:rFonts w:ascii="Times New Roman" w:eastAsia="Times New Roman" w:hAnsi="Times New Roman" w:cs="Times New Roman"/>
                <w:b/>
                <w:bCs/>
                <w:sz w:val="24"/>
                <w:szCs w:val="24"/>
              </w:rPr>
              <w:t xml:space="preserve">Childs Name: </w:t>
            </w:r>
          </w:p>
        </w:tc>
        <w:tc>
          <w:tcPr>
            <w:tcW w:w="3330" w:type="dxa"/>
          </w:tcPr>
          <w:p w14:paraId="2CDE45E4" w14:textId="0A2F33C7" w:rsidR="002D39F9" w:rsidRPr="00AC73C8" w:rsidRDefault="002D39F9" w:rsidP="000D3461">
            <w:pPr>
              <w:spacing w:before="100" w:beforeAutospacing="1" w:after="100" w:afterAutospacing="1"/>
              <w:rPr>
                <w:rFonts w:ascii="Times New Roman" w:eastAsia="Times New Roman" w:hAnsi="Times New Roman" w:cs="Times New Roman"/>
                <w:b/>
                <w:bCs/>
                <w:sz w:val="24"/>
                <w:szCs w:val="24"/>
              </w:rPr>
            </w:pPr>
            <w:r w:rsidRPr="00AC73C8">
              <w:rPr>
                <w:rFonts w:ascii="Times New Roman" w:eastAsia="Times New Roman" w:hAnsi="Times New Roman" w:cs="Times New Roman"/>
                <w:b/>
                <w:bCs/>
                <w:sz w:val="24"/>
                <w:szCs w:val="24"/>
              </w:rPr>
              <w:t>Childs DOB:</w:t>
            </w:r>
          </w:p>
        </w:tc>
      </w:tr>
    </w:tbl>
    <w:p w14:paraId="6DD7BD32" w14:textId="77777777" w:rsidR="00E521B9" w:rsidRPr="00AC73C8" w:rsidRDefault="00E521B9" w:rsidP="00092CCE">
      <w:pPr>
        <w:pStyle w:val="Default"/>
        <w:rPr>
          <w:rFonts w:ascii="Times New Roman" w:hAnsi="Times New Roman" w:cs="Times New Roman"/>
          <w:color w:val="auto"/>
          <w:sz w:val="20"/>
          <w:szCs w:val="20"/>
        </w:rPr>
      </w:pPr>
    </w:p>
    <w:tbl>
      <w:tblPr>
        <w:tblStyle w:val="TableGrid"/>
        <w:tblW w:w="10890" w:type="dxa"/>
        <w:tblInd w:w="-95" w:type="dxa"/>
        <w:tblLook w:val="04A0" w:firstRow="1" w:lastRow="0" w:firstColumn="1" w:lastColumn="0" w:noHBand="0" w:noVBand="1"/>
      </w:tblPr>
      <w:tblGrid>
        <w:gridCol w:w="4680"/>
        <w:gridCol w:w="6210"/>
      </w:tblGrid>
      <w:tr w:rsidR="00AC73C8" w:rsidRPr="00AC73C8" w14:paraId="0A2EB99B" w14:textId="77777777" w:rsidTr="008F16FA">
        <w:trPr>
          <w:trHeight w:val="504"/>
        </w:trPr>
        <w:tc>
          <w:tcPr>
            <w:tcW w:w="4680" w:type="dxa"/>
          </w:tcPr>
          <w:p w14:paraId="70CCEA60" w14:textId="1D863E4E" w:rsidR="007E52C2" w:rsidRPr="00AC73C8" w:rsidRDefault="007E52C2" w:rsidP="00092CCE">
            <w:pPr>
              <w:pStyle w:val="Default"/>
              <w:rPr>
                <w:rFonts w:ascii="Times New Roman" w:hAnsi="Times New Roman" w:cs="Times New Roman"/>
                <w:b/>
                <w:bCs/>
                <w:color w:val="auto"/>
              </w:rPr>
            </w:pPr>
            <w:r w:rsidRPr="00AC73C8">
              <w:rPr>
                <w:rFonts w:ascii="Times New Roman" w:hAnsi="Times New Roman" w:cs="Times New Roman"/>
                <w:b/>
                <w:bCs/>
                <w:color w:val="auto"/>
              </w:rPr>
              <w:t>Agency Name</w:t>
            </w:r>
            <w:r w:rsidR="008F16FA" w:rsidRPr="00AC73C8">
              <w:rPr>
                <w:rFonts w:ascii="Times New Roman" w:hAnsi="Times New Roman" w:cs="Times New Roman"/>
                <w:b/>
                <w:bCs/>
                <w:color w:val="auto"/>
              </w:rPr>
              <w:t>:</w:t>
            </w:r>
          </w:p>
        </w:tc>
        <w:tc>
          <w:tcPr>
            <w:tcW w:w="6210" w:type="dxa"/>
          </w:tcPr>
          <w:p w14:paraId="656C636A" w14:textId="6FC8435B" w:rsidR="007E52C2" w:rsidRPr="00AC73C8" w:rsidRDefault="007E52C2" w:rsidP="00092CCE">
            <w:pPr>
              <w:pStyle w:val="Default"/>
              <w:rPr>
                <w:rFonts w:ascii="Times New Roman" w:hAnsi="Times New Roman" w:cs="Times New Roman"/>
                <w:b/>
                <w:bCs/>
                <w:color w:val="auto"/>
              </w:rPr>
            </w:pPr>
          </w:p>
        </w:tc>
      </w:tr>
      <w:tr w:rsidR="00AC73C8" w:rsidRPr="00AC73C8" w14:paraId="472C5C8C" w14:textId="77777777" w:rsidTr="008F16FA">
        <w:trPr>
          <w:trHeight w:val="504"/>
        </w:trPr>
        <w:tc>
          <w:tcPr>
            <w:tcW w:w="4680" w:type="dxa"/>
          </w:tcPr>
          <w:p w14:paraId="08167537" w14:textId="0E4B1C86" w:rsidR="007E52C2" w:rsidRPr="00AC73C8" w:rsidRDefault="008005A5" w:rsidP="00092CCE">
            <w:pPr>
              <w:pStyle w:val="Default"/>
              <w:rPr>
                <w:rFonts w:ascii="Times New Roman" w:hAnsi="Times New Roman" w:cs="Times New Roman"/>
                <w:b/>
                <w:bCs/>
                <w:color w:val="auto"/>
              </w:rPr>
            </w:pPr>
            <w:r w:rsidRPr="00AC73C8">
              <w:rPr>
                <w:rFonts w:ascii="Times New Roman" w:hAnsi="Times New Roman" w:cs="Times New Roman"/>
                <w:b/>
                <w:bCs/>
                <w:color w:val="auto"/>
              </w:rPr>
              <w:t>Provider Name</w:t>
            </w:r>
            <w:r w:rsidR="008F16FA" w:rsidRPr="00AC73C8">
              <w:rPr>
                <w:rFonts w:ascii="Times New Roman" w:hAnsi="Times New Roman" w:cs="Times New Roman"/>
                <w:b/>
                <w:bCs/>
                <w:color w:val="auto"/>
              </w:rPr>
              <w:t>:</w:t>
            </w:r>
          </w:p>
        </w:tc>
        <w:tc>
          <w:tcPr>
            <w:tcW w:w="6210" w:type="dxa"/>
          </w:tcPr>
          <w:p w14:paraId="609B76E0" w14:textId="77777777" w:rsidR="007E52C2" w:rsidRPr="00AC73C8" w:rsidRDefault="007E52C2" w:rsidP="00092CCE">
            <w:pPr>
              <w:pStyle w:val="Default"/>
              <w:rPr>
                <w:rFonts w:ascii="Times New Roman" w:hAnsi="Times New Roman" w:cs="Times New Roman"/>
                <w:b/>
                <w:bCs/>
                <w:color w:val="auto"/>
              </w:rPr>
            </w:pPr>
          </w:p>
        </w:tc>
      </w:tr>
      <w:tr w:rsidR="00AC73C8" w:rsidRPr="00AC73C8" w14:paraId="1559F0C6" w14:textId="77777777" w:rsidTr="005A53FF">
        <w:tc>
          <w:tcPr>
            <w:tcW w:w="10890" w:type="dxa"/>
            <w:gridSpan w:val="2"/>
          </w:tcPr>
          <w:p w14:paraId="0E16A238" w14:textId="5E40E088" w:rsidR="00E521B9" w:rsidRPr="00AC73C8" w:rsidRDefault="008005A5" w:rsidP="0096790F">
            <w:pPr>
              <w:rPr>
                <w:rFonts w:ascii="Times New Roman" w:hAnsi="Times New Roman" w:cs="Times New Roman"/>
                <w:sz w:val="24"/>
                <w:szCs w:val="24"/>
              </w:rPr>
            </w:pPr>
            <w:r w:rsidRPr="00AC73C8">
              <w:rPr>
                <w:rFonts w:ascii="Times New Roman" w:hAnsi="Times New Roman" w:cs="Times New Roman"/>
                <w:sz w:val="24"/>
                <w:szCs w:val="24"/>
              </w:rPr>
              <w:t>T</w:t>
            </w:r>
            <w:r w:rsidR="00214A20" w:rsidRPr="00AC73C8">
              <w:rPr>
                <w:rFonts w:ascii="Times New Roman" w:hAnsi="Times New Roman" w:cs="Times New Roman"/>
                <w:sz w:val="24"/>
                <w:szCs w:val="24"/>
              </w:rPr>
              <w:t xml:space="preserve">he following </w:t>
            </w:r>
            <w:r w:rsidR="00C2054C" w:rsidRPr="00AC73C8">
              <w:rPr>
                <w:rFonts w:ascii="Times New Roman" w:hAnsi="Times New Roman" w:cs="Times New Roman"/>
                <w:sz w:val="24"/>
                <w:szCs w:val="24"/>
              </w:rPr>
              <w:t xml:space="preserve">acknowledgment should </w:t>
            </w:r>
            <w:r w:rsidR="006C701C" w:rsidRPr="00AC73C8">
              <w:rPr>
                <w:rFonts w:ascii="Times New Roman" w:hAnsi="Times New Roman" w:cs="Times New Roman"/>
                <w:sz w:val="24"/>
                <w:szCs w:val="24"/>
              </w:rPr>
              <w:t xml:space="preserve">be </w:t>
            </w:r>
            <w:r w:rsidR="00F11651" w:rsidRPr="00AC73C8">
              <w:rPr>
                <w:rFonts w:ascii="Times New Roman" w:hAnsi="Times New Roman" w:cs="Times New Roman"/>
                <w:sz w:val="24"/>
                <w:szCs w:val="24"/>
              </w:rPr>
              <w:t xml:space="preserve">reviewed and signed </w:t>
            </w:r>
            <w:r w:rsidR="00AC73C8" w:rsidRPr="00AC73C8">
              <w:rPr>
                <w:rFonts w:ascii="Times New Roman" w:hAnsi="Times New Roman" w:cs="Times New Roman"/>
                <w:sz w:val="24"/>
                <w:szCs w:val="24"/>
              </w:rPr>
              <w:t xml:space="preserve">once </w:t>
            </w:r>
            <w:r w:rsidR="00F11651" w:rsidRPr="00AC73C8">
              <w:rPr>
                <w:rFonts w:ascii="Times New Roman" w:hAnsi="Times New Roman" w:cs="Times New Roman"/>
                <w:sz w:val="24"/>
                <w:szCs w:val="24"/>
              </w:rPr>
              <w:t xml:space="preserve">by </w:t>
            </w:r>
            <w:r w:rsidR="00C63096" w:rsidRPr="00AC73C8">
              <w:rPr>
                <w:rFonts w:ascii="Times New Roman" w:hAnsi="Times New Roman" w:cs="Times New Roman"/>
                <w:sz w:val="24"/>
                <w:szCs w:val="24"/>
              </w:rPr>
              <w:t xml:space="preserve">the </w:t>
            </w:r>
            <w:r w:rsidR="006C701C" w:rsidRPr="00AC73C8">
              <w:rPr>
                <w:rFonts w:ascii="Times New Roman" w:hAnsi="Times New Roman" w:cs="Times New Roman"/>
                <w:sz w:val="24"/>
                <w:szCs w:val="24"/>
              </w:rPr>
              <w:t>provider and family member.</w:t>
            </w:r>
          </w:p>
        </w:tc>
      </w:tr>
    </w:tbl>
    <w:p w14:paraId="6F3FCCFC" w14:textId="41DE2E3C" w:rsidR="00092CCE" w:rsidRPr="00AC73C8" w:rsidRDefault="00092CCE" w:rsidP="00092CCE">
      <w:pPr>
        <w:pStyle w:val="Default"/>
        <w:rPr>
          <w:rFonts w:ascii="Times New Roman" w:hAnsi="Times New Roman" w:cs="Times New Roman"/>
          <w:color w:val="auto"/>
          <w:sz w:val="20"/>
          <w:szCs w:val="20"/>
        </w:rPr>
      </w:pPr>
    </w:p>
    <w:tbl>
      <w:tblPr>
        <w:tblStyle w:val="TableGrid"/>
        <w:tblW w:w="10890" w:type="dxa"/>
        <w:tblInd w:w="-95" w:type="dxa"/>
        <w:tblLook w:val="04A0" w:firstRow="1" w:lastRow="0" w:firstColumn="1" w:lastColumn="0" w:noHBand="0" w:noVBand="1"/>
      </w:tblPr>
      <w:tblGrid>
        <w:gridCol w:w="963"/>
        <w:gridCol w:w="9927"/>
      </w:tblGrid>
      <w:tr w:rsidR="00AC73C8" w:rsidRPr="00AC73C8" w14:paraId="459C1EDF" w14:textId="77777777" w:rsidTr="00B05183">
        <w:tc>
          <w:tcPr>
            <w:tcW w:w="10890" w:type="dxa"/>
            <w:gridSpan w:val="2"/>
          </w:tcPr>
          <w:p w14:paraId="79C2EA1C" w14:textId="4C1B47B8" w:rsidR="00F9277B" w:rsidRPr="00AC73C8" w:rsidRDefault="00F9277B" w:rsidP="00F9277B">
            <w:pPr>
              <w:pStyle w:val="Default"/>
              <w:rPr>
                <w:rFonts w:ascii="Times New Roman" w:hAnsi="Times New Roman" w:cs="Times New Roman"/>
                <w:b/>
                <w:bCs/>
                <w:color w:val="auto"/>
              </w:rPr>
            </w:pPr>
            <w:r w:rsidRPr="00AC73C8">
              <w:rPr>
                <w:rFonts w:ascii="Times New Roman" w:eastAsia="Times New Roman" w:hAnsi="Times New Roman" w:cs="Times New Roman"/>
                <w:b/>
                <w:bCs/>
                <w:color w:val="auto"/>
              </w:rPr>
              <w:t xml:space="preserve">Provider and Family </w:t>
            </w:r>
            <w:r w:rsidR="00C2054C" w:rsidRPr="00AC73C8">
              <w:rPr>
                <w:rFonts w:ascii="Times New Roman" w:eastAsia="Times New Roman" w:hAnsi="Times New Roman" w:cs="Times New Roman"/>
                <w:b/>
                <w:bCs/>
                <w:color w:val="auto"/>
              </w:rPr>
              <w:t>Acknowledgment fo</w:t>
            </w:r>
            <w:r w:rsidRPr="00AC73C8">
              <w:rPr>
                <w:rFonts w:ascii="Times New Roman" w:eastAsia="Times New Roman" w:hAnsi="Times New Roman" w:cs="Times New Roman"/>
                <w:b/>
                <w:bCs/>
                <w:color w:val="auto"/>
              </w:rPr>
              <w:t xml:space="preserve">r </w:t>
            </w:r>
            <w:r w:rsidR="00C2054C" w:rsidRPr="00AC73C8">
              <w:rPr>
                <w:rFonts w:ascii="Times New Roman" w:eastAsia="Times New Roman" w:hAnsi="Times New Roman" w:cs="Times New Roman"/>
                <w:b/>
                <w:bCs/>
                <w:color w:val="auto"/>
              </w:rPr>
              <w:t>Preschool/Daycare/</w:t>
            </w:r>
            <w:r w:rsidRPr="00AC73C8">
              <w:rPr>
                <w:rFonts w:ascii="Times New Roman" w:eastAsia="Times New Roman" w:hAnsi="Times New Roman" w:cs="Times New Roman"/>
                <w:b/>
                <w:bCs/>
                <w:color w:val="auto"/>
              </w:rPr>
              <w:t>Home</w:t>
            </w:r>
            <w:r w:rsidR="008005A5" w:rsidRPr="00AC73C8">
              <w:rPr>
                <w:rFonts w:ascii="Times New Roman" w:eastAsia="Times New Roman" w:hAnsi="Times New Roman" w:cs="Times New Roman"/>
                <w:b/>
                <w:bCs/>
                <w:color w:val="auto"/>
              </w:rPr>
              <w:t>/</w:t>
            </w:r>
            <w:r w:rsidRPr="00AC73C8">
              <w:rPr>
                <w:rFonts w:ascii="Times New Roman" w:eastAsia="Times New Roman" w:hAnsi="Times New Roman" w:cs="Times New Roman"/>
                <w:b/>
                <w:bCs/>
                <w:color w:val="auto"/>
              </w:rPr>
              <w:t>Community</w:t>
            </w:r>
            <w:r w:rsidR="008005A5" w:rsidRPr="00AC73C8">
              <w:rPr>
                <w:rFonts w:ascii="Times New Roman" w:eastAsia="Times New Roman" w:hAnsi="Times New Roman" w:cs="Times New Roman"/>
                <w:b/>
                <w:bCs/>
                <w:color w:val="auto"/>
              </w:rPr>
              <w:t>/Office/Facility</w:t>
            </w:r>
            <w:r w:rsidRPr="00AC73C8">
              <w:rPr>
                <w:rFonts w:ascii="Times New Roman" w:eastAsia="Times New Roman" w:hAnsi="Times New Roman" w:cs="Times New Roman"/>
                <w:b/>
                <w:bCs/>
                <w:color w:val="auto"/>
              </w:rPr>
              <w:t>-Based Services Regarding COVID-19</w:t>
            </w:r>
          </w:p>
        </w:tc>
      </w:tr>
      <w:tr w:rsidR="00AC73C8" w:rsidRPr="00AC73C8" w14:paraId="00BEA5A4" w14:textId="77777777" w:rsidTr="00B05183">
        <w:tc>
          <w:tcPr>
            <w:tcW w:w="963" w:type="dxa"/>
          </w:tcPr>
          <w:p w14:paraId="1A0DC5CC" w14:textId="77777777" w:rsidR="00E5297B" w:rsidRPr="00AC73C8" w:rsidRDefault="00E5297B" w:rsidP="00092CCE">
            <w:pPr>
              <w:pStyle w:val="Default"/>
              <w:rPr>
                <w:rFonts w:ascii="Times New Roman" w:hAnsi="Times New Roman" w:cs="Times New Roman"/>
                <w:b/>
                <w:bCs/>
                <w:color w:val="auto"/>
                <w:sz w:val="20"/>
                <w:szCs w:val="20"/>
              </w:rPr>
            </w:pPr>
          </w:p>
        </w:tc>
        <w:tc>
          <w:tcPr>
            <w:tcW w:w="9927" w:type="dxa"/>
          </w:tcPr>
          <w:p w14:paraId="1D69D936" w14:textId="77777777" w:rsidR="00E5297B" w:rsidRPr="00AC73C8" w:rsidRDefault="00E5297B" w:rsidP="00092CCE">
            <w:pPr>
              <w:pStyle w:val="Default"/>
              <w:rPr>
                <w:rFonts w:ascii="Times New Roman" w:hAnsi="Times New Roman" w:cs="Times New Roman"/>
                <w:b/>
                <w:bCs/>
                <w:color w:val="auto"/>
                <w:sz w:val="20"/>
                <w:szCs w:val="20"/>
              </w:rPr>
            </w:pPr>
          </w:p>
        </w:tc>
      </w:tr>
      <w:tr w:rsidR="00AC73C8" w:rsidRPr="00AC73C8" w14:paraId="36B6281E" w14:textId="77777777" w:rsidTr="00B05183">
        <w:tc>
          <w:tcPr>
            <w:tcW w:w="963" w:type="dxa"/>
          </w:tcPr>
          <w:p w14:paraId="2E675F0D" w14:textId="6694093B" w:rsidR="005A53FF" w:rsidRPr="00AC73C8" w:rsidRDefault="005A53FF" w:rsidP="00516C6B">
            <w:pPr>
              <w:pStyle w:val="Default"/>
              <w:jc w:val="center"/>
              <w:rPr>
                <w:rFonts w:ascii="Times New Roman" w:hAnsi="Times New Roman" w:cs="Times New Roman"/>
                <w:color w:val="auto"/>
              </w:rPr>
            </w:pPr>
            <w:r w:rsidRPr="00AC73C8">
              <w:rPr>
                <w:rFonts w:ascii="Times New Roman" w:hAnsi="Times New Roman" w:cs="Times New Roman"/>
                <w:color w:val="auto"/>
              </w:rPr>
              <w:t>1.</w:t>
            </w:r>
          </w:p>
        </w:tc>
        <w:tc>
          <w:tcPr>
            <w:tcW w:w="9927" w:type="dxa"/>
          </w:tcPr>
          <w:p w14:paraId="5F7C181E" w14:textId="2EB29D42" w:rsidR="00FA4161" w:rsidRPr="00AC73C8" w:rsidRDefault="00E5297B" w:rsidP="008F26B3">
            <w:pPr>
              <w:rPr>
                <w:rFonts w:ascii="Times New Roman" w:hAnsi="Times New Roman" w:cs="Times New Roman"/>
                <w:b/>
                <w:bCs/>
                <w:sz w:val="24"/>
                <w:szCs w:val="24"/>
              </w:rPr>
            </w:pPr>
            <w:r w:rsidRPr="00AC73C8">
              <w:rPr>
                <w:rFonts w:ascii="Times New Roman" w:hAnsi="Times New Roman" w:cs="Times New Roman"/>
                <w:sz w:val="24"/>
                <w:szCs w:val="24"/>
              </w:rPr>
              <w:t xml:space="preserve">Prior to </w:t>
            </w:r>
            <w:r w:rsidRPr="00AC73C8">
              <w:rPr>
                <w:rFonts w:ascii="Times New Roman" w:hAnsi="Times New Roman" w:cs="Times New Roman"/>
                <w:sz w:val="24"/>
                <w:szCs w:val="24"/>
                <w:u w:val="single"/>
              </w:rPr>
              <w:t>every</w:t>
            </w:r>
            <w:r w:rsidRPr="00AC73C8">
              <w:rPr>
                <w:rFonts w:ascii="Times New Roman" w:hAnsi="Times New Roman" w:cs="Times New Roman"/>
                <w:sz w:val="24"/>
                <w:szCs w:val="24"/>
              </w:rPr>
              <w:t xml:space="preserve"> </w:t>
            </w:r>
            <w:r w:rsidR="00C2054C" w:rsidRPr="00AC73C8">
              <w:rPr>
                <w:rFonts w:ascii="Times New Roman" w:hAnsi="Times New Roman" w:cs="Times New Roman"/>
                <w:sz w:val="24"/>
                <w:szCs w:val="24"/>
              </w:rPr>
              <w:t>session</w:t>
            </w:r>
            <w:r w:rsidRPr="00AC73C8">
              <w:rPr>
                <w:rFonts w:ascii="Times New Roman" w:hAnsi="Times New Roman" w:cs="Times New Roman"/>
                <w:sz w:val="24"/>
                <w:szCs w:val="24"/>
              </w:rPr>
              <w:t xml:space="preserve"> the </w:t>
            </w:r>
            <w:r w:rsidR="008005A5" w:rsidRPr="00AC73C8">
              <w:rPr>
                <w:rFonts w:ascii="Times New Roman" w:hAnsi="Times New Roman" w:cs="Times New Roman"/>
                <w:sz w:val="24"/>
                <w:szCs w:val="24"/>
              </w:rPr>
              <w:t>provider</w:t>
            </w:r>
            <w:r w:rsidRPr="00AC73C8">
              <w:rPr>
                <w:rFonts w:ascii="Times New Roman" w:hAnsi="Times New Roman" w:cs="Times New Roman"/>
                <w:sz w:val="24"/>
                <w:szCs w:val="24"/>
              </w:rPr>
              <w:t xml:space="preserve"> must call the family to complete the </w:t>
            </w:r>
            <w:r w:rsidR="00E76C16" w:rsidRPr="00AC73C8">
              <w:rPr>
                <w:rFonts w:ascii="Times New Roman" w:hAnsi="Times New Roman" w:cs="Times New Roman"/>
                <w:sz w:val="24"/>
                <w:szCs w:val="24"/>
              </w:rPr>
              <w:t>H</w:t>
            </w:r>
            <w:r w:rsidRPr="00AC73C8">
              <w:rPr>
                <w:rFonts w:ascii="Times New Roman" w:hAnsi="Times New Roman" w:cs="Times New Roman"/>
                <w:sz w:val="24"/>
                <w:szCs w:val="24"/>
              </w:rPr>
              <w:t xml:space="preserve">ealth </w:t>
            </w:r>
            <w:r w:rsidR="00E76C16" w:rsidRPr="00AC73C8">
              <w:rPr>
                <w:rFonts w:ascii="Times New Roman" w:hAnsi="Times New Roman" w:cs="Times New Roman"/>
                <w:sz w:val="24"/>
                <w:szCs w:val="24"/>
              </w:rPr>
              <w:t>S</w:t>
            </w:r>
            <w:r w:rsidRPr="00AC73C8">
              <w:rPr>
                <w:rFonts w:ascii="Times New Roman" w:hAnsi="Times New Roman" w:cs="Times New Roman"/>
                <w:sz w:val="24"/>
                <w:szCs w:val="24"/>
              </w:rPr>
              <w:t xml:space="preserve">creening </w:t>
            </w:r>
            <w:r w:rsidR="00E76C16" w:rsidRPr="00AC73C8">
              <w:rPr>
                <w:rFonts w:ascii="Times New Roman" w:hAnsi="Times New Roman" w:cs="Times New Roman"/>
                <w:sz w:val="24"/>
                <w:szCs w:val="24"/>
              </w:rPr>
              <w:t>A</w:t>
            </w:r>
            <w:r w:rsidRPr="00AC73C8">
              <w:rPr>
                <w:rFonts w:ascii="Times New Roman" w:hAnsi="Times New Roman" w:cs="Times New Roman"/>
                <w:sz w:val="24"/>
                <w:szCs w:val="24"/>
              </w:rPr>
              <w:t xml:space="preserve">ssessment on </w:t>
            </w:r>
            <w:r w:rsidR="008F26B3" w:rsidRPr="00AC73C8">
              <w:rPr>
                <w:rFonts w:ascii="Times New Roman" w:hAnsi="Times New Roman" w:cs="Times New Roman"/>
                <w:sz w:val="24"/>
                <w:szCs w:val="24"/>
                <w:u w:val="single"/>
              </w:rPr>
              <w:t>all household</w:t>
            </w:r>
            <w:r w:rsidRPr="00AC73C8">
              <w:rPr>
                <w:rFonts w:ascii="Times New Roman" w:hAnsi="Times New Roman" w:cs="Times New Roman"/>
                <w:sz w:val="24"/>
                <w:szCs w:val="24"/>
                <w:u w:val="single"/>
              </w:rPr>
              <w:t xml:space="preserve"> members</w:t>
            </w:r>
            <w:r w:rsidR="00D23E6C" w:rsidRPr="00AC73C8">
              <w:rPr>
                <w:rFonts w:ascii="Times New Roman" w:hAnsi="Times New Roman" w:cs="Times New Roman"/>
                <w:sz w:val="24"/>
                <w:szCs w:val="24"/>
              </w:rPr>
              <w:t xml:space="preserve">.  The provider must also complete the Health Screening Assessment </w:t>
            </w:r>
            <w:r w:rsidR="00BB7A92" w:rsidRPr="00AC73C8">
              <w:rPr>
                <w:rFonts w:ascii="Times New Roman" w:hAnsi="Times New Roman" w:cs="Times New Roman"/>
                <w:sz w:val="24"/>
                <w:szCs w:val="24"/>
              </w:rPr>
              <w:t>on themselves</w:t>
            </w:r>
            <w:r w:rsidR="00D23E6C" w:rsidRPr="00AC73C8">
              <w:rPr>
                <w:rFonts w:ascii="Times New Roman" w:hAnsi="Times New Roman" w:cs="Times New Roman"/>
                <w:sz w:val="24"/>
                <w:szCs w:val="24"/>
              </w:rPr>
              <w:t xml:space="preserve">. </w:t>
            </w:r>
            <w:r w:rsidR="0074561C" w:rsidRPr="00AC73C8">
              <w:rPr>
                <w:rFonts w:ascii="Times New Roman" w:hAnsi="Times New Roman" w:cs="Times New Roman"/>
                <w:sz w:val="24"/>
                <w:szCs w:val="24"/>
              </w:rPr>
              <w:t xml:space="preserve"> These assessments must remain on file with the </w:t>
            </w:r>
            <w:r w:rsidR="00D23E6C" w:rsidRPr="00AC73C8">
              <w:rPr>
                <w:rFonts w:ascii="Times New Roman" w:hAnsi="Times New Roman" w:cs="Times New Roman"/>
                <w:sz w:val="24"/>
                <w:szCs w:val="24"/>
              </w:rPr>
              <w:t>provider</w:t>
            </w:r>
            <w:r w:rsidR="0074561C" w:rsidRPr="00AC73C8">
              <w:rPr>
                <w:rFonts w:ascii="Times New Roman" w:hAnsi="Times New Roman" w:cs="Times New Roman"/>
                <w:sz w:val="24"/>
                <w:szCs w:val="24"/>
              </w:rPr>
              <w:t xml:space="preserve"> as part of the child’s record.</w:t>
            </w:r>
            <w:r w:rsidR="00F11651" w:rsidRPr="00AC73C8">
              <w:rPr>
                <w:rFonts w:ascii="Times New Roman" w:hAnsi="Times New Roman" w:cs="Times New Roman"/>
                <w:sz w:val="24"/>
                <w:szCs w:val="24"/>
              </w:rPr>
              <w:t xml:space="preserve"> </w:t>
            </w:r>
            <w:r w:rsidR="00C2054C" w:rsidRPr="00AC73C8">
              <w:rPr>
                <w:rFonts w:ascii="Times New Roman" w:hAnsi="Times New Roman" w:cs="Times New Roman"/>
                <w:b/>
                <w:bCs/>
                <w:sz w:val="24"/>
                <w:szCs w:val="24"/>
              </w:rPr>
              <w:t xml:space="preserve"> </w:t>
            </w:r>
          </w:p>
        </w:tc>
      </w:tr>
      <w:tr w:rsidR="00AC73C8" w:rsidRPr="00AC73C8" w14:paraId="51970144" w14:textId="77777777" w:rsidTr="00B05183">
        <w:tc>
          <w:tcPr>
            <w:tcW w:w="10890" w:type="dxa"/>
            <w:gridSpan w:val="2"/>
          </w:tcPr>
          <w:p w14:paraId="646A0036" w14:textId="77777777" w:rsidR="008F26B3" w:rsidRPr="00AC73C8" w:rsidRDefault="008F26B3" w:rsidP="00516C6B">
            <w:pPr>
              <w:pStyle w:val="Default"/>
              <w:jc w:val="center"/>
              <w:rPr>
                <w:rFonts w:ascii="Times New Roman" w:hAnsi="Times New Roman" w:cs="Times New Roman"/>
                <w:color w:val="auto"/>
                <w:sz w:val="20"/>
                <w:szCs w:val="20"/>
              </w:rPr>
            </w:pPr>
          </w:p>
        </w:tc>
      </w:tr>
      <w:tr w:rsidR="00AC73C8" w:rsidRPr="00AC73C8" w14:paraId="48F74828" w14:textId="77777777" w:rsidTr="00B05183">
        <w:tc>
          <w:tcPr>
            <w:tcW w:w="963" w:type="dxa"/>
          </w:tcPr>
          <w:p w14:paraId="53A2FDDE" w14:textId="6F28496E" w:rsidR="008F26B3" w:rsidRPr="00AC73C8" w:rsidRDefault="008F26B3" w:rsidP="00516C6B">
            <w:pPr>
              <w:pStyle w:val="Default"/>
              <w:jc w:val="center"/>
              <w:rPr>
                <w:rFonts w:ascii="Times New Roman" w:hAnsi="Times New Roman" w:cs="Times New Roman"/>
                <w:color w:val="auto"/>
              </w:rPr>
            </w:pPr>
            <w:r w:rsidRPr="00AC73C8">
              <w:rPr>
                <w:rFonts w:ascii="Times New Roman" w:hAnsi="Times New Roman" w:cs="Times New Roman"/>
                <w:color w:val="auto"/>
              </w:rPr>
              <w:t>2.</w:t>
            </w:r>
          </w:p>
        </w:tc>
        <w:tc>
          <w:tcPr>
            <w:tcW w:w="9927" w:type="dxa"/>
          </w:tcPr>
          <w:p w14:paraId="4F8B59F8" w14:textId="740E7281" w:rsidR="0050344E" w:rsidRPr="00AC73C8" w:rsidRDefault="0050344E" w:rsidP="008F26B3">
            <w:pPr>
              <w:rPr>
                <w:rFonts w:ascii="Times New Roman" w:hAnsi="Times New Roman" w:cs="Times New Roman"/>
                <w:sz w:val="24"/>
                <w:szCs w:val="24"/>
              </w:rPr>
            </w:pPr>
            <w:r w:rsidRPr="00AC73C8">
              <w:rPr>
                <w:rFonts w:ascii="Times New Roman" w:hAnsi="Times New Roman" w:cs="Times New Roman"/>
                <w:sz w:val="24"/>
                <w:szCs w:val="24"/>
              </w:rPr>
              <w:t xml:space="preserve">On a weekly basis, the </w:t>
            </w:r>
            <w:r w:rsidR="00D23E6C" w:rsidRPr="00AC73C8">
              <w:rPr>
                <w:rFonts w:ascii="Times New Roman" w:hAnsi="Times New Roman" w:cs="Times New Roman"/>
                <w:sz w:val="24"/>
                <w:szCs w:val="24"/>
              </w:rPr>
              <w:t>provider</w:t>
            </w:r>
            <w:r w:rsidRPr="00AC73C8">
              <w:rPr>
                <w:rFonts w:ascii="Times New Roman" w:hAnsi="Times New Roman" w:cs="Times New Roman"/>
                <w:sz w:val="24"/>
                <w:szCs w:val="24"/>
              </w:rPr>
              <w:t xml:space="preserve"> must discuss with the parent/guardian the potential </w:t>
            </w:r>
            <w:r w:rsidR="008F26B3" w:rsidRPr="00AC73C8">
              <w:rPr>
                <w:rFonts w:ascii="Times New Roman" w:hAnsi="Times New Roman" w:cs="Times New Roman"/>
                <w:sz w:val="24"/>
                <w:szCs w:val="24"/>
              </w:rPr>
              <w:t>risk to household members</w:t>
            </w:r>
            <w:r w:rsidRPr="00AC73C8">
              <w:rPr>
                <w:rFonts w:ascii="Times New Roman" w:hAnsi="Times New Roman" w:cs="Times New Roman"/>
                <w:sz w:val="24"/>
                <w:szCs w:val="24"/>
              </w:rPr>
              <w:t xml:space="preserve"> </w:t>
            </w:r>
            <w:r w:rsidR="008F26B3" w:rsidRPr="00AC73C8">
              <w:rPr>
                <w:rFonts w:ascii="Times New Roman" w:hAnsi="Times New Roman" w:cs="Times New Roman"/>
                <w:sz w:val="24"/>
                <w:szCs w:val="24"/>
              </w:rPr>
              <w:t>at high-risk for severe illness from COVID-19</w:t>
            </w:r>
            <w:r w:rsidRPr="00AC73C8">
              <w:rPr>
                <w:rFonts w:ascii="Times New Roman" w:hAnsi="Times New Roman" w:cs="Times New Roman"/>
                <w:sz w:val="24"/>
                <w:szCs w:val="24"/>
              </w:rPr>
              <w:t xml:space="preserve">.  </w:t>
            </w:r>
          </w:p>
          <w:p w14:paraId="28277541" w14:textId="77777777" w:rsidR="0050344E" w:rsidRPr="00AC73C8" w:rsidRDefault="0050344E" w:rsidP="008F26B3">
            <w:pPr>
              <w:rPr>
                <w:rFonts w:ascii="Times New Roman" w:hAnsi="Times New Roman" w:cs="Times New Roman"/>
                <w:sz w:val="20"/>
                <w:szCs w:val="20"/>
              </w:rPr>
            </w:pPr>
          </w:p>
          <w:p w14:paraId="3E39D79D" w14:textId="30076E83" w:rsidR="008F26B3" w:rsidRPr="00AC73C8" w:rsidRDefault="0050344E" w:rsidP="008F26B3">
            <w:pPr>
              <w:rPr>
                <w:rFonts w:ascii="Times New Roman" w:hAnsi="Times New Roman" w:cs="Times New Roman"/>
                <w:sz w:val="24"/>
                <w:szCs w:val="24"/>
              </w:rPr>
            </w:pPr>
            <w:r w:rsidRPr="00AC73C8">
              <w:rPr>
                <w:rFonts w:ascii="Times New Roman" w:hAnsi="Times New Roman" w:cs="Times New Roman"/>
                <w:sz w:val="24"/>
                <w:szCs w:val="24"/>
              </w:rPr>
              <w:t>These include</w:t>
            </w:r>
            <w:r w:rsidR="008F26B3" w:rsidRPr="00AC73C8">
              <w:rPr>
                <w:rFonts w:ascii="Times New Roman" w:hAnsi="Times New Roman" w:cs="Times New Roman"/>
                <w:sz w:val="24"/>
                <w:szCs w:val="24"/>
              </w:rPr>
              <w:t>:</w:t>
            </w:r>
          </w:p>
          <w:p w14:paraId="4C1171C2" w14:textId="77777777" w:rsidR="008F26B3" w:rsidRPr="00AC73C8" w:rsidRDefault="008F26B3" w:rsidP="008F26B3">
            <w:pPr>
              <w:pStyle w:val="ListParagraph"/>
              <w:numPr>
                <w:ilvl w:val="0"/>
                <w:numId w:val="15"/>
              </w:numPr>
              <w:spacing w:line="240" w:lineRule="auto"/>
              <w:rPr>
                <w:rFonts w:ascii="Times New Roman" w:hAnsi="Times New Roman" w:cs="Times New Roman"/>
                <w:sz w:val="24"/>
                <w:szCs w:val="24"/>
              </w:rPr>
            </w:pPr>
            <w:r w:rsidRPr="00AC73C8">
              <w:rPr>
                <w:rFonts w:ascii="Times New Roman" w:hAnsi="Times New Roman" w:cs="Times New Roman"/>
                <w:sz w:val="24"/>
                <w:szCs w:val="24"/>
              </w:rPr>
              <w:t>People 65 years and older</w:t>
            </w:r>
          </w:p>
          <w:p w14:paraId="54460381" w14:textId="77777777" w:rsidR="008F26B3" w:rsidRPr="00AC73C8" w:rsidRDefault="008F26B3" w:rsidP="008F26B3">
            <w:pPr>
              <w:pStyle w:val="ListParagraph"/>
              <w:numPr>
                <w:ilvl w:val="0"/>
                <w:numId w:val="15"/>
              </w:numPr>
              <w:spacing w:line="240" w:lineRule="auto"/>
              <w:rPr>
                <w:rFonts w:ascii="Times New Roman" w:hAnsi="Times New Roman" w:cs="Times New Roman"/>
                <w:sz w:val="24"/>
                <w:szCs w:val="24"/>
              </w:rPr>
            </w:pPr>
            <w:r w:rsidRPr="00AC73C8">
              <w:rPr>
                <w:rFonts w:ascii="Times New Roman" w:hAnsi="Times New Roman" w:cs="Times New Roman"/>
                <w:sz w:val="24"/>
                <w:szCs w:val="24"/>
              </w:rPr>
              <w:t>People who live in a nursing home or long-term facility</w:t>
            </w:r>
          </w:p>
          <w:p w14:paraId="1D015883" w14:textId="77777777" w:rsidR="008F26B3" w:rsidRPr="00AC73C8" w:rsidRDefault="008F26B3" w:rsidP="008F26B3">
            <w:pPr>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 xml:space="preserve">People of all ages with </w:t>
            </w:r>
            <w:hyperlink r:id="rId5" w:history="1">
              <w:r w:rsidRPr="00AC73C8">
                <w:rPr>
                  <w:rFonts w:ascii="Times New Roman" w:eastAsia="Times New Roman" w:hAnsi="Times New Roman" w:cs="Times New Roman"/>
                  <w:sz w:val="24"/>
                  <w:szCs w:val="24"/>
                </w:rPr>
                <w:t>underlying medical conditions, particularly if not well controlled</w:t>
              </w:r>
            </w:hyperlink>
            <w:r w:rsidRPr="00AC73C8">
              <w:rPr>
                <w:rFonts w:ascii="Times New Roman" w:eastAsia="Times New Roman" w:hAnsi="Times New Roman" w:cs="Times New Roman"/>
                <w:sz w:val="24"/>
                <w:szCs w:val="24"/>
              </w:rPr>
              <w:t>, including:</w:t>
            </w:r>
          </w:p>
          <w:p w14:paraId="57AD5B9A" w14:textId="77777777" w:rsidR="008F26B3" w:rsidRPr="00AC73C8" w:rsidRDefault="008F26B3" w:rsidP="008F26B3">
            <w:pPr>
              <w:numPr>
                <w:ilvl w:val="0"/>
                <w:numId w:val="17"/>
              </w:numPr>
              <w:contextualSpacing/>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People with chronic lung disease or moderate to severe asthma</w:t>
            </w:r>
          </w:p>
          <w:p w14:paraId="309FFDC2" w14:textId="77777777" w:rsidR="008F26B3" w:rsidRPr="00AC73C8" w:rsidRDefault="008F26B3" w:rsidP="008F26B3">
            <w:pPr>
              <w:numPr>
                <w:ilvl w:val="0"/>
                <w:numId w:val="17"/>
              </w:numPr>
              <w:contextualSpacing/>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People who have serious heart conditions</w:t>
            </w:r>
          </w:p>
          <w:p w14:paraId="04D6DB04" w14:textId="77777777" w:rsidR="008F26B3" w:rsidRPr="00AC73C8" w:rsidRDefault="008F26B3" w:rsidP="008F26B3">
            <w:pPr>
              <w:numPr>
                <w:ilvl w:val="0"/>
                <w:numId w:val="17"/>
              </w:numPr>
              <w:contextualSpacing/>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 xml:space="preserve">People who are immunocompromised </w:t>
            </w:r>
          </w:p>
          <w:p w14:paraId="419CCC45" w14:textId="77777777" w:rsidR="008F26B3" w:rsidRPr="00AC73C8" w:rsidRDefault="008F26B3" w:rsidP="008F26B3">
            <w:pPr>
              <w:ind w:left="720"/>
              <w:rPr>
                <w:rFonts w:ascii="Times New Roman" w:eastAsia="Times New Roman" w:hAnsi="Times New Roman" w:cs="Times New Roman"/>
                <w:sz w:val="20"/>
                <w:szCs w:val="20"/>
              </w:rPr>
            </w:pPr>
          </w:p>
          <w:p w14:paraId="3755462A" w14:textId="77777777" w:rsidR="008F26B3" w:rsidRPr="00AC73C8" w:rsidRDefault="008F26B3" w:rsidP="008F26B3">
            <w:pPr>
              <w:ind w:left="720"/>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Many conditions can cause a person to be immunocompromised, including cancer treatment, smoking, bone marrow or organ transplantation, immune deficiencies, poorly controlled HIV or AIDS, and prolonged use of corticosteroids and other immune weakening medications</w:t>
            </w:r>
          </w:p>
          <w:p w14:paraId="5D717D97" w14:textId="77777777" w:rsidR="008F26B3" w:rsidRPr="00AC73C8" w:rsidRDefault="008F26B3" w:rsidP="008F26B3">
            <w:pPr>
              <w:ind w:left="720"/>
              <w:rPr>
                <w:rFonts w:ascii="Times New Roman" w:eastAsia="Times New Roman" w:hAnsi="Times New Roman" w:cs="Times New Roman"/>
                <w:sz w:val="20"/>
                <w:szCs w:val="20"/>
              </w:rPr>
            </w:pPr>
          </w:p>
          <w:p w14:paraId="65EBFCDE" w14:textId="77777777" w:rsidR="008F26B3" w:rsidRPr="00AC73C8" w:rsidRDefault="008F26B3" w:rsidP="008F26B3">
            <w:pPr>
              <w:numPr>
                <w:ilvl w:val="0"/>
                <w:numId w:val="16"/>
              </w:numPr>
              <w:contextualSpacing/>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People with severe obesity (body mass index [BMI] of 40 or higher)</w:t>
            </w:r>
          </w:p>
          <w:p w14:paraId="2950C9E2" w14:textId="77777777" w:rsidR="008F26B3" w:rsidRPr="00AC73C8" w:rsidRDefault="008F26B3" w:rsidP="008F26B3">
            <w:pPr>
              <w:numPr>
                <w:ilvl w:val="0"/>
                <w:numId w:val="16"/>
              </w:numPr>
              <w:contextualSpacing/>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People with diabetes</w:t>
            </w:r>
          </w:p>
          <w:p w14:paraId="56DD4DB4" w14:textId="77777777" w:rsidR="008F26B3" w:rsidRPr="00AC73C8" w:rsidRDefault="008F26B3" w:rsidP="008F26B3">
            <w:pPr>
              <w:numPr>
                <w:ilvl w:val="0"/>
                <w:numId w:val="16"/>
              </w:numPr>
              <w:rPr>
                <w:rFonts w:ascii="Times New Roman" w:hAnsi="Times New Roman" w:cs="Times New Roman"/>
                <w:sz w:val="24"/>
                <w:szCs w:val="24"/>
              </w:rPr>
            </w:pPr>
            <w:r w:rsidRPr="00AC73C8">
              <w:rPr>
                <w:rFonts w:ascii="Times New Roman" w:eastAsia="Times New Roman" w:hAnsi="Times New Roman" w:cs="Times New Roman"/>
                <w:sz w:val="24"/>
                <w:szCs w:val="24"/>
              </w:rPr>
              <w:t>People with chronic kidney disease undergoing dialysis</w:t>
            </w:r>
          </w:p>
          <w:p w14:paraId="052DCBFC" w14:textId="6C38B74F" w:rsidR="008F26B3" w:rsidRPr="00AC73C8" w:rsidRDefault="008F26B3" w:rsidP="008F26B3">
            <w:pPr>
              <w:numPr>
                <w:ilvl w:val="0"/>
                <w:numId w:val="16"/>
              </w:numPr>
              <w:rPr>
                <w:rFonts w:ascii="Times New Roman" w:hAnsi="Times New Roman" w:cs="Times New Roman"/>
                <w:sz w:val="24"/>
                <w:szCs w:val="24"/>
              </w:rPr>
            </w:pPr>
            <w:r w:rsidRPr="00AC73C8">
              <w:rPr>
                <w:rFonts w:ascii="Times New Roman" w:eastAsia="Times New Roman" w:hAnsi="Times New Roman" w:cs="Times New Roman"/>
                <w:sz w:val="24"/>
                <w:szCs w:val="24"/>
              </w:rPr>
              <w:t>People with liver disease</w:t>
            </w:r>
          </w:p>
        </w:tc>
      </w:tr>
      <w:tr w:rsidR="00AC73C8" w:rsidRPr="00AC73C8" w14:paraId="23A2E140" w14:textId="77777777" w:rsidTr="00B05183">
        <w:tc>
          <w:tcPr>
            <w:tcW w:w="10890" w:type="dxa"/>
            <w:gridSpan w:val="2"/>
          </w:tcPr>
          <w:p w14:paraId="464A18B6" w14:textId="77777777" w:rsidR="008F26B3" w:rsidRPr="00AC73C8" w:rsidRDefault="008F26B3" w:rsidP="00516C6B">
            <w:pPr>
              <w:pStyle w:val="Default"/>
              <w:jc w:val="center"/>
              <w:rPr>
                <w:rFonts w:ascii="Times New Roman" w:hAnsi="Times New Roman" w:cs="Times New Roman"/>
                <w:color w:val="auto"/>
                <w:sz w:val="20"/>
                <w:szCs w:val="20"/>
              </w:rPr>
            </w:pPr>
          </w:p>
        </w:tc>
      </w:tr>
      <w:tr w:rsidR="00AC73C8" w:rsidRPr="00AC73C8" w14:paraId="4DDA7F20" w14:textId="77777777" w:rsidTr="00B05183">
        <w:tc>
          <w:tcPr>
            <w:tcW w:w="963" w:type="dxa"/>
          </w:tcPr>
          <w:p w14:paraId="61D61E68" w14:textId="3A5703A9" w:rsidR="005A53FF" w:rsidRPr="00AC73C8" w:rsidRDefault="008F26B3" w:rsidP="00516C6B">
            <w:pPr>
              <w:pStyle w:val="Default"/>
              <w:jc w:val="center"/>
              <w:rPr>
                <w:rFonts w:ascii="Times New Roman" w:hAnsi="Times New Roman" w:cs="Times New Roman"/>
                <w:color w:val="auto"/>
              </w:rPr>
            </w:pPr>
            <w:r w:rsidRPr="00AC73C8">
              <w:rPr>
                <w:rFonts w:ascii="Times New Roman" w:hAnsi="Times New Roman" w:cs="Times New Roman"/>
                <w:color w:val="auto"/>
              </w:rPr>
              <w:t>3.</w:t>
            </w:r>
          </w:p>
        </w:tc>
        <w:tc>
          <w:tcPr>
            <w:tcW w:w="9927" w:type="dxa"/>
          </w:tcPr>
          <w:p w14:paraId="03D2D61F" w14:textId="2828D273" w:rsidR="00ED4B94" w:rsidRPr="00AC73C8" w:rsidRDefault="00FF4C0A" w:rsidP="00ED4B94">
            <w:pPr>
              <w:rPr>
                <w:rFonts w:ascii="Times New Roman" w:hAnsi="Times New Roman" w:cs="Times New Roman"/>
                <w:b/>
                <w:bCs/>
                <w:sz w:val="24"/>
                <w:szCs w:val="24"/>
                <w:u w:val="single"/>
              </w:rPr>
            </w:pPr>
            <w:r w:rsidRPr="00AC73C8">
              <w:rPr>
                <w:rFonts w:ascii="Times New Roman" w:hAnsi="Times New Roman" w:cs="Times New Roman"/>
                <w:b/>
                <w:bCs/>
                <w:sz w:val="24"/>
                <w:szCs w:val="24"/>
                <w:u w:val="single"/>
              </w:rPr>
              <w:t>P</w:t>
            </w:r>
            <w:r w:rsidR="00ED4B94" w:rsidRPr="00AC73C8">
              <w:rPr>
                <w:rFonts w:ascii="Times New Roman" w:hAnsi="Times New Roman" w:cs="Times New Roman"/>
                <w:b/>
                <w:bCs/>
                <w:sz w:val="24"/>
                <w:szCs w:val="24"/>
                <w:u w:val="single"/>
              </w:rPr>
              <w:t>recautions</w:t>
            </w:r>
            <w:r w:rsidR="00362F7B" w:rsidRPr="00AC73C8">
              <w:rPr>
                <w:rFonts w:ascii="Times New Roman" w:hAnsi="Times New Roman" w:cs="Times New Roman"/>
                <w:b/>
                <w:bCs/>
                <w:sz w:val="24"/>
                <w:szCs w:val="24"/>
                <w:u w:val="single"/>
              </w:rPr>
              <w:t xml:space="preserve"> for Home/Community-Based </w:t>
            </w:r>
            <w:r w:rsidR="005149E6" w:rsidRPr="00AC73C8">
              <w:rPr>
                <w:rFonts w:ascii="Times New Roman" w:hAnsi="Times New Roman" w:cs="Times New Roman"/>
                <w:b/>
                <w:bCs/>
                <w:sz w:val="24"/>
                <w:szCs w:val="24"/>
                <w:u w:val="single"/>
              </w:rPr>
              <w:t>Services</w:t>
            </w:r>
            <w:r w:rsidR="00ED4B94" w:rsidRPr="00AC73C8">
              <w:rPr>
                <w:rFonts w:ascii="Times New Roman" w:hAnsi="Times New Roman" w:cs="Times New Roman"/>
                <w:b/>
                <w:bCs/>
                <w:sz w:val="24"/>
                <w:szCs w:val="24"/>
                <w:u w:val="single"/>
              </w:rPr>
              <w:t>:</w:t>
            </w:r>
          </w:p>
          <w:p w14:paraId="48E2E5CF" w14:textId="77777777" w:rsidR="00FF4C0A" w:rsidRPr="00AC73C8" w:rsidRDefault="00FF4C0A" w:rsidP="00362F7B">
            <w:pPr>
              <w:pStyle w:val="ListParagraph"/>
              <w:numPr>
                <w:ilvl w:val="0"/>
                <w:numId w:val="11"/>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Ensure that therapist and family have appropriate PPE.</w:t>
            </w:r>
          </w:p>
          <w:p w14:paraId="6B814090" w14:textId="25D46600" w:rsidR="00ED4B94" w:rsidRPr="00AC73C8" w:rsidRDefault="00ED4B94" w:rsidP="00362F7B">
            <w:pPr>
              <w:pStyle w:val="ListParagraph"/>
              <w:numPr>
                <w:ilvl w:val="0"/>
                <w:numId w:val="11"/>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Ask the family if the visit can be conducted outside.</w:t>
            </w:r>
            <w:r w:rsidR="00581CD9" w:rsidRPr="00AC73C8">
              <w:rPr>
                <w:rFonts w:ascii="Times New Roman" w:eastAsia="Times New Roman" w:hAnsi="Times New Roman" w:cs="Times New Roman"/>
                <w:sz w:val="24"/>
                <w:szCs w:val="24"/>
              </w:rPr>
              <w:t xml:space="preserve">  </w:t>
            </w:r>
            <w:r w:rsidRPr="00AC73C8">
              <w:rPr>
                <w:rFonts w:ascii="Times New Roman" w:eastAsia="Times New Roman" w:hAnsi="Times New Roman" w:cs="Times New Roman"/>
                <w:sz w:val="24"/>
                <w:szCs w:val="24"/>
              </w:rPr>
              <w:t>If the visit cannot be conducted outside, ask to conduct the session by an open window for increased ventilation.</w:t>
            </w:r>
          </w:p>
          <w:p w14:paraId="58670287" w14:textId="77777777" w:rsidR="005A53FF" w:rsidRPr="00AC73C8" w:rsidRDefault="00ED4B94" w:rsidP="00362F7B">
            <w:pPr>
              <w:pStyle w:val="ListParagraph"/>
              <w:numPr>
                <w:ilvl w:val="0"/>
                <w:numId w:val="11"/>
              </w:numPr>
              <w:spacing w:line="240" w:lineRule="auto"/>
              <w:rPr>
                <w:rFonts w:ascii="Times New Roman" w:hAnsi="Times New Roman" w:cs="Times New Roman"/>
                <w:sz w:val="24"/>
                <w:szCs w:val="24"/>
              </w:rPr>
            </w:pPr>
            <w:r w:rsidRPr="00AC73C8">
              <w:rPr>
                <w:rFonts w:ascii="Times New Roman" w:eastAsia="Times New Roman" w:hAnsi="Times New Roman" w:cs="Times New Roman"/>
                <w:sz w:val="24"/>
                <w:szCs w:val="24"/>
              </w:rPr>
              <w:t>Ask the family to sanitize the space you will use for the visit just prior to your arrival</w:t>
            </w:r>
          </w:p>
          <w:p w14:paraId="0566077B" w14:textId="2EBCEEC6" w:rsidR="0073217A" w:rsidRPr="00AC73C8" w:rsidRDefault="005149E6" w:rsidP="00362F7B">
            <w:pPr>
              <w:pStyle w:val="ListParagraph"/>
              <w:numPr>
                <w:ilvl w:val="0"/>
                <w:numId w:val="11"/>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Allow</w:t>
            </w:r>
            <w:r w:rsidR="0073217A" w:rsidRPr="00AC73C8">
              <w:rPr>
                <w:rFonts w:ascii="Times New Roman" w:eastAsia="Times New Roman" w:hAnsi="Times New Roman" w:cs="Times New Roman"/>
                <w:sz w:val="24"/>
                <w:szCs w:val="24"/>
              </w:rPr>
              <w:t xml:space="preserve"> only one parent/guardian participate in the session with no other family members in the same room or outdoor space.</w:t>
            </w:r>
          </w:p>
          <w:p w14:paraId="3639A7C4" w14:textId="0B6142B6" w:rsidR="0073217A" w:rsidRPr="00AC73C8" w:rsidRDefault="00F179BC" w:rsidP="00362F7B">
            <w:pPr>
              <w:pStyle w:val="ListParagraph"/>
              <w:numPr>
                <w:ilvl w:val="0"/>
                <w:numId w:val="11"/>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 xml:space="preserve">Prior to the start of the visit the provider should wash their hands and request the parent and child wash their hands. </w:t>
            </w:r>
            <w:r w:rsidRPr="00AC73C8">
              <w:rPr>
                <w:rFonts w:ascii="Times New Roman" w:hAnsi="Times New Roman" w:cs="Times New Roman"/>
                <w:sz w:val="24"/>
                <w:szCs w:val="24"/>
              </w:rPr>
              <w:t>Hands should be washed with soap and water for at least 20 seconds before and after all individual contact, after contact with potentially infectious material, and before putting on and after removing PPE, including facemask and gloves. Hand hygiene after removing PPE is particularly important, to get rid of any germs that might have been transferred to bare hands during the removal process.  If soap and water are not immediately available, an alcohol-based hand sanitizer containing at least 60% alcohol, may be used. Please note, soap and water should be used if hands are visibly dirty.</w:t>
            </w:r>
          </w:p>
          <w:p w14:paraId="5CE5D8E0" w14:textId="43D33783" w:rsidR="0073217A" w:rsidRPr="00AC73C8" w:rsidRDefault="0073217A" w:rsidP="00362F7B">
            <w:pPr>
              <w:pStyle w:val="ListParagraph"/>
              <w:numPr>
                <w:ilvl w:val="0"/>
                <w:numId w:val="11"/>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lastRenderedPageBreak/>
              <w:t>Sanitize the space you will be using in the home/outside prior to beginning your session with an appropriate disinfectant solution.</w:t>
            </w:r>
          </w:p>
          <w:p w14:paraId="78BDFEEF" w14:textId="058FB99A" w:rsidR="0073217A" w:rsidRPr="00AC73C8" w:rsidRDefault="0073217A" w:rsidP="00362F7B">
            <w:pPr>
              <w:pStyle w:val="ListParagraph"/>
              <w:numPr>
                <w:ilvl w:val="0"/>
                <w:numId w:val="11"/>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Maintain a distance of at least 6 feet between yourself and the child/family member</w:t>
            </w:r>
            <w:r w:rsidR="0050500C" w:rsidRPr="00AC73C8">
              <w:rPr>
                <w:rFonts w:ascii="Times New Roman" w:eastAsia="Times New Roman" w:hAnsi="Times New Roman" w:cs="Times New Roman"/>
                <w:sz w:val="24"/>
                <w:szCs w:val="24"/>
              </w:rPr>
              <w:t xml:space="preserve"> when possible.</w:t>
            </w:r>
          </w:p>
          <w:p w14:paraId="2BEA16CE" w14:textId="75CFF23A" w:rsidR="0073217A" w:rsidRPr="00AC73C8" w:rsidRDefault="0073217A" w:rsidP="00362F7B">
            <w:pPr>
              <w:pStyle w:val="ListParagraph"/>
              <w:numPr>
                <w:ilvl w:val="0"/>
                <w:numId w:val="11"/>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Minimize physical contact with the child and frequently touched surface</w:t>
            </w:r>
            <w:r w:rsidR="0050500C" w:rsidRPr="00AC73C8">
              <w:rPr>
                <w:rFonts w:ascii="Times New Roman" w:eastAsia="Times New Roman" w:hAnsi="Times New Roman" w:cs="Times New Roman"/>
                <w:sz w:val="24"/>
                <w:szCs w:val="24"/>
              </w:rPr>
              <w:t>s</w:t>
            </w:r>
            <w:r w:rsidRPr="00AC73C8">
              <w:rPr>
                <w:rFonts w:ascii="Times New Roman" w:eastAsia="Times New Roman" w:hAnsi="Times New Roman" w:cs="Times New Roman"/>
                <w:sz w:val="24"/>
                <w:szCs w:val="24"/>
              </w:rPr>
              <w:t xml:space="preserve"> in the home.</w:t>
            </w:r>
          </w:p>
          <w:p w14:paraId="6147E435" w14:textId="08C30CF0" w:rsidR="002E72C2" w:rsidRPr="00AC73C8" w:rsidRDefault="002E72C2" w:rsidP="00362F7B">
            <w:pPr>
              <w:pStyle w:val="ListParagraph"/>
              <w:numPr>
                <w:ilvl w:val="0"/>
                <w:numId w:val="11"/>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Have the child use toys that are within the home</w:t>
            </w:r>
            <w:r w:rsidR="00EF384A" w:rsidRPr="00AC73C8">
              <w:rPr>
                <w:rFonts w:ascii="Times New Roman" w:eastAsia="Times New Roman" w:hAnsi="Times New Roman" w:cs="Times New Roman"/>
                <w:sz w:val="24"/>
                <w:szCs w:val="24"/>
              </w:rPr>
              <w:t>.</w:t>
            </w:r>
            <w:r w:rsidRPr="00AC73C8">
              <w:rPr>
                <w:rFonts w:ascii="Times New Roman" w:eastAsia="Times New Roman" w:hAnsi="Times New Roman" w:cs="Times New Roman"/>
                <w:sz w:val="24"/>
                <w:szCs w:val="24"/>
              </w:rPr>
              <w:t xml:space="preserve"> Providers cannot bring any toys </w:t>
            </w:r>
            <w:r w:rsidR="00D7526A" w:rsidRPr="00AC73C8">
              <w:rPr>
                <w:rFonts w:ascii="Times New Roman" w:eastAsia="Times New Roman" w:hAnsi="Times New Roman" w:cs="Times New Roman"/>
                <w:sz w:val="24"/>
                <w:szCs w:val="24"/>
              </w:rPr>
              <w:t xml:space="preserve">and materials into the home </w:t>
            </w:r>
            <w:r w:rsidRPr="00AC73C8">
              <w:rPr>
                <w:rFonts w:ascii="Times New Roman" w:eastAsia="Times New Roman" w:hAnsi="Times New Roman" w:cs="Times New Roman"/>
                <w:sz w:val="24"/>
                <w:szCs w:val="24"/>
              </w:rPr>
              <w:t>until further noti</w:t>
            </w:r>
            <w:r w:rsidR="00D7526A" w:rsidRPr="00AC73C8">
              <w:rPr>
                <w:rFonts w:ascii="Times New Roman" w:eastAsia="Times New Roman" w:hAnsi="Times New Roman" w:cs="Times New Roman"/>
                <w:sz w:val="24"/>
                <w:szCs w:val="24"/>
              </w:rPr>
              <w:t>ce</w:t>
            </w:r>
            <w:r w:rsidRPr="00AC73C8">
              <w:rPr>
                <w:rFonts w:ascii="Times New Roman" w:eastAsia="Times New Roman" w:hAnsi="Times New Roman" w:cs="Times New Roman"/>
                <w:sz w:val="24"/>
                <w:szCs w:val="24"/>
              </w:rPr>
              <w:t>.</w:t>
            </w:r>
            <w:r w:rsidR="00D9608C" w:rsidRPr="00AC73C8">
              <w:rPr>
                <w:rFonts w:ascii="Times New Roman" w:eastAsia="Times New Roman" w:hAnsi="Times New Roman" w:cs="Times New Roman"/>
                <w:sz w:val="24"/>
                <w:szCs w:val="24"/>
              </w:rPr>
              <w:t xml:space="preserve">  </w:t>
            </w:r>
          </w:p>
          <w:p w14:paraId="1E0AA7DD" w14:textId="6544B71F" w:rsidR="002E72C2" w:rsidRPr="00AC73C8" w:rsidRDefault="002E72C2" w:rsidP="00362F7B">
            <w:pPr>
              <w:pStyle w:val="ListParagraph"/>
              <w:numPr>
                <w:ilvl w:val="0"/>
                <w:numId w:val="11"/>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 xml:space="preserve">All </w:t>
            </w:r>
            <w:r w:rsidR="003600C6" w:rsidRPr="00AC73C8">
              <w:rPr>
                <w:rFonts w:ascii="Times New Roman" w:eastAsia="Times New Roman" w:hAnsi="Times New Roman" w:cs="Times New Roman"/>
                <w:sz w:val="24"/>
                <w:szCs w:val="24"/>
              </w:rPr>
              <w:t>children</w:t>
            </w:r>
            <w:r w:rsidR="009F6565" w:rsidRPr="00AC73C8">
              <w:rPr>
                <w:rFonts w:ascii="Times New Roman" w:eastAsia="Times New Roman" w:hAnsi="Times New Roman" w:cs="Times New Roman"/>
                <w:sz w:val="24"/>
                <w:szCs w:val="24"/>
              </w:rPr>
              <w:t xml:space="preserve"> over tw</w:t>
            </w:r>
            <w:r w:rsidRPr="00AC73C8">
              <w:rPr>
                <w:rFonts w:ascii="Times New Roman" w:eastAsia="Times New Roman" w:hAnsi="Times New Roman" w:cs="Times New Roman"/>
                <w:sz w:val="24"/>
                <w:szCs w:val="24"/>
              </w:rPr>
              <w:t xml:space="preserve">o years </w:t>
            </w:r>
            <w:r w:rsidR="003F3154" w:rsidRPr="00AC73C8">
              <w:rPr>
                <w:rFonts w:ascii="Times New Roman" w:eastAsia="Times New Roman" w:hAnsi="Times New Roman" w:cs="Times New Roman"/>
                <w:sz w:val="24"/>
                <w:szCs w:val="24"/>
              </w:rPr>
              <w:t>of age</w:t>
            </w:r>
            <w:r w:rsidRPr="00AC73C8">
              <w:rPr>
                <w:rFonts w:ascii="Times New Roman" w:eastAsia="Times New Roman" w:hAnsi="Times New Roman" w:cs="Times New Roman"/>
                <w:sz w:val="24"/>
                <w:szCs w:val="24"/>
              </w:rPr>
              <w:t xml:space="preserve"> are </w:t>
            </w:r>
            <w:r w:rsidR="009F6565" w:rsidRPr="00AC73C8">
              <w:rPr>
                <w:rFonts w:ascii="Times New Roman" w:eastAsia="Times New Roman" w:hAnsi="Times New Roman" w:cs="Times New Roman"/>
                <w:sz w:val="24"/>
                <w:szCs w:val="24"/>
              </w:rPr>
              <w:t xml:space="preserve">encouraged to wear a face covering when possible and all providers and present household members must </w:t>
            </w:r>
            <w:r w:rsidRPr="00AC73C8">
              <w:rPr>
                <w:rFonts w:ascii="Times New Roman" w:eastAsia="Times New Roman" w:hAnsi="Times New Roman" w:cs="Times New Roman"/>
                <w:sz w:val="24"/>
                <w:szCs w:val="24"/>
              </w:rPr>
              <w:t xml:space="preserve">wear a face covering.  Providers will change masks </w:t>
            </w:r>
            <w:r w:rsidR="001C50BE" w:rsidRPr="00AC73C8">
              <w:rPr>
                <w:rFonts w:ascii="Times New Roman" w:eastAsia="Times New Roman" w:hAnsi="Times New Roman" w:cs="Times New Roman"/>
                <w:sz w:val="24"/>
                <w:szCs w:val="24"/>
              </w:rPr>
              <w:t>daily</w:t>
            </w:r>
            <w:r w:rsidRPr="00AC73C8">
              <w:rPr>
                <w:rFonts w:ascii="Times New Roman" w:eastAsia="Times New Roman" w:hAnsi="Times New Roman" w:cs="Times New Roman"/>
                <w:sz w:val="24"/>
                <w:szCs w:val="24"/>
              </w:rPr>
              <w:t>.</w:t>
            </w:r>
          </w:p>
          <w:p w14:paraId="23854777" w14:textId="77777777" w:rsidR="002E72C2" w:rsidRPr="00AC73C8" w:rsidRDefault="002E72C2" w:rsidP="00362F7B">
            <w:pPr>
              <w:pStyle w:val="ListParagraph"/>
              <w:numPr>
                <w:ilvl w:val="0"/>
                <w:numId w:val="11"/>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Avoid touching eyes, nose, and mouth.</w:t>
            </w:r>
          </w:p>
          <w:p w14:paraId="4B137247" w14:textId="77777777" w:rsidR="002E72C2" w:rsidRPr="00AC73C8" w:rsidRDefault="002E72C2" w:rsidP="00362F7B">
            <w:pPr>
              <w:pStyle w:val="ListParagraph"/>
              <w:numPr>
                <w:ilvl w:val="0"/>
                <w:numId w:val="11"/>
              </w:numPr>
              <w:spacing w:line="240" w:lineRule="auto"/>
              <w:rPr>
                <w:rFonts w:ascii="Times New Roman" w:hAnsi="Times New Roman" w:cs="Times New Roman"/>
                <w:sz w:val="24"/>
                <w:szCs w:val="24"/>
              </w:rPr>
            </w:pPr>
            <w:r w:rsidRPr="00AC73C8">
              <w:rPr>
                <w:rFonts w:ascii="Times New Roman" w:eastAsia="Times New Roman" w:hAnsi="Times New Roman" w:cs="Times New Roman"/>
                <w:sz w:val="24"/>
                <w:szCs w:val="24"/>
              </w:rPr>
              <w:t>Exit the home immediately if any person is found to be ill within the home.</w:t>
            </w:r>
          </w:p>
          <w:p w14:paraId="2AB0E4B8" w14:textId="77777777" w:rsidR="0073217A" w:rsidRPr="00AC73C8" w:rsidRDefault="002E72C2" w:rsidP="00362F7B">
            <w:pPr>
              <w:pStyle w:val="ListParagraph"/>
              <w:numPr>
                <w:ilvl w:val="0"/>
                <w:numId w:val="11"/>
              </w:numPr>
              <w:spacing w:line="240" w:lineRule="auto"/>
              <w:rPr>
                <w:rFonts w:ascii="Times New Roman" w:hAnsi="Times New Roman" w:cs="Times New Roman"/>
                <w:sz w:val="24"/>
                <w:szCs w:val="24"/>
              </w:rPr>
            </w:pPr>
            <w:r w:rsidRPr="00AC73C8">
              <w:rPr>
                <w:rFonts w:ascii="Times New Roman" w:eastAsia="Times New Roman" w:hAnsi="Times New Roman" w:cs="Times New Roman"/>
                <w:sz w:val="24"/>
                <w:szCs w:val="24"/>
              </w:rPr>
              <w:t xml:space="preserve">If you feel ill during the day, immediately return home, monitor symptoms, and contact your supervisor </w:t>
            </w:r>
            <w:r w:rsidR="003402C8" w:rsidRPr="00AC73C8">
              <w:rPr>
                <w:rFonts w:ascii="Times New Roman" w:eastAsia="Times New Roman" w:hAnsi="Times New Roman" w:cs="Times New Roman"/>
                <w:sz w:val="24"/>
                <w:szCs w:val="24"/>
              </w:rPr>
              <w:t>and/</w:t>
            </w:r>
            <w:r w:rsidRPr="00AC73C8">
              <w:rPr>
                <w:rFonts w:ascii="Times New Roman" w:eastAsia="Times New Roman" w:hAnsi="Times New Roman" w:cs="Times New Roman"/>
                <w:sz w:val="24"/>
                <w:szCs w:val="24"/>
              </w:rPr>
              <w:t xml:space="preserve">or </w:t>
            </w:r>
            <w:r w:rsidR="003402C8" w:rsidRPr="00AC73C8">
              <w:rPr>
                <w:rFonts w:ascii="Times New Roman" w:eastAsia="Times New Roman" w:hAnsi="Times New Roman" w:cs="Times New Roman"/>
                <w:sz w:val="24"/>
                <w:szCs w:val="24"/>
              </w:rPr>
              <w:t>healthcare provider.</w:t>
            </w:r>
          </w:p>
          <w:p w14:paraId="25A3AC00" w14:textId="77777777" w:rsidR="00362F7B" w:rsidRPr="00AC73C8" w:rsidRDefault="00362F7B" w:rsidP="00362F7B">
            <w:pPr>
              <w:pStyle w:val="ListParagraph"/>
              <w:numPr>
                <w:ilvl w:val="0"/>
                <w:numId w:val="11"/>
              </w:numPr>
              <w:spacing w:line="240" w:lineRule="auto"/>
              <w:rPr>
                <w:rFonts w:ascii="Times New Roman" w:hAnsi="Times New Roman" w:cs="Times New Roman"/>
                <w:sz w:val="24"/>
                <w:szCs w:val="24"/>
              </w:rPr>
            </w:pPr>
            <w:r w:rsidRPr="00AC73C8">
              <w:rPr>
                <w:rFonts w:ascii="Times New Roman" w:eastAsia="Times New Roman" w:hAnsi="Times New Roman" w:cs="Times New Roman"/>
                <w:i/>
                <w:iCs/>
                <w:sz w:val="24"/>
                <w:szCs w:val="24"/>
              </w:rPr>
              <w:t>Provider:</w:t>
            </w:r>
            <w:r w:rsidRPr="00AC73C8">
              <w:rPr>
                <w:rFonts w:ascii="Times New Roman" w:eastAsia="Times New Roman" w:hAnsi="Times New Roman" w:cs="Times New Roman"/>
                <w:sz w:val="24"/>
                <w:szCs w:val="24"/>
              </w:rPr>
              <w:t xml:space="preserve"> Sanitize the handles and inside of your car at the start of each day, at the conclusion of each day, and in between visits when possible.</w:t>
            </w:r>
          </w:p>
          <w:p w14:paraId="5197F68E" w14:textId="130A4F9F" w:rsidR="00362F7B" w:rsidRPr="00AC73C8" w:rsidRDefault="00362F7B" w:rsidP="00362F7B">
            <w:pPr>
              <w:pStyle w:val="ListParagraph"/>
              <w:numPr>
                <w:ilvl w:val="0"/>
                <w:numId w:val="11"/>
              </w:numPr>
              <w:spacing w:line="240" w:lineRule="auto"/>
              <w:rPr>
                <w:rFonts w:ascii="Times New Roman" w:hAnsi="Times New Roman" w:cs="Times New Roman"/>
                <w:sz w:val="24"/>
                <w:szCs w:val="24"/>
              </w:rPr>
            </w:pPr>
            <w:r w:rsidRPr="00AC73C8">
              <w:rPr>
                <w:rFonts w:ascii="Times New Roman" w:eastAsia="Times New Roman" w:hAnsi="Times New Roman" w:cs="Times New Roman"/>
                <w:i/>
                <w:iCs/>
                <w:sz w:val="24"/>
                <w:szCs w:val="24"/>
              </w:rPr>
              <w:t>Parent/Guardian:</w:t>
            </w:r>
            <w:r w:rsidRPr="00AC73C8">
              <w:rPr>
                <w:rFonts w:ascii="Times New Roman" w:eastAsia="Times New Roman" w:hAnsi="Times New Roman" w:cs="Times New Roman"/>
                <w:sz w:val="24"/>
                <w:szCs w:val="24"/>
              </w:rPr>
              <w:t xml:space="preserve"> Sanitize any toys and materials as needed and store in an open area with plenty of air flow.</w:t>
            </w:r>
          </w:p>
        </w:tc>
      </w:tr>
      <w:tr w:rsidR="00AC73C8" w:rsidRPr="00AC73C8" w14:paraId="18FD8E09" w14:textId="77777777" w:rsidTr="00B05183">
        <w:tc>
          <w:tcPr>
            <w:tcW w:w="10890" w:type="dxa"/>
            <w:gridSpan w:val="2"/>
          </w:tcPr>
          <w:p w14:paraId="4030536F" w14:textId="77777777" w:rsidR="004056C9" w:rsidRPr="00AC73C8" w:rsidRDefault="004056C9" w:rsidP="00516C6B">
            <w:pPr>
              <w:pStyle w:val="Default"/>
              <w:jc w:val="center"/>
              <w:rPr>
                <w:rFonts w:ascii="Times New Roman" w:hAnsi="Times New Roman" w:cs="Times New Roman"/>
                <w:b/>
                <w:bCs/>
                <w:color w:val="auto"/>
                <w:sz w:val="20"/>
                <w:szCs w:val="20"/>
              </w:rPr>
            </w:pPr>
          </w:p>
        </w:tc>
      </w:tr>
      <w:tr w:rsidR="00AC73C8" w:rsidRPr="00AC73C8" w14:paraId="13E52746" w14:textId="77777777" w:rsidTr="00B05183">
        <w:tc>
          <w:tcPr>
            <w:tcW w:w="963" w:type="dxa"/>
          </w:tcPr>
          <w:p w14:paraId="4C27E23D" w14:textId="6034C32B" w:rsidR="004056C9" w:rsidRPr="00AC73C8" w:rsidRDefault="00FC6B52" w:rsidP="00516C6B">
            <w:pPr>
              <w:pStyle w:val="Default"/>
              <w:jc w:val="center"/>
              <w:rPr>
                <w:rFonts w:ascii="Times New Roman" w:hAnsi="Times New Roman" w:cs="Times New Roman"/>
                <w:color w:val="auto"/>
              </w:rPr>
            </w:pPr>
            <w:r w:rsidRPr="00AC73C8">
              <w:rPr>
                <w:rFonts w:ascii="Times New Roman" w:hAnsi="Times New Roman" w:cs="Times New Roman"/>
                <w:color w:val="auto"/>
              </w:rPr>
              <w:t>4</w:t>
            </w:r>
            <w:r w:rsidR="004056C9" w:rsidRPr="00AC73C8">
              <w:rPr>
                <w:rFonts w:ascii="Times New Roman" w:hAnsi="Times New Roman" w:cs="Times New Roman"/>
                <w:color w:val="auto"/>
              </w:rPr>
              <w:t>.</w:t>
            </w:r>
          </w:p>
        </w:tc>
        <w:tc>
          <w:tcPr>
            <w:tcW w:w="9927" w:type="dxa"/>
          </w:tcPr>
          <w:p w14:paraId="32DD7A90" w14:textId="2DF058EE" w:rsidR="005149E6" w:rsidRPr="00AC73C8" w:rsidRDefault="005149E6" w:rsidP="005149E6">
            <w:pPr>
              <w:rPr>
                <w:rFonts w:ascii="Times New Roman" w:hAnsi="Times New Roman" w:cs="Times New Roman"/>
                <w:b/>
                <w:bCs/>
                <w:sz w:val="24"/>
                <w:szCs w:val="24"/>
                <w:u w:val="single"/>
              </w:rPr>
            </w:pPr>
            <w:r w:rsidRPr="00AC73C8">
              <w:rPr>
                <w:rFonts w:ascii="Times New Roman" w:hAnsi="Times New Roman" w:cs="Times New Roman"/>
                <w:b/>
                <w:bCs/>
                <w:sz w:val="24"/>
                <w:szCs w:val="24"/>
                <w:u w:val="single"/>
              </w:rPr>
              <w:t>Precautions for Office/Facility-Based Services:</w:t>
            </w:r>
          </w:p>
          <w:p w14:paraId="335B5979" w14:textId="78747053" w:rsidR="005C72A0" w:rsidRPr="00AC73C8" w:rsidRDefault="005C72A0" w:rsidP="005149E6">
            <w:pPr>
              <w:pStyle w:val="ListParagraph"/>
              <w:numPr>
                <w:ilvl w:val="0"/>
                <w:numId w:val="18"/>
              </w:numPr>
              <w:spacing w:line="240" w:lineRule="auto"/>
              <w:rPr>
                <w:rFonts w:ascii="Times New Roman" w:hAnsi="Times New Roman" w:cs="Times New Roman"/>
                <w:sz w:val="24"/>
                <w:szCs w:val="24"/>
              </w:rPr>
            </w:pPr>
            <w:r w:rsidRPr="00AC73C8">
              <w:rPr>
                <w:rFonts w:ascii="Times New Roman" w:hAnsi="Times New Roman" w:cs="Times New Roman"/>
                <w:sz w:val="24"/>
                <w:szCs w:val="24"/>
              </w:rPr>
              <w:t>Post signs on how to stop the spread of COVID-19, properly wash hands, promote everyday protective measures and properly wear a face covering.</w:t>
            </w:r>
          </w:p>
          <w:p w14:paraId="26060C33" w14:textId="11ABAC3D" w:rsidR="005C72A0" w:rsidRPr="00AC73C8" w:rsidRDefault="005C72A0" w:rsidP="005149E6">
            <w:pPr>
              <w:pStyle w:val="ListParagraph"/>
              <w:numPr>
                <w:ilvl w:val="0"/>
                <w:numId w:val="18"/>
              </w:numPr>
              <w:spacing w:line="240" w:lineRule="auto"/>
              <w:rPr>
                <w:rFonts w:ascii="Times New Roman" w:hAnsi="Times New Roman" w:cs="Times New Roman"/>
                <w:sz w:val="24"/>
                <w:szCs w:val="24"/>
              </w:rPr>
            </w:pPr>
            <w:r w:rsidRPr="00AC73C8">
              <w:rPr>
                <w:rFonts w:ascii="Times New Roman" w:hAnsi="Times New Roman" w:cs="Times New Roman"/>
                <w:sz w:val="24"/>
                <w:szCs w:val="24"/>
              </w:rPr>
              <w:t>Train all staff on protocols listed in the NYSDOH Interim Advisory from June 8, 2020.</w:t>
            </w:r>
          </w:p>
          <w:p w14:paraId="78B66D07" w14:textId="774AE920" w:rsidR="005149E6" w:rsidRPr="00AC73C8" w:rsidRDefault="005149E6" w:rsidP="005149E6">
            <w:pPr>
              <w:pStyle w:val="ListParagraph"/>
              <w:numPr>
                <w:ilvl w:val="0"/>
                <w:numId w:val="18"/>
              </w:numPr>
              <w:spacing w:line="240" w:lineRule="auto"/>
              <w:rPr>
                <w:rFonts w:ascii="Times New Roman" w:hAnsi="Times New Roman" w:cs="Times New Roman"/>
                <w:sz w:val="24"/>
                <w:szCs w:val="24"/>
              </w:rPr>
            </w:pPr>
            <w:r w:rsidRPr="00AC73C8">
              <w:rPr>
                <w:rFonts w:ascii="Times New Roman" w:hAnsi="Times New Roman" w:cs="Times New Roman"/>
                <w:sz w:val="24"/>
                <w:szCs w:val="24"/>
              </w:rPr>
              <w:t xml:space="preserve">Ensure </w:t>
            </w:r>
            <w:r w:rsidR="005C72A0" w:rsidRPr="00AC73C8">
              <w:rPr>
                <w:rFonts w:ascii="Times New Roman" w:hAnsi="Times New Roman" w:cs="Times New Roman"/>
                <w:sz w:val="24"/>
                <w:szCs w:val="24"/>
              </w:rPr>
              <w:t xml:space="preserve">appropriate social distancing, PPE, hygiene and cleaning/disinfection protocols are in place.  </w:t>
            </w:r>
          </w:p>
          <w:p w14:paraId="1AFF0139" w14:textId="2120F195" w:rsidR="005149E6" w:rsidRPr="00AC73C8" w:rsidRDefault="005149E6" w:rsidP="005149E6">
            <w:pPr>
              <w:pStyle w:val="ListParagraph"/>
              <w:numPr>
                <w:ilvl w:val="0"/>
                <w:numId w:val="18"/>
              </w:numPr>
              <w:spacing w:line="240" w:lineRule="auto"/>
              <w:rPr>
                <w:rFonts w:ascii="Times New Roman" w:hAnsi="Times New Roman" w:cs="Times New Roman"/>
                <w:sz w:val="24"/>
                <w:szCs w:val="24"/>
              </w:rPr>
            </w:pPr>
            <w:r w:rsidRPr="00AC73C8">
              <w:rPr>
                <w:rFonts w:ascii="Times New Roman" w:hAnsi="Times New Roman" w:cs="Times New Roman"/>
                <w:sz w:val="24"/>
                <w:szCs w:val="24"/>
              </w:rPr>
              <w:t>Allow only one parent/guardian participate in the session with no other family members in the same room.</w:t>
            </w:r>
          </w:p>
          <w:p w14:paraId="3F5872DF" w14:textId="77777777" w:rsidR="005149E6" w:rsidRPr="00AC73C8" w:rsidRDefault="005149E6" w:rsidP="005149E6">
            <w:pPr>
              <w:pStyle w:val="ListParagraph"/>
              <w:numPr>
                <w:ilvl w:val="0"/>
                <w:numId w:val="18"/>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 xml:space="preserve">Prior to the start of the visit the provider should wash their hands and request the parent and child wash their hands. </w:t>
            </w:r>
            <w:r w:rsidRPr="00AC73C8">
              <w:rPr>
                <w:rFonts w:ascii="Times New Roman" w:hAnsi="Times New Roman" w:cs="Times New Roman"/>
                <w:sz w:val="24"/>
                <w:szCs w:val="24"/>
              </w:rPr>
              <w:t>Hands should be washed with soap and water for at least 20 seconds before and after all individual contact, after contact with potentially infectious material, and before putting on and after removing PPE, including facemask and gloves. Hand hygiene after removing PPE is particularly important, to get rid of any germs that might have been transferred to bare hands during the removal process.  If soap and water are not immediately available, an alcohol-based hand sanitizer containing at least 60% alcohol, may be used. Please note, soap and water should be used if hands are visibly dirty.</w:t>
            </w:r>
          </w:p>
          <w:p w14:paraId="705C2B1B" w14:textId="77777777" w:rsidR="005149E6" w:rsidRPr="00AC73C8" w:rsidRDefault="005149E6" w:rsidP="005149E6">
            <w:pPr>
              <w:pStyle w:val="ListParagraph"/>
              <w:numPr>
                <w:ilvl w:val="0"/>
                <w:numId w:val="18"/>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Sanitize the space you will be using in the home/outside prior to beginning your session with an appropriate disinfectant solution.</w:t>
            </w:r>
          </w:p>
          <w:p w14:paraId="4E82C219" w14:textId="77777777" w:rsidR="005149E6" w:rsidRPr="00AC73C8" w:rsidRDefault="005149E6" w:rsidP="005149E6">
            <w:pPr>
              <w:pStyle w:val="ListParagraph"/>
              <w:numPr>
                <w:ilvl w:val="0"/>
                <w:numId w:val="18"/>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Maintain a distance of at least 6 feet between yourself and the child/family member when possible.</w:t>
            </w:r>
          </w:p>
          <w:p w14:paraId="546F051A" w14:textId="42239501" w:rsidR="005149E6" w:rsidRPr="00AC73C8" w:rsidRDefault="005149E6" w:rsidP="005149E6">
            <w:pPr>
              <w:pStyle w:val="ListParagraph"/>
              <w:numPr>
                <w:ilvl w:val="0"/>
                <w:numId w:val="18"/>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Minimize physical contact with the child.</w:t>
            </w:r>
          </w:p>
          <w:p w14:paraId="3C11CA4D" w14:textId="77F7E177" w:rsidR="005149E6" w:rsidRPr="00AC73C8" w:rsidRDefault="009F6565" w:rsidP="005149E6">
            <w:pPr>
              <w:pStyle w:val="ListParagraph"/>
              <w:numPr>
                <w:ilvl w:val="0"/>
                <w:numId w:val="18"/>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 xml:space="preserve">All </w:t>
            </w:r>
            <w:r w:rsidR="003600C6" w:rsidRPr="00AC73C8">
              <w:rPr>
                <w:rFonts w:ascii="Times New Roman" w:eastAsia="Times New Roman" w:hAnsi="Times New Roman" w:cs="Times New Roman"/>
                <w:sz w:val="24"/>
                <w:szCs w:val="24"/>
              </w:rPr>
              <w:t>children</w:t>
            </w:r>
            <w:r w:rsidRPr="00AC73C8">
              <w:rPr>
                <w:rFonts w:ascii="Times New Roman" w:eastAsia="Times New Roman" w:hAnsi="Times New Roman" w:cs="Times New Roman"/>
                <w:sz w:val="24"/>
                <w:szCs w:val="24"/>
              </w:rPr>
              <w:t xml:space="preserve"> over two years of age are encouraged to wear a face covering when possible and a</w:t>
            </w:r>
            <w:r w:rsidR="005149E6" w:rsidRPr="00AC73C8">
              <w:rPr>
                <w:rFonts w:ascii="Times New Roman" w:eastAsia="Times New Roman" w:hAnsi="Times New Roman" w:cs="Times New Roman"/>
                <w:sz w:val="24"/>
                <w:szCs w:val="24"/>
              </w:rPr>
              <w:t xml:space="preserve">ll </w:t>
            </w:r>
            <w:r w:rsidRPr="00AC73C8">
              <w:rPr>
                <w:rFonts w:ascii="Times New Roman" w:eastAsia="Times New Roman" w:hAnsi="Times New Roman" w:cs="Times New Roman"/>
                <w:sz w:val="24"/>
                <w:szCs w:val="24"/>
              </w:rPr>
              <w:t>staff and therapists must</w:t>
            </w:r>
            <w:r w:rsidR="005149E6" w:rsidRPr="00AC73C8">
              <w:rPr>
                <w:rFonts w:ascii="Times New Roman" w:eastAsia="Times New Roman" w:hAnsi="Times New Roman" w:cs="Times New Roman"/>
                <w:sz w:val="24"/>
                <w:szCs w:val="24"/>
              </w:rPr>
              <w:t xml:space="preserve"> wear a face covering.  Providers will change masks </w:t>
            </w:r>
            <w:r w:rsidR="001C50BE" w:rsidRPr="00AC73C8">
              <w:rPr>
                <w:rFonts w:ascii="Times New Roman" w:eastAsia="Times New Roman" w:hAnsi="Times New Roman" w:cs="Times New Roman"/>
                <w:sz w:val="24"/>
                <w:szCs w:val="24"/>
              </w:rPr>
              <w:t>daily.</w:t>
            </w:r>
          </w:p>
          <w:p w14:paraId="0EBD188E" w14:textId="77777777" w:rsidR="005149E6" w:rsidRPr="00AC73C8" w:rsidRDefault="005149E6" w:rsidP="005149E6">
            <w:pPr>
              <w:pStyle w:val="ListParagraph"/>
              <w:numPr>
                <w:ilvl w:val="0"/>
                <w:numId w:val="18"/>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Avoid touching eyes, nose, and mouth.</w:t>
            </w:r>
          </w:p>
          <w:p w14:paraId="07E097D5" w14:textId="1CA5897A" w:rsidR="005149E6" w:rsidRPr="00AC73C8" w:rsidRDefault="005149E6" w:rsidP="005149E6">
            <w:pPr>
              <w:pStyle w:val="ListParagraph"/>
              <w:numPr>
                <w:ilvl w:val="0"/>
                <w:numId w:val="18"/>
              </w:numPr>
              <w:spacing w:line="240" w:lineRule="auto"/>
              <w:rPr>
                <w:rFonts w:ascii="Times New Roman" w:hAnsi="Times New Roman" w:cs="Times New Roman"/>
                <w:sz w:val="24"/>
                <w:szCs w:val="24"/>
              </w:rPr>
            </w:pPr>
            <w:r w:rsidRPr="00AC73C8">
              <w:rPr>
                <w:rFonts w:ascii="Times New Roman" w:eastAsia="Times New Roman" w:hAnsi="Times New Roman" w:cs="Times New Roman"/>
                <w:sz w:val="24"/>
                <w:szCs w:val="24"/>
              </w:rPr>
              <w:t>If you feel ill during the day, immediately stop treating, monitor symptoms, and contact your supervisor and/or healthcare provider</w:t>
            </w:r>
          </w:p>
          <w:p w14:paraId="311F2BEE" w14:textId="2877968A" w:rsidR="004056C9" w:rsidRPr="00AC73C8" w:rsidRDefault="004056C9" w:rsidP="005149E6">
            <w:pPr>
              <w:rPr>
                <w:rFonts w:ascii="Times New Roman" w:eastAsia="Times New Roman" w:hAnsi="Times New Roman" w:cs="Times New Roman"/>
                <w:sz w:val="24"/>
                <w:szCs w:val="24"/>
              </w:rPr>
            </w:pPr>
          </w:p>
        </w:tc>
      </w:tr>
      <w:tr w:rsidR="00AC73C8" w:rsidRPr="00AC73C8" w14:paraId="2ED2261C" w14:textId="77777777" w:rsidTr="00B05183">
        <w:tc>
          <w:tcPr>
            <w:tcW w:w="10890" w:type="dxa"/>
            <w:gridSpan w:val="2"/>
          </w:tcPr>
          <w:p w14:paraId="6707BC5D" w14:textId="77777777" w:rsidR="004056C9" w:rsidRPr="00AC73C8" w:rsidRDefault="004056C9" w:rsidP="00516C6B">
            <w:pPr>
              <w:pStyle w:val="Default"/>
              <w:jc w:val="center"/>
              <w:rPr>
                <w:rFonts w:ascii="Times New Roman" w:hAnsi="Times New Roman" w:cs="Times New Roman"/>
                <w:b/>
                <w:bCs/>
                <w:color w:val="auto"/>
                <w:sz w:val="20"/>
                <w:szCs w:val="20"/>
              </w:rPr>
            </w:pPr>
          </w:p>
        </w:tc>
      </w:tr>
      <w:tr w:rsidR="00AC73C8" w:rsidRPr="00AC73C8" w14:paraId="7D3E5949" w14:textId="77777777" w:rsidTr="007279FA">
        <w:tc>
          <w:tcPr>
            <w:tcW w:w="963" w:type="dxa"/>
          </w:tcPr>
          <w:p w14:paraId="6DC6DF7A" w14:textId="77777777" w:rsidR="00B85C51" w:rsidRPr="00AC73C8" w:rsidRDefault="00B85C51" w:rsidP="007279FA">
            <w:pPr>
              <w:pStyle w:val="Default"/>
              <w:jc w:val="center"/>
              <w:rPr>
                <w:rFonts w:ascii="Times New Roman" w:hAnsi="Times New Roman" w:cs="Times New Roman"/>
                <w:color w:val="auto"/>
              </w:rPr>
            </w:pPr>
            <w:r w:rsidRPr="00AC73C8">
              <w:rPr>
                <w:rFonts w:ascii="Times New Roman" w:hAnsi="Times New Roman" w:cs="Times New Roman"/>
                <w:color w:val="auto"/>
              </w:rPr>
              <w:t>5.</w:t>
            </w:r>
          </w:p>
        </w:tc>
        <w:tc>
          <w:tcPr>
            <w:tcW w:w="9927" w:type="dxa"/>
          </w:tcPr>
          <w:p w14:paraId="0FDF7622" w14:textId="3F40F32C" w:rsidR="00B85C51" w:rsidRPr="00AC73C8" w:rsidRDefault="00B85C51" w:rsidP="00B85C51">
            <w:pPr>
              <w:rPr>
                <w:rFonts w:ascii="Times New Roman" w:hAnsi="Times New Roman" w:cs="Times New Roman"/>
                <w:b/>
                <w:bCs/>
                <w:sz w:val="24"/>
                <w:szCs w:val="24"/>
                <w:u w:val="single"/>
              </w:rPr>
            </w:pPr>
            <w:r w:rsidRPr="00AC73C8">
              <w:rPr>
                <w:rFonts w:ascii="Times New Roman" w:hAnsi="Times New Roman" w:cs="Times New Roman"/>
                <w:b/>
                <w:bCs/>
                <w:sz w:val="24"/>
                <w:szCs w:val="24"/>
                <w:u w:val="single"/>
              </w:rPr>
              <w:t xml:space="preserve">Precautions for services provided at </w:t>
            </w:r>
            <w:r w:rsidR="00C2054C" w:rsidRPr="00AC73C8">
              <w:rPr>
                <w:rFonts w:ascii="Times New Roman" w:hAnsi="Times New Roman" w:cs="Times New Roman"/>
                <w:b/>
                <w:bCs/>
                <w:sz w:val="24"/>
                <w:szCs w:val="24"/>
                <w:u w:val="single"/>
              </w:rPr>
              <w:t>a Pres</w:t>
            </w:r>
            <w:r w:rsidR="003600C6" w:rsidRPr="00AC73C8">
              <w:rPr>
                <w:rFonts w:ascii="Times New Roman" w:hAnsi="Times New Roman" w:cs="Times New Roman"/>
                <w:b/>
                <w:bCs/>
                <w:sz w:val="24"/>
                <w:szCs w:val="24"/>
                <w:u w:val="single"/>
              </w:rPr>
              <w:t>chool</w:t>
            </w:r>
            <w:r w:rsidR="00C2054C" w:rsidRPr="00AC73C8">
              <w:rPr>
                <w:rFonts w:ascii="Times New Roman" w:hAnsi="Times New Roman" w:cs="Times New Roman"/>
                <w:b/>
                <w:bCs/>
                <w:sz w:val="24"/>
                <w:szCs w:val="24"/>
                <w:u w:val="single"/>
              </w:rPr>
              <w:t xml:space="preserve"> or Daycare</w:t>
            </w:r>
            <w:r w:rsidRPr="00AC73C8">
              <w:rPr>
                <w:rFonts w:ascii="Times New Roman" w:hAnsi="Times New Roman" w:cs="Times New Roman"/>
                <w:b/>
                <w:bCs/>
                <w:sz w:val="24"/>
                <w:szCs w:val="24"/>
                <w:u w:val="single"/>
              </w:rPr>
              <w:t>:</w:t>
            </w:r>
          </w:p>
          <w:p w14:paraId="2B9A5A6F" w14:textId="10DE0C82" w:rsidR="00B85C51" w:rsidRPr="00AC73C8" w:rsidRDefault="00B85C51" w:rsidP="00B85C51">
            <w:pPr>
              <w:pStyle w:val="ListParagraph"/>
              <w:numPr>
                <w:ilvl w:val="0"/>
                <w:numId w:val="19"/>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Maintain a distance of at least 6 feet between yourself and the child/</w:t>
            </w:r>
            <w:r w:rsidR="003600C6" w:rsidRPr="00AC73C8">
              <w:rPr>
                <w:rFonts w:ascii="Times New Roman" w:eastAsia="Times New Roman" w:hAnsi="Times New Roman" w:cs="Times New Roman"/>
                <w:sz w:val="24"/>
                <w:szCs w:val="24"/>
              </w:rPr>
              <w:t>care</w:t>
            </w:r>
            <w:r w:rsidR="00EB2BC1" w:rsidRPr="00AC73C8">
              <w:rPr>
                <w:rFonts w:ascii="Times New Roman" w:eastAsia="Times New Roman" w:hAnsi="Times New Roman" w:cs="Times New Roman"/>
                <w:sz w:val="24"/>
                <w:szCs w:val="24"/>
              </w:rPr>
              <w:t>taker</w:t>
            </w:r>
            <w:r w:rsidRPr="00AC73C8">
              <w:rPr>
                <w:rFonts w:ascii="Times New Roman" w:eastAsia="Times New Roman" w:hAnsi="Times New Roman" w:cs="Times New Roman"/>
                <w:sz w:val="24"/>
                <w:szCs w:val="24"/>
              </w:rPr>
              <w:t xml:space="preserve"> when possible.</w:t>
            </w:r>
          </w:p>
          <w:p w14:paraId="27F9DF4A" w14:textId="69B0DF45" w:rsidR="00B85C51" w:rsidRPr="00AC73C8" w:rsidRDefault="00B85C51" w:rsidP="00B85C51">
            <w:pPr>
              <w:pStyle w:val="ListParagraph"/>
              <w:numPr>
                <w:ilvl w:val="0"/>
                <w:numId w:val="19"/>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 xml:space="preserve">Providers cannot bring any toys and materials to the session until further notice.  </w:t>
            </w:r>
          </w:p>
          <w:p w14:paraId="570FC800" w14:textId="63654E76" w:rsidR="00B85C51" w:rsidRPr="00AC73C8" w:rsidRDefault="009F6565" w:rsidP="00B85C51">
            <w:pPr>
              <w:pStyle w:val="ListParagraph"/>
              <w:numPr>
                <w:ilvl w:val="0"/>
                <w:numId w:val="19"/>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 xml:space="preserve">All </w:t>
            </w:r>
            <w:r w:rsidR="003600C6" w:rsidRPr="00AC73C8">
              <w:rPr>
                <w:rFonts w:ascii="Times New Roman" w:eastAsia="Times New Roman" w:hAnsi="Times New Roman" w:cs="Times New Roman"/>
                <w:sz w:val="24"/>
                <w:szCs w:val="24"/>
              </w:rPr>
              <w:t>children</w:t>
            </w:r>
            <w:r w:rsidRPr="00AC73C8">
              <w:rPr>
                <w:rFonts w:ascii="Times New Roman" w:eastAsia="Times New Roman" w:hAnsi="Times New Roman" w:cs="Times New Roman"/>
                <w:sz w:val="24"/>
                <w:szCs w:val="24"/>
              </w:rPr>
              <w:t xml:space="preserve"> over two years of age are encouraged to wear a face covering when possible and a</w:t>
            </w:r>
            <w:r w:rsidR="00B85C51" w:rsidRPr="00AC73C8">
              <w:rPr>
                <w:rFonts w:ascii="Times New Roman" w:eastAsia="Times New Roman" w:hAnsi="Times New Roman" w:cs="Times New Roman"/>
                <w:sz w:val="24"/>
                <w:szCs w:val="24"/>
              </w:rPr>
              <w:t xml:space="preserve">ll </w:t>
            </w:r>
            <w:r w:rsidRPr="00AC73C8">
              <w:rPr>
                <w:rFonts w:ascii="Times New Roman" w:eastAsia="Times New Roman" w:hAnsi="Times New Roman" w:cs="Times New Roman"/>
                <w:sz w:val="24"/>
                <w:szCs w:val="24"/>
              </w:rPr>
              <w:t>staff and therapists must</w:t>
            </w:r>
            <w:r w:rsidR="00B85C51" w:rsidRPr="00AC73C8">
              <w:rPr>
                <w:rFonts w:ascii="Times New Roman" w:eastAsia="Times New Roman" w:hAnsi="Times New Roman" w:cs="Times New Roman"/>
                <w:sz w:val="24"/>
                <w:szCs w:val="24"/>
              </w:rPr>
              <w:t xml:space="preserve"> wear a face covering.  Providers will change masks </w:t>
            </w:r>
            <w:r w:rsidR="001C50BE" w:rsidRPr="00AC73C8">
              <w:rPr>
                <w:rFonts w:ascii="Times New Roman" w:eastAsia="Times New Roman" w:hAnsi="Times New Roman" w:cs="Times New Roman"/>
                <w:sz w:val="24"/>
                <w:szCs w:val="24"/>
              </w:rPr>
              <w:t>daily</w:t>
            </w:r>
            <w:r w:rsidR="00B85C51" w:rsidRPr="00AC73C8">
              <w:rPr>
                <w:rFonts w:ascii="Times New Roman" w:eastAsia="Times New Roman" w:hAnsi="Times New Roman" w:cs="Times New Roman"/>
                <w:sz w:val="24"/>
                <w:szCs w:val="24"/>
              </w:rPr>
              <w:t>.</w:t>
            </w:r>
          </w:p>
          <w:p w14:paraId="14783FFC" w14:textId="77777777" w:rsidR="00B85C51" w:rsidRPr="00AC73C8" w:rsidRDefault="00B85C51" w:rsidP="00B85C51">
            <w:pPr>
              <w:pStyle w:val="ListParagraph"/>
              <w:numPr>
                <w:ilvl w:val="0"/>
                <w:numId w:val="19"/>
              </w:numPr>
              <w:spacing w:line="240" w:lineRule="auto"/>
              <w:rPr>
                <w:rFonts w:ascii="Times New Roman" w:eastAsia="Times New Roman" w:hAnsi="Times New Roman" w:cs="Times New Roman"/>
                <w:sz w:val="24"/>
                <w:szCs w:val="24"/>
              </w:rPr>
            </w:pPr>
            <w:r w:rsidRPr="00AC73C8">
              <w:rPr>
                <w:rFonts w:ascii="Times New Roman" w:eastAsia="Times New Roman" w:hAnsi="Times New Roman" w:cs="Times New Roman"/>
                <w:sz w:val="24"/>
                <w:szCs w:val="24"/>
              </w:rPr>
              <w:t>Avoid touching eyes, nose, and mouth.</w:t>
            </w:r>
          </w:p>
          <w:p w14:paraId="01784010" w14:textId="1D25FE3C" w:rsidR="00B85C51" w:rsidRPr="00AC73C8" w:rsidRDefault="00B85C51" w:rsidP="00B85C51">
            <w:pPr>
              <w:pStyle w:val="ListParagraph"/>
              <w:numPr>
                <w:ilvl w:val="0"/>
                <w:numId w:val="19"/>
              </w:numPr>
              <w:spacing w:line="240" w:lineRule="auto"/>
              <w:rPr>
                <w:rFonts w:ascii="Times New Roman" w:hAnsi="Times New Roman" w:cs="Times New Roman"/>
                <w:sz w:val="24"/>
                <w:szCs w:val="24"/>
                <w:shd w:val="clear" w:color="auto" w:fill="FFFFFF"/>
              </w:rPr>
            </w:pPr>
            <w:r w:rsidRPr="00AC73C8">
              <w:rPr>
                <w:rFonts w:ascii="Times New Roman" w:eastAsia="Times New Roman" w:hAnsi="Times New Roman" w:cs="Times New Roman"/>
                <w:i/>
                <w:iCs/>
                <w:sz w:val="24"/>
                <w:szCs w:val="24"/>
              </w:rPr>
              <w:lastRenderedPageBreak/>
              <w:t>Provider:</w:t>
            </w:r>
            <w:r w:rsidRPr="00AC73C8">
              <w:rPr>
                <w:rFonts w:ascii="Times New Roman" w:eastAsia="Times New Roman" w:hAnsi="Times New Roman" w:cs="Times New Roman"/>
                <w:sz w:val="24"/>
                <w:szCs w:val="24"/>
              </w:rPr>
              <w:t xml:space="preserve"> Sanitize the handles and inside of your car at the start of each day, at the conclusion of each day, and in between visits when possible.</w:t>
            </w:r>
          </w:p>
        </w:tc>
      </w:tr>
      <w:tr w:rsidR="00AC73C8" w:rsidRPr="00AC73C8" w14:paraId="56BE8F8D" w14:textId="77777777" w:rsidTr="00B05183">
        <w:tc>
          <w:tcPr>
            <w:tcW w:w="10890" w:type="dxa"/>
            <w:gridSpan w:val="2"/>
          </w:tcPr>
          <w:p w14:paraId="5E03E6EA" w14:textId="77777777" w:rsidR="00B85C51" w:rsidRPr="00AC73C8" w:rsidRDefault="00B85C51" w:rsidP="00516C6B">
            <w:pPr>
              <w:pStyle w:val="Default"/>
              <w:jc w:val="center"/>
              <w:rPr>
                <w:rFonts w:ascii="Times New Roman" w:hAnsi="Times New Roman" w:cs="Times New Roman"/>
                <w:b/>
                <w:bCs/>
                <w:color w:val="auto"/>
                <w:sz w:val="20"/>
                <w:szCs w:val="20"/>
              </w:rPr>
            </w:pPr>
          </w:p>
        </w:tc>
      </w:tr>
      <w:tr w:rsidR="00AC73C8" w:rsidRPr="00AC73C8" w14:paraId="08971B78" w14:textId="77777777" w:rsidTr="00B05183">
        <w:tc>
          <w:tcPr>
            <w:tcW w:w="963" w:type="dxa"/>
          </w:tcPr>
          <w:p w14:paraId="617717CC" w14:textId="1B820B24" w:rsidR="004056C9" w:rsidRPr="00AC73C8" w:rsidRDefault="00B85C51" w:rsidP="00516C6B">
            <w:pPr>
              <w:pStyle w:val="Default"/>
              <w:jc w:val="center"/>
              <w:rPr>
                <w:rFonts w:ascii="Times New Roman" w:hAnsi="Times New Roman" w:cs="Times New Roman"/>
                <w:color w:val="auto"/>
              </w:rPr>
            </w:pPr>
            <w:r w:rsidRPr="00AC73C8">
              <w:rPr>
                <w:rFonts w:ascii="Times New Roman" w:hAnsi="Times New Roman" w:cs="Times New Roman"/>
                <w:color w:val="auto"/>
              </w:rPr>
              <w:t>6</w:t>
            </w:r>
            <w:r w:rsidR="004056C9" w:rsidRPr="00AC73C8">
              <w:rPr>
                <w:rFonts w:ascii="Times New Roman" w:hAnsi="Times New Roman" w:cs="Times New Roman"/>
                <w:color w:val="auto"/>
              </w:rPr>
              <w:t>.</w:t>
            </w:r>
          </w:p>
        </w:tc>
        <w:tc>
          <w:tcPr>
            <w:tcW w:w="9927" w:type="dxa"/>
          </w:tcPr>
          <w:p w14:paraId="30D8CF57" w14:textId="40BB4B01" w:rsidR="004056C9" w:rsidRPr="00AC73C8" w:rsidRDefault="005435B0" w:rsidP="006C438E">
            <w:pPr>
              <w:pStyle w:val="NoSpacing"/>
              <w:rPr>
                <w:rFonts w:ascii="Times New Roman" w:hAnsi="Times New Roman" w:cs="Times New Roman"/>
                <w:sz w:val="24"/>
                <w:szCs w:val="24"/>
                <w:shd w:val="clear" w:color="auto" w:fill="FFFFFF"/>
              </w:rPr>
            </w:pPr>
            <w:r w:rsidRPr="00AC73C8">
              <w:rPr>
                <w:rFonts w:ascii="Times New Roman" w:hAnsi="Times New Roman" w:cs="Times New Roman"/>
                <w:sz w:val="24"/>
                <w:szCs w:val="24"/>
              </w:rPr>
              <w:t xml:space="preserve">Practitioners should also consider </w:t>
            </w:r>
            <w:r w:rsidR="006C438E" w:rsidRPr="00AC73C8">
              <w:rPr>
                <w:rFonts w:ascii="Times New Roman" w:hAnsi="Times New Roman" w:cs="Times New Roman"/>
                <w:sz w:val="24"/>
                <w:szCs w:val="24"/>
              </w:rPr>
              <w:t>e</w:t>
            </w:r>
            <w:r w:rsidRPr="00AC73C8">
              <w:rPr>
                <w:rFonts w:ascii="Times New Roman" w:hAnsi="Times New Roman" w:cs="Times New Roman"/>
                <w:sz w:val="24"/>
                <w:szCs w:val="24"/>
                <w:shd w:val="clear" w:color="auto" w:fill="FFFFFF"/>
              </w:rPr>
              <w:t>stablishing communication and notification protocols if he/she tests positive for COVID-19.</w:t>
            </w:r>
          </w:p>
        </w:tc>
      </w:tr>
      <w:tr w:rsidR="00AC73C8" w:rsidRPr="00AC73C8" w14:paraId="6BF9D725" w14:textId="77777777" w:rsidTr="00B05183">
        <w:tc>
          <w:tcPr>
            <w:tcW w:w="10890" w:type="dxa"/>
            <w:gridSpan w:val="2"/>
          </w:tcPr>
          <w:p w14:paraId="610DDD90" w14:textId="77777777" w:rsidR="004056C9" w:rsidRPr="00AC73C8" w:rsidRDefault="004056C9" w:rsidP="00516C6B">
            <w:pPr>
              <w:pStyle w:val="Default"/>
              <w:jc w:val="center"/>
              <w:rPr>
                <w:rFonts w:ascii="Times New Roman" w:hAnsi="Times New Roman" w:cs="Times New Roman"/>
                <w:b/>
                <w:bCs/>
                <w:color w:val="auto"/>
                <w:sz w:val="20"/>
                <w:szCs w:val="20"/>
              </w:rPr>
            </w:pPr>
          </w:p>
        </w:tc>
      </w:tr>
      <w:tr w:rsidR="00AC73C8" w:rsidRPr="00AC73C8" w14:paraId="15E9175B" w14:textId="77777777" w:rsidTr="00B05183">
        <w:tc>
          <w:tcPr>
            <w:tcW w:w="963" w:type="dxa"/>
          </w:tcPr>
          <w:p w14:paraId="4ACFFF4B" w14:textId="6F9E3E58" w:rsidR="001D2838" w:rsidRPr="00AC73C8" w:rsidRDefault="00B85C51" w:rsidP="00516C6B">
            <w:pPr>
              <w:pStyle w:val="Default"/>
              <w:jc w:val="center"/>
              <w:rPr>
                <w:rFonts w:ascii="Times New Roman" w:hAnsi="Times New Roman" w:cs="Times New Roman"/>
                <w:color w:val="auto"/>
              </w:rPr>
            </w:pPr>
            <w:r w:rsidRPr="00AC73C8">
              <w:rPr>
                <w:rFonts w:ascii="Times New Roman" w:hAnsi="Times New Roman" w:cs="Times New Roman"/>
                <w:color w:val="auto"/>
              </w:rPr>
              <w:t>7</w:t>
            </w:r>
            <w:r w:rsidR="001D2838" w:rsidRPr="00AC73C8">
              <w:rPr>
                <w:rFonts w:ascii="Times New Roman" w:hAnsi="Times New Roman" w:cs="Times New Roman"/>
                <w:color w:val="auto"/>
              </w:rPr>
              <w:t>.</w:t>
            </w:r>
          </w:p>
        </w:tc>
        <w:tc>
          <w:tcPr>
            <w:tcW w:w="9927" w:type="dxa"/>
          </w:tcPr>
          <w:p w14:paraId="2881C82C" w14:textId="65A31CE4" w:rsidR="001D2838" w:rsidRPr="00AC73C8" w:rsidRDefault="005435B0" w:rsidP="005435B0">
            <w:pPr>
              <w:rPr>
                <w:rFonts w:ascii="Times New Roman" w:hAnsi="Times New Roman" w:cs="Times New Roman"/>
                <w:sz w:val="24"/>
                <w:szCs w:val="24"/>
              </w:rPr>
            </w:pPr>
            <w:r w:rsidRPr="00AC73C8">
              <w:rPr>
                <w:rFonts w:ascii="Times New Roman" w:hAnsi="Times New Roman" w:cs="Times New Roman"/>
                <w:b/>
                <w:sz w:val="24"/>
                <w:szCs w:val="24"/>
              </w:rPr>
              <w:t>NOTE:  This continues to be a rapidly evolving situation. It is the Provider</w:t>
            </w:r>
            <w:r w:rsidR="006C438E" w:rsidRPr="00AC73C8">
              <w:rPr>
                <w:rFonts w:ascii="Times New Roman" w:hAnsi="Times New Roman" w:cs="Times New Roman"/>
                <w:b/>
                <w:sz w:val="24"/>
                <w:szCs w:val="24"/>
              </w:rPr>
              <w:t>’s r</w:t>
            </w:r>
            <w:r w:rsidRPr="00AC73C8">
              <w:rPr>
                <w:rFonts w:ascii="Times New Roman" w:hAnsi="Times New Roman" w:cs="Times New Roman"/>
                <w:b/>
                <w:sz w:val="24"/>
                <w:szCs w:val="24"/>
              </w:rPr>
              <w:t xml:space="preserve">esponsibility to follow all New York State Department of Health guidelines, </w:t>
            </w:r>
            <w:r w:rsidR="006C438E" w:rsidRPr="00AC73C8">
              <w:rPr>
                <w:rFonts w:ascii="Times New Roman" w:hAnsi="Times New Roman" w:cs="Times New Roman"/>
                <w:b/>
                <w:sz w:val="24"/>
                <w:szCs w:val="24"/>
              </w:rPr>
              <w:t xml:space="preserve">any New York State Education Department guidelines </w:t>
            </w:r>
            <w:r w:rsidRPr="00AC73C8">
              <w:rPr>
                <w:rFonts w:ascii="Times New Roman" w:hAnsi="Times New Roman" w:cs="Times New Roman"/>
                <w:b/>
                <w:sz w:val="24"/>
                <w:szCs w:val="24"/>
              </w:rPr>
              <w:t>and those of the Centers for Disease Control and Prevention (CDC).</w:t>
            </w:r>
          </w:p>
        </w:tc>
      </w:tr>
    </w:tbl>
    <w:p w14:paraId="03A08B3E" w14:textId="311F2CD0" w:rsidR="005A53FF" w:rsidRPr="00AC73C8" w:rsidRDefault="005A53FF" w:rsidP="00092CCE">
      <w:pPr>
        <w:pStyle w:val="Default"/>
        <w:rPr>
          <w:rFonts w:ascii="Times New Roman" w:hAnsi="Times New Roman" w:cs="Times New Roman"/>
          <w:color w:val="auto"/>
          <w:sz w:val="20"/>
          <w:szCs w:val="20"/>
        </w:rPr>
      </w:pPr>
    </w:p>
    <w:tbl>
      <w:tblPr>
        <w:tblStyle w:val="TableGrid"/>
        <w:tblW w:w="0" w:type="auto"/>
        <w:tblInd w:w="-95" w:type="dxa"/>
        <w:tblLook w:val="04A0" w:firstRow="1" w:lastRow="0" w:firstColumn="1" w:lastColumn="0" w:noHBand="0" w:noVBand="1"/>
      </w:tblPr>
      <w:tblGrid>
        <w:gridCol w:w="2250"/>
        <w:gridCol w:w="5220"/>
        <w:gridCol w:w="1440"/>
        <w:gridCol w:w="1975"/>
      </w:tblGrid>
      <w:tr w:rsidR="00AC73C8" w:rsidRPr="00AC73C8" w14:paraId="29DF70EA" w14:textId="77777777" w:rsidTr="00B05183">
        <w:trPr>
          <w:trHeight w:val="504"/>
        </w:trPr>
        <w:tc>
          <w:tcPr>
            <w:tcW w:w="2250" w:type="dxa"/>
          </w:tcPr>
          <w:p w14:paraId="1EE37510" w14:textId="570258F4" w:rsidR="00334A8C" w:rsidRPr="00AC73C8" w:rsidRDefault="00334A8C" w:rsidP="00092CCE">
            <w:pPr>
              <w:pStyle w:val="Default"/>
              <w:rPr>
                <w:rFonts w:ascii="Times New Roman" w:hAnsi="Times New Roman" w:cs="Times New Roman"/>
                <w:color w:val="auto"/>
              </w:rPr>
            </w:pPr>
            <w:r w:rsidRPr="00AC73C8">
              <w:rPr>
                <w:rFonts w:ascii="Times New Roman" w:hAnsi="Times New Roman" w:cs="Times New Roman"/>
                <w:color w:val="auto"/>
              </w:rPr>
              <w:t>Provider Signature:</w:t>
            </w:r>
          </w:p>
        </w:tc>
        <w:tc>
          <w:tcPr>
            <w:tcW w:w="5220" w:type="dxa"/>
          </w:tcPr>
          <w:p w14:paraId="6D800006" w14:textId="77777777" w:rsidR="00334A8C" w:rsidRPr="00AC73C8" w:rsidRDefault="00334A8C" w:rsidP="00092CCE">
            <w:pPr>
              <w:pStyle w:val="Default"/>
              <w:rPr>
                <w:rFonts w:ascii="Times New Roman" w:hAnsi="Times New Roman" w:cs="Times New Roman"/>
                <w:color w:val="auto"/>
              </w:rPr>
            </w:pPr>
          </w:p>
        </w:tc>
        <w:tc>
          <w:tcPr>
            <w:tcW w:w="1440" w:type="dxa"/>
          </w:tcPr>
          <w:p w14:paraId="18528BF7" w14:textId="09D82962" w:rsidR="00334A8C" w:rsidRPr="00AC73C8" w:rsidRDefault="00334A8C" w:rsidP="00092CCE">
            <w:pPr>
              <w:pStyle w:val="Default"/>
              <w:rPr>
                <w:rFonts w:ascii="Times New Roman" w:hAnsi="Times New Roman" w:cs="Times New Roman"/>
                <w:color w:val="auto"/>
              </w:rPr>
            </w:pPr>
            <w:r w:rsidRPr="00AC73C8">
              <w:rPr>
                <w:rFonts w:ascii="Times New Roman" w:hAnsi="Times New Roman" w:cs="Times New Roman"/>
                <w:color w:val="auto"/>
              </w:rPr>
              <w:t>Date:</w:t>
            </w:r>
          </w:p>
        </w:tc>
        <w:tc>
          <w:tcPr>
            <w:tcW w:w="1975" w:type="dxa"/>
          </w:tcPr>
          <w:p w14:paraId="170EB26B" w14:textId="36B9FE03" w:rsidR="00334A8C" w:rsidRPr="00AC73C8" w:rsidRDefault="00334A8C" w:rsidP="00092CCE">
            <w:pPr>
              <w:pStyle w:val="Default"/>
              <w:rPr>
                <w:rFonts w:ascii="Times New Roman" w:hAnsi="Times New Roman" w:cs="Times New Roman"/>
                <w:color w:val="auto"/>
              </w:rPr>
            </w:pPr>
          </w:p>
        </w:tc>
      </w:tr>
      <w:tr w:rsidR="00AC73C8" w:rsidRPr="00AC73C8" w14:paraId="07E2F015" w14:textId="77777777" w:rsidTr="00B05183">
        <w:trPr>
          <w:trHeight w:val="504"/>
        </w:trPr>
        <w:tc>
          <w:tcPr>
            <w:tcW w:w="2250" w:type="dxa"/>
          </w:tcPr>
          <w:p w14:paraId="7BFB83C4" w14:textId="162040A5" w:rsidR="00334A8C" w:rsidRPr="00AC73C8" w:rsidRDefault="00334A8C" w:rsidP="00092CCE">
            <w:pPr>
              <w:pStyle w:val="Default"/>
              <w:rPr>
                <w:rFonts w:ascii="Times New Roman" w:hAnsi="Times New Roman" w:cs="Times New Roman"/>
                <w:color w:val="auto"/>
              </w:rPr>
            </w:pPr>
            <w:r w:rsidRPr="00AC73C8">
              <w:rPr>
                <w:rFonts w:ascii="Times New Roman" w:hAnsi="Times New Roman" w:cs="Times New Roman"/>
                <w:color w:val="auto"/>
              </w:rPr>
              <w:t>Parent</w:t>
            </w:r>
            <w:r w:rsidR="003E657B" w:rsidRPr="00AC73C8">
              <w:rPr>
                <w:rFonts w:ascii="Times New Roman" w:hAnsi="Times New Roman" w:cs="Times New Roman"/>
                <w:color w:val="auto"/>
              </w:rPr>
              <w:t xml:space="preserve">/ Guardian </w:t>
            </w:r>
            <w:r w:rsidRPr="00AC73C8">
              <w:rPr>
                <w:rFonts w:ascii="Times New Roman" w:hAnsi="Times New Roman" w:cs="Times New Roman"/>
                <w:color w:val="auto"/>
              </w:rPr>
              <w:t>Signature:</w:t>
            </w:r>
          </w:p>
        </w:tc>
        <w:tc>
          <w:tcPr>
            <w:tcW w:w="5220" w:type="dxa"/>
          </w:tcPr>
          <w:p w14:paraId="19F4013D" w14:textId="77777777" w:rsidR="00334A8C" w:rsidRPr="00AC73C8" w:rsidRDefault="00334A8C" w:rsidP="00092CCE">
            <w:pPr>
              <w:pStyle w:val="Default"/>
              <w:rPr>
                <w:rFonts w:ascii="Times New Roman" w:hAnsi="Times New Roman" w:cs="Times New Roman"/>
                <w:color w:val="auto"/>
              </w:rPr>
            </w:pPr>
          </w:p>
        </w:tc>
        <w:tc>
          <w:tcPr>
            <w:tcW w:w="1440" w:type="dxa"/>
          </w:tcPr>
          <w:p w14:paraId="6A60F332" w14:textId="413C5D2B" w:rsidR="00334A8C" w:rsidRPr="00AC73C8" w:rsidRDefault="00334A8C" w:rsidP="00092CCE">
            <w:pPr>
              <w:pStyle w:val="Default"/>
              <w:rPr>
                <w:rFonts w:ascii="Times New Roman" w:hAnsi="Times New Roman" w:cs="Times New Roman"/>
                <w:color w:val="auto"/>
              </w:rPr>
            </w:pPr>
            <w:r w:rsidRPr="00AC73C8">
              <w:rPr>
                <w:rFonts w:ascii="Times New Roman" w:hAnsi="Times New Roman" w:cs="Times New Roman"/>
                <w:color w:val="auto"/>
              </w:rPr>
              <w:t>Date:</w:t>
            </w:r>
          </w:p>
        </w:tc>
        <w:tc>
          <w:tcPr>
            <w:tcW w:w="1975" w:type="dxa"/>
          </w:tcPr>
          <w:p w14:paraId="7AFAF055" w14:textId="0452750C" w:rsidR="00334A8C" w:rsidRPr="00AC73C8" w:rsidRDefault="00334A8C" w:rsidP="00092CCE">
            <w:pPr>
              <w:pStyle w:val="Default"/>
              <w:rPr>
                <w:rFonts w:ascii="Times New Roman" w:hAnsi="Times New Roman" w:cs="Times New Roman"/>
                <w:color w:val="auto"/>
              </w:rPr>
            </w:pPr>
          </w:p>
        </w:tc>
      </w:tr>
    </w:tbl>
    <w:p w14:paraId="4B907F9F" w14:textId="017CD002" w:rsidR="00C57D4D" w:rsidRPr="00AC73C8" w:rsidRDefault="00C57D4D" w:rsidP="00092CCE">
      <w:pPr>
        <w:pStyle w:val="Default"/>
        <w:rPr>
          <w:rFonts w:ascii="Times New Roman" w:hAnsi="Times New Roman" w:cs="Times New Roman"/>
          <w:color w:val="auto"/>
          <w:sz w:val="20"/>
          <w:szCs w:val="20"/>
        </w:rPr>
      </w:pPr>
    </w:p>
    <w:p w14:paraId="4FD9DDEC" w14:textId="77777777" w:rsidR="00BB7A92" w:rsidRPr="00AC73C8" w:rsidRDefault="00BB7A92" w:rsidP="00092CCE">
      <w:pPr>
        <w:pStyle w:val="Default"/>
        <w:rPr>
          <w:rFonts w:ascii="Times New Roman" w:hAnsi="Times New Roman" w:cs="Times New Roman"/>
          <w:color w:val="auto"/>
          <w:sz w:val="22"/>
          <w:szCs w:val="22"/>
        </w:rPr>
      </w:pPr>
      <w:r w:rsidRPr="00AC73C8">
        <w:rPr>
          <w:rFonts w:ascii="Times New Roman" w:hAnsi="Times New Roman" w:cs="Times New Roman"/>
          <w:color w:val="auto"/>
          <w:sz w:val="22"/>
          <w:szCs w:val="22"/>
        </w:rPr>
        <w:t xml:space="preserve"> </w:t>
      </w:r>
    </w:p>
    <w:p w14:paraId="68241286" w14:textId="3747DB61" w:rsidR="007A0DED" w:rsidRPr="00AC73C8" w:rsidRDefault="003600C6" w:rsidP="00092CCE">
      <w:pPr>
        <w:pStyle w:val="Default"/>
        <w:rPr>
          <w:rFonts w:ascii="Times New Roman" w:hAnsi="Times New Roman" w:cs="Times New Roman"/>
          <w:color w:val="auto"/>
          <w:sz w:val="22"/>
          <w:szCs w:val="22"/>
        </w:rPr>
      </w:pPr>
      <w:r w:rsidRPr="00AC73C8">
        <w:rPr>
          <w:rFonts w:ascii="Times New Roman" w:hAnsi="Times New Roman" w:cs="Times New Roman"/>
          <w:color w:val="auto"/>
          <w:sz w:val="22"/>
          <w:szCs w:val="22"/>
        </w:rPr>
        <w:t>8</w:t>
      </w:r>
      <w:r w:rsidR="00EA6FE3" w:rsidRPr="00AC73C8">
        <w:rPr>
          <w:rFonts w:ascii="Times New Roman" w:hAnsi="Times New Roman" w:cs="Times New Roman"/>
          <w:color w:val="auto"/>
          <w:sz w:val="22"/>
          <w:szCs w:val="22"/>
        </w:rPr>
        <w:t>/20</w:t>
      </w:r>
    </w:p>
    <w:sectPr w:rsidR="007A0DED" w:rsidRPr="00AC73C8" w:rsidSect="00EA6FE3">
      <w:pgSz w:w="12240" w:h="15840"/>
      <w:pgMar w:top="432" w:right="720" w:bottom="27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90349"/>
    <w:multiLevelType w:val="hybridMultilevel"/>
    <w:tmpl w:val="243165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9786E8"/>
    <w:multiLevelType w:val="hybridMultilevel"/>
    <w:tmpl w:val="FDD0D8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4CBD0E"/>
    <w:multiLevelType w:val="hybridMultilevel"/>
    <w:tmpl w:val="00A1F4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C7DCAF"/>
    <w:multiLevelType w:val="hybridMultilevel"/>
    <w:tmpl w:val="58DA18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9709F6"/>
    <w:multiLevelType w:val="hybridMultilevel"/>
    <w:tmpl w:val="D5C895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814B72"/>
    <w:multiLevelType w:val="hybridMultilevel"/>
    <w:tmpl w:val="3442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E556C"/>
    <w:multiLevelType w:val="multilevel"/>
    <w:tmpl w:val="95CE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64075"/>
    <w:multiLevelType w:val="hybridMultilevel"/>
    <w:tmpl w:val="C86025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6F33BBF"/>
    <w:multiLevelType w:val="hybridMultilevel"/>
    <w:tmpl w:val="A714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C37D4"/>
    <w:multiLevelType w:val="hybridMultilevel"/>
    <w:tmpl w:val="EAE2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53FE0"/>
    <w:multiLevelType w:val="multilevel"/>
    <w:tmpl w:val="85EE9C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10F44"/>
    <w:multiLevelType w:val="hybridMultilevel"/>
    <w:tmpl w:val="C944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D29EF"/>
    <w:multiLevelType w:val="hybridMultilevel"/>
    <w:tmpl w:val="54A83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C2584"/>
    <w:multiLevelType w:val="multilevel"/>
    <w:tmpl w:val="C54EB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A327C"/>
    <w:multiLevelType w:val="hybridMultilevel"/>
    <w:tmpl w:val="FE4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B09E1"/>
    <w:multiLevelType w:val="multilevel"/>
    <w:tmpl w:val="444A5E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962E1"/>
    <w:multiLevelType w:val="hybridMultilevel"/>
    <w:tmpl w:val="07FC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80B71"/>
    <w:multiLevelType w:val="hybridMultilevel"/>
    <w:tmpl w:val="6288606E"/>
    <w:lvl w:ilvl="0" w:tplc="0409000B">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75533224"/>
    <w:multiLevelType w:val="hybridMultilevel"/>
    <w:tmpl w:val="AF3A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4"/>
  </w:num>
  <w:num w:numId="5">
    <w:abstractNumId w:val="7"/>
  </w:num>
  <w:num w:numId="6">
    <w:abstractNumId w:val="2"/>
  </w:num>
  <w:num w:numId="7">
    <w:abstractNumId w:val="3"/>
  </w:num>
  <w:num w:numId="8">
    <w:abstractNumId w:val="0"/>
  </w:num>
  <w:num w:numId="9">
    <w:abstractNumId w:val="12"/>
  </w:num>
  <w:num w:numId="10">
    <w:abstractNumId w:val="8"/>
  </w:num>
  <w:num w:numId="11">
    <w:abstractNumId w:val="18"/>
  </w:num>
  <w:num w:numId="12">
    <w:abstractNumId w:val="11"/>
  </w:num>
  <w:num w:numId="13">
    <w:abstractNumId w:val="14"/>
  </w:num>
  <w:num w:numId="14">
    <w:abstractNumId w:val="16"/>
  </w:num>
  <w:num w:numId="15">
    <w:abstractNumId w:val="17"/>
  </w:num>
  <w:num w:numId="16">
    <w:abstractNumId w:val="15"/>
  </w:num>
  <w:num w:numId="17">
    <w:abstractNumId w:val="10"/>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61"/>
    <w:rsid w:val="00036FF2"/>
    <w:rsid w:val="00092CCE"/>
    <w:rsid w:val="000C0727"/>
    <w:rsid w:val="000D3461"/>
    <w:rsid w:val="00101A39"/>
    <w:rsid w:val="00115FB5"/>
    <w:rsid w:val="00146245"/>
    <w:rsid w:val="00176AFE"/>
    <w:rsid w:val="00181AF9"/>
    <w:rsid w:val="00196FF2"/>
    <w:rsid w:val="001A3A2F"/>
    <w:rsid w:val="001C50BE"/>
    <w:rsid w:val="001D2838"/>
    <w:rsid w:val="0020573C"/>
    <w:rsid w:val="00214A20"/>
    <w:rsid w:val="00233C9C"/>
    <w:rsid w:val="002606FD"/>
    <w:rsid w:val="002D39F9"/>
    <w:rsid w:val="002E72C2"/>
    <w:rsid w:val="002F04BE"/>
    <w:rsid w:val="00334A8C"/>
    <w:rsid w:val="00335753"/>
    <w:rsid w:val="003402C8"/>
    <w:rsid w:val="003600C6"/>
    <w:rsid w:val="00362F7B"/>
    <w:rsid w:val="00364AD7"/>
    <w:rsid w:val="0036753A"/>
    <w:rsid w:val="003E657B"/>
    <w:rsid w:val="003F3154"/>
    <w:rsid w:val="004056C9"/>
    <w:rsid w:val="00432411"/>
    <w:rsid w:val="004861A3"/>
    <w:rsid w:val="00493E95"/>
    <w:rsid w:val="0050344E"/>
    <w:rsid w:val="0050500C"/>
    <w:rsid w:val="005149E6"/>
    <w:rsid w:val="00516C6B"/>
    <w:rsid w:val="005435B0"/>
    <w:rsid w:val="005477DC"/>
    <w:rsid w:val="0056417F"/>
    <w:rsid w:val="00581CD9"/>
    <w:rsid w:val="005A53FF"/>
    <w:rsid w:val="005B0EA4"/>
    <w:rsid w:val="005B47CC"/>
    <w:rsid w:val="005C72A0"/>
    <w:rsid w:val="005D2865"/>
    <w:rsid w:val="005D5B50"/>
    <w:rsid w:val="005E7CC1"/>
    <w:rsid w:val="0064310F"/>
    <w:rsid w:val="00652B6B"/>
    <w:rsid w:val="00660BB7"/>
    <w:rsid w:val="006972EB"/>
    <w:rsid w:val="006C438E"/>
    <w:rsid w:val="006C701C"/>
    <w:rsid w:val="006D4DF5"/>
    <w:rsid w:val="0073217A"/>
    <w:rsid w:val="0074561C"/>
    <w:rsid w:val="007723D0"/>
    <w:rsid w:val="007A0DED"/>
    <w:rsid w:val="007D5E17"/>
    <w:rsid w:val="007E52C2"/>
    <w:rsid w:val="007F0797"/>
    <w:rsid w:val="008005A5"/>
    <w:rsid w:val="008569ED"/>
    <w:rsid w:val="008B7231"/>
    <w:rsid w:val="008D744B"/>
    <w:rsid w:val="008F16FA"/>
    <w:rsid w:val="008F26B3"/>
    <w:rsid w:val="008F4E9D"/>
    <w:rsid w:val="009361E7"/>
    <w:rsid w:val="0096790F"/>
    <w:rsid w:val="009A60AC"/>
    <w:rsid w:val="009F6565"/>
    <w:rsid w:val="00A048D7"/>
    <w:rsid w:val="00A06E30"/>
    <w:rsid w:val="00A12482"/>
    <w:rsid w:val="00A46F21"/>
    <w:rsid w:val="00A5680A"/>
    <w:rsid w:val="00AA629C"/>
    <w:rsid w:val="00AC73C8"/>
    <w:rsid w:val="00AE6E05"/>
    <w:rsid w:val="00B05183"/>
    <w:rsid w:val="00B17523"/>
    <w:rsid w:val="00B42D66"/>
    <w:rsid w:val="00B62319"/>
    <w:rsid w:val="00B85C51"/>
    <w:rsid w:val="00BB7A92"/>
    <w:rsid w:val="00BF2C81"/>
    <w:rsid w:val="00C2054C"/>
    <w:rsid w:val="00C23B31"/>
    <w:rsid w:val="00C57D4D"/>
    <w:rsid w:val="00C63096"/>
    <w:rsid w:val="00CA119A"/>
    <w:rsid w:val="00D23E6C"/>
    <w:rsid w:val="00D335A4"/>
    <w:rsid w:val="00D33B1D"/>
    <w:rsid w:val="00D6057A"/>
    <w:rsid w:val="00D7526A"/>
    <w:rsid w:val="00D9608C"/>
    <w:rsid w:val="00DB0F4D"/>
    <w:rsid w:val="00DD2590"/>
    <w:rsid w:val="00E02CB0"/>
    <w:rsid w:val="00E521B9"/>
    <w:rsid w:val="00E5297B"/>
    <w:rsid w:val="00E64BE8"/>
    <w:rsid w:val="00E76C16"/>
    <w:rsid w:val="00E77436"/>
    <w:rsid w:val="00EA6FE3"/>
    <w:rsid w:val="00EB2BC1"/>
    <w:rsid w:val="00ED4B94"/>
    <w:rsid w:val="00EF384A"/>
    <w:rsid w:val="00F11651"/>
    <w:rsid w:val="00F179BC"/>
    <w:rsid w:val="00F9277B"/>
    <w:rsid w:val="00FA4161"/>
    <w:rsid w:val="00FC6B52"/>
    <w:rsid w:val="00FF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0788"/>
  <w15:chartTrackingRefBased/>
  <w15:docId w15:val="{3B994098-B280-4C5B-85DA-18D58129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2CC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D2838"/>
    <w:pPr>
      <w:spacing w:after="0" w:line="276" w:lineRule="auto"/>
      <w:ind w:left="720"/>
      <w:contextualSpacing/>
    </w:pPr>
  </w:style>
  <w:style w:type="paragraph" w:styleId="Header">
    <w:name w:val="header"/>
    <w:basedOn w:val="Normal"/>
    <w:link w:val="HeaderChar"/>
    <w:uiPriority w:val="99"/>
    <w:unhideWhenUsed/>
    <w:rsid w:val="001D2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38"/>
  </w:style>
  <w:style w:type="paragraph" w:styleId="NoSpacing">
    <w:name w:val="No Spacing"/>
    <w:uiPriority w:val="1"/>
    <w:qFormat/>
    <w:rsid w:val="001D2838"/>
    <w:pPr>
      <w:spacing w:after="0" w:line="240" w:lineRule="auto"/>
    </w:pPr>
  </w:style>
  <w:style w:type="paragraph" w:styleId="BalloonText">
    <w:name w:val="Balloon Text"/>
    <w:basedOn w:val="Normal"/>
    <w:link w:val="BalloonTextChar"/>
    <w:uiPriority w:val="99"/>
    <w:semiHidden/>
    <w:unhideWhenUsed/>
    <w:rsid w:val="00732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7A"/>
    <w:rPr>
      <w:rFonts w:ascii="Segoe UI" w:hAnsi="Segoe UI" w:cs="Segoe UI"/>
      <w:sz w:val="18"/>
      <w:szCs w:val="18"/>
    </w:rPr>
  </w:style>
  <w:style w:type="character" w:styleId="CommentReference">
    <w:name w:val="annotation reference"/>
    <w:basedOn w:val="DefaultParagraphFont"/>
    <w:uiPriority w:val="99"/>
    <w:semiHidden/>
    <w:unhideWhenUsed/>
    <w:rsid w:val="00F11651"/>
    <w:rPr>
      <w:sz w:val="16"/>
      <w:szCs w:val="16"/>
    </w:rPr>
  </w:style>
  <w:style w:type="paragraph" w:styleId="CommentText">
    <w:name w:val="annotation text"/>
    <w:basedOn w:val="Normal"/>
    <w:link w:val="CommentTextChar"/>
    <w:uiPriority w:val="99"/>
    <w:semiHidden/>
    <w:unhideWhenUsed/>
    <w:rsid w:val="00F11651"/>
    <w:pPr>
      <w:spacing w:line="240" w:lineRule="auto"/>
    </w:pPr>
    <w:rPr>
      <w:sz w:val="20"/>
      <w:szCs w:val="20"/>
    </w:rPr>
  </w:style>
  <w:style w:type="character" w:customStyle="1" w:styleId="CommentTextChar">
    <w:name w:val="Comment Text Char"/>
    <w:basedOn w:val="DefaultParagraphFont"/>
    <w:link w:val="CommentText"/>
    <w:uiPriority w:val="99"/>
    <w:semiHidden/>
    <w:rsid w:val="00F11651"/>
    <w:rPr>
      <w:sz w:val="20"/>
      <w:szCs w:val="20"/>
    </w:rPr>
  </w:style>
  <w:style w:type="paragraph" w:styleId="CommentSubject">
    <w:name w:val="annotation subject"/>
    <w:basedOn w:val="CommentText"/>
    <w:next w:val="CommentText"/>
    <w:link w:val="CommentSubjectChar"/>
    <w:uiPriority w:val="99"/>
    <w:semiHidden/>
    <w:unhideWhenUsed/>
    <w:rsid w:val="00F11651"/>
    <w:rPr>
      <w:b/>
      <w:bCs/>
    </w:rPr>
  </w:style>
  <w:style w:type="character" w:customStyle="1" w:styleId="CommentSubjectChar">
    <w:name w:val="Comment Subject Char"/>
    <w:basedOn w:val="CommentTextChar"/>
    <w:link w:val="CommentSubject"/>
    <w:uiPriority w:val="99"/>
    <w:semiHidden/>
    <w:rsid w:val="00F116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271148">
      <w:bodyDiv w:val="1"/>
      <w:marLeft w:val="0"/>
      <w:marRight w:val="0"/>
      <w:marTop w:val="0"/>
      <w:marBottom w:val="0"/>
      <w:divBdr>
        <w:top w:val="none" w:sz="0" w:space="0" w:color="auto"/>
        <w:left w:val="none" w:sz="0" w:space="0" w:color="auto"/>
        <w:bottom w:val="none" w:sz="0" w:space="0" w:color="auto"/>
        <w:right w:val="none" w:sz="0" w:space="0" w:color="auto"/>
      </w:divBdr>
      <w:divsChild>
        <w:div w:id="492647524">
          <w:marLeft w:val="0"/>
          <w:marRight w:val="0"/>
          <w:marTop w:val="0"/>
          <w:marBottom w:val="0"/>
          <w:divBdr>
            <w:top w:val="none" w:sz="0" w:space="0" w:color="auto"/>
            <w:left w:val="none" w:sz="0" w:space="0" w:color="auto"/>
            <w:bottom w:val="none" w:sz="0" w:space="0" w:color="auto"/>
            <w:right w:val="none" w:sz="0" w:space="0" w:color="auto"/>
          </w:divBdr>
          <w:divsChild>
            <w:div w:id="1958483193">
              <w:marLeft w:val="0"/>
              <w:marRight w:val="0"/>
              <w:marTop w:val="0"/>
              <w:marBottom w:val="0"/>
              <w:divBdr>
                <w:top w:val="none" w:sz="0" w:space="0" w:color="auto"/>
                <w:left w:val="none" w:sz="0" w:space="0" w:color="auto"/>
                <w:bottom w:val="none" w:sz="0" w:space="0" w:color="auto"/>
                <w:right w:val="none" w:sz="0" w:space="0" w:color="auto"/>
              </w:divBdr>
              <w:divsChild>
                <w:div w:id="1945116637">
                  <w:marLeft w:val="0"/>
                  <w:marRight w:val="0"/>
                  <w:marTop w:val="0"/>
                  <w:marBottom w:val="0"/>
                  <w:divBdr>
                    <w:top w:val="none" w:sz="0" w:space="0" w:color="auto"/>
                    <w:left w:val="none" w:sz="0" w:space="0" w:color="auto"/>
                    <w:bottom w:val="none" w:sz="0" w:space="0" w:color="auto"/>
                    <w:right w:val="none" w:sz="0" w:space="0" w:color="auto"/>
                  </w:divBdr>
                  <w:divsChild>
                    <w:div w:id="1986157160">
                      <w:marLeft w:val="0"/>
                      <w:marRight w:val="0"/>
                      <w:marTop w:val="0"/>
                      <w:marBottom w:val="0"/>
                      <w:divBdr>
                        <w:top w:val="none" w:sz="0" w:space="0" w:color="auto"/>
                        <w:left w:val="none" w:sz="0" w:space="0" w:color="auto"/>
                        <w:bottom w:val="none" w:sz="0" w:space="0" w:color="auto"/>
                        <w:right w:val="none" w:sz="0" w:space="0" w:color="auto"/>
                      </w:divBdr>
                      <w:divsChild>
                        <w:div w:id="908492195">
                          <w:marLeft w:val="0"/>
                          <w:marRight w:val="0"/>
                          <w:marTop w:val="0"/>
                          <w:marBottom w:val="0"/>
                          <w:divBdr>
                            <w:top w:val="none" w:sz="0" w:space="0" w:color="auto"/>
                            <w:left w:val="none" w:sz="0" w:space="0" w:color="auto"/>
                            <w:bottom w:val="none" w:sz="0" w:space="0" w:color="auto"/>
                            <w:right w:val="none" w:sz="0" w:space="0" w:color="auto"/>
                          </w:divBdr>
                          <w:divsChild>
                            <w:div w:id="143717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dc.gov/coronavirus/2019-ncov/need-extra-precautions/groups-at-higher-risk.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Rennie, Linda D (HHSNASSAUCOUNTYNY)</dc:creator>
  <cp:keywords/>
  <dc:description/>
  <cp:lastModifiedBy>Jennifer Saltzman</cp:lastModifiedBy>
  <cp:revision>2</cp:revision>
  <cp:lastPrinted>2020-06-24T14:17:00Z</cp:lastPrinted>
  <dcterms:created xsi:type="dcterms:W3CDTF">2020-09-02T18:46:00Z</dcterms:created>
  <dcterms:modified xsi:type="dcterms:W3CDTF">2020-09-02T18:46:00Z</dcterms:modified>
</cp:coreProperties>
</file>