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5578" w14:textId="5D5F7890" w:rsidR="00976A7B" w:rsidRDefault="005B4356" w:rsidP="003829E0">
      <w:r>
        <w:softHyphen/>
      </w:r>
      <w:r>
        <w:softHyphen/>
      </w:r>
      <w:r w:rsidR="00976A7B">
        <w:t xml:space="preserve">Dozens of electric vehicle emergency response guides and sheets from various manufacturers were reviewed </w:t>
      </w:r>
      <w:r>
        <w:t>which pertain</w:t>
      </w:r>
      <w:r w:rsidR="00976A7B">
        <w:t xml:space="preserve"> to firefighter safety and protection. The review found a lack of commonality in standards</w:t>
      </w:r>
      <w:r>
        <w:t>,</w:t>
      </w:r>
      <w:r w:rsidR="00976A7B">
        <w:t xml:space="preserve"> </w:t>
      </w:r>
      <w:r>
        <w:t xml:space="preserve">personal protection equipment (PPE), and </w:t>
      </w:r>
      <w:proofErr w:type="gramStart"/>
      <w:r w:rsidR="00976A7B">
        <w:t>call-outs</w:t>
      </w:r>
      <w:proofErr w:type="gramEnd"/>
      <w:r w:rsidR="00976A7B">
        <w:t xml:space="preserve"> for tools. The following is a list of observations, followed by suggested recommendations for change.</w:t>
      </w:r>
      <w:r w:rsidR="00407136">
        <w:rPr>
          <w:rStyle w:val="FootnoteReference"/>
        </w:rPr>
        <w:footnoteReference w:id="1"/>
      </w:r>
      <w:r w:rsidR="00976A7B">
        <w:t xml:space="preserve"> </w:t>
      </w:r>
    </w:p>
    <w:p w14:paraId="1872CD16" w14:textId="77777777" w:rsidR="00976A7B" w:rsidRDefault="00976A7B" w:rsidP="003829E0"/>
    <w:p w14:paraId="704EE31E" w14:textId="4A0AB948" w:rsidR="003829E0" w:rsidRDefault="003829E0" w:rsidP="003829E0">
      <w:r>
        <w:t>OBSERVATIONS:</w:t>
      </w:r>
    </w:p>
    <w:p w14:paraId="64B1FF95" w14:textId="77777777" w:rsidR="003829E0" w:rsidRDefault="003829E0" w:rsidP="00E07823">
      <w:pPr>
        <w:ind w:left="360" w:hanging="360"/>
      </w:pPr>
    </w:p>
    <w:p w14:paraId="2A799E63" w14:textId="3F61492F" w:rsidR="005572C0" w:rsidRDefault="005572C0" w:rsidP="00E07823">
      <w:pPr>
        <w:pStyle w:val="ListParagraph"/>
        <w:numPr>
          <w:ilvl w:val="0"/>
          <w:numId w:val="3"/>
        </w:numPr>
        <w:ind w:left="360"/>
      </w:pPr>
      <w:r>
        <w:t xml:space="preserve">Vehicle manufacturers </w:t>
      </w:r>
      <w:r w:rsidR="005B4356">
        <w:t xml:space="preserve">in the United States </w:t>
      </w:r>
      <w:r>
        <w:t xml:space="preserve">are not required to provide emergency response guides, beyond general requirements of the </w:t>
      </w:r>
      <w:r w:rsidRPr="00EC3C45">
        <w:t xml:space="preserve">New Car Assessment Program </w:t>
      </w:r>
      <w:r>
        <w:t>(NCAP) program</w:t>
      </w:r>
      <w:r w:rsidR="004B21A5">
        <w:t xml:space="preserve"> sub-parts</w:t>
      </w:r>
      <w:r>
        <w:t xml:space="preserve"> (49 CFR Part 575.301, </w:t>
      </w:r>
      <w:r w:rsidR="004B21A5">
        <w:t>Part 575.302, Part 575.401, USC 1232, etc.</w:t>
      </w:r>
      <w:r>
        <w:t>)</w:t>
      </w:r>
    </w:p>
    <w:p w14:paraId="2F974B85" w14:textId="77777777" w:rsidR="00F71E6D" w:rsidRDefault="00F71E6D" w:rsidP="00F71E6D">
      <w:pPr>
        <w:pStyle w:val="ListParagraph"/>
        <w:ind w:left="360"/>
      </w:pPr>
    </w:p>
    <w:p w14:paraId="1E7D7EB9" w14:textId="3D13366B" w:rsidR="00F17871" w:rsidRDefault="00F17871" w:rsidP="00864F45">
      <w:pPr>
        <w:ind w:left="360" w:hanging="360"/>
      </w:pPr>
      <w:r>
        <w:t xml:space="preserve">1A. </w:t>
      </w:r>
      <w:r w:rsidR="00864F45">
        <w:t>Pertaining to emergency information</w:t>
      </w:r>
      <w:r w:rsidR="00E71359">
        <w:t xml:space="preserve">, </w:t>
      </w:r>
      <w:r>
        <w:t xml:space="preserve">NTSB Safety Recommendation H-20-30 </w:t>
      </w:r>
      <w:r w:rsidR="00864F45">
        <w:t xml:space="preserve">was issued January 13, </w:t>
      </w:r>
      <w:proofErr w:type="gramStart"/>
      <w:r w:rsidR="00864F45">
        <w:t>2021</w:t>
      </w:r>
      <w:proofErr w:type="gramEnd"/>
      <w:r w:rsidR="00864F45">
        <w:t xml:space="preserve"> t</w:t>
      </w:r>
      <w:r w:rsidRPr="00EC3C45">
        <w:t>o the National Highway Traffic Safety Administration</w:t>
      </w:r>
      <w:r w:rsidR="00864F45">
        <w:t xml:space="preserve"> and stated</w:t>
      </w:r>
      <w:r w:rsidRPr="00EC3C45">
        <w:t xml:space="preserve">: </w:t>
      </w:r>
    </w:p>
    <w:p w14:paraId="251B6E48" w14:textId="77777777" w:rsidR="005B4356" w:rsidRPr="00EC3C45" w:rsidRDefault="005B4356" w:rsidP="00864F45">
      <w:pPr>
        <w:ind w:left="360" w:hanging="360"/>
      </w:pPr>
    </w:p>
    <w:p w14:paraId="4F7335E7" w14:textId="12417036" w:rsidR="00F17871" w:rsidRDefault="00F17871" w:rsidP="00F17871">
      <w:pPr>
        <w:ind w:left="630" w:right="720"/>
        <w:jc w:val="both"/>
      </w:pPr>
      <w:r w:rsidRPr="00EC3C45">
        <w:t>When determining a vehicle’s US New Car Assessment Program score, factor in the availability of a manufacturer’s emergency response guide and its adherence to International Organization for Standardization standard 17840 and SAE International recommended practice J2990. (H-20-30)</w:t>
      </w:r>
    </w:p>
    <w:p w14:paraId="737A7CD0" w14:textId="77777777" w:rsidR="005B4356" w:rsidRDefault="005B4356" w:rsidP="00F17871">
      <w:pPr>
        <w:ind w:left="630" w:right="720"/>
        <w:jc w:val="both"/>
      </w:pPr>
    </w:p>
    <w:p w14:paraId="05175494" w14:textId="1FC2A883" w:rsidR="00F17871" w:rsidRDefault="00F17871" w:rsidP="00AF1CBD">
      <w:pPr>
        <w:ind w:left="360"/>
        <w:rPr>
          <w:rFonts w:ascii="Roboto" w:hAnsi="Roboto"/>
          <w:color w:val="2B2B2D"/>
        </w:rPr>
      </w:pPr>
      <w:r>
        <w:t xml:space="preserve">The Safety Board classified the NHTSA response </w:t>
      </w:r>
      <w:r w:rsidR="00F44DF6">
        <w:t xml:space="preserve">as </w:t>
      </w:r>
      <w:r>
        <w:t xml:space="preserve">unsatisfactory </w:t>
      </w:r>
      <w:r w:rsidR="00E71359">
        <w:t>on October 18, 2021.</w:t>
      </w:r>
      <w:r w:rsidR="00F44DF6">
        <w:rPr>
          <w:rStyle w:val="FootnoteReference"/>
        </w:rPr>
        <w:footnoteReference w:id="2"/>
      </w:r>
      <w:r w:rsidR="00E71359">
        <w:t xml:space="preserve"> </w:t>
      </w:r>
      <w:r w:rsidR="00F44DF6">
        <w:t xml:space="preserve">This followed </w:t>
      </w:r>
      <w:r w:rsidR="00E71359">
        <w:t>NHTSA stat</w:t>
      </w:r>
      <w:r w:rsidR="00F44DF6">
        <w:t>ing</w:t>
      </w:r>
      <w:r w:rsidR="00E71359">
        <w:t xml:space="preserve"> in a response of April 2, </w:t>
      </w:r>
      <w:proofErr w:type="gramStart"/>
      <w:r w:rsidR="00E71359">
        <w:t>2021</w:t>
      </w:r>
      <w:proofErr w:type="gramEnd"/>
      <w:r w:rsidR="00E71359">
        <w:t xml:space="preserve"> that rather than hav</w:t>
      </w:r>
      <w:r w:rsidR="005B4356">
        <w:t>e</w:t>
      </w:r>
      <w:r w:rsidR="00E71359">
        <w:t xml:space="preserve"> manufacturers provide emergency response information, the agency “</w:t>
      </w:r>
      <w:r w:rsidR="00F44DF6" w:rsidRPr="00F44DF6">
        <w:rPr>
          <w:rFonts w:ascii="Roboto" w:hAnsi="Roboto"/>
          <w:i/>
          <w:iCs/>
          <w:color w:val="2B2B2D"/>
        </w:rPr>
        <w:t>believes it is more effective to address risks to emergency responders by working directly with the emergency response community</w:t>
      </w:r>
      <w:r w:rsidR="00E71359" w:rsidRPr="00F44DF6">
        <w:rPr>
          <w:i/>
          <w:iCs/>
        </w:rPr>
        <w:t>.</w:t>
      </w:r>
      <w:r w:rsidR="00E71359">
        <w:t>”</w:t>
      </w:r>
      <w:r w:rsidR="00F44DF6">
        <w:t xml:space="preserve"> The agency added that “</w:t>
      </w:r>
      <w:r w:rsidR="00F44DF6" w:rsidRPr="00F44DF6">
        <w:rPr>
          <w:i/>
          <w:iCs/>
        </w:rPr>
        <w:softHyphen/>
      </w:r>
      <w:r w:rsidR="00F44DF6" w:rsidRPr="00F44DF6">
        <w:rPr>
          <w:i/>
          <w:iCs/>
        </w:rPr>
        <w:softHyphen/>
        <w:t xml:space="preserve">NHTSA </w:t>
      </w:r>
      <w:r w:rsidR="00F44DF6" w:rsidRPr="00F44DF6">
        <w:rPr>
          <w:rFonts w:ascii="Roboto" w:hAnsi="Roboto"/>
          <w:i/>
          <w:iCs/>
          <w:color w:val="2B2B2D"/>
        </w:rPr>
        <w:t>also makes available manufacturers supplied emergency response guides for various alternative fuel vehicles make and models. We will partner with the NFPA and advocate for an immediate update to their 2018 Emergency Field Guide to incorporate recently manufactured EVs and underscore the need for a recurring, biennial update to this publication.</w:t>
      </w:r>
      <w:r w:rsidR="00F44DF6">
        <w:rPr>
          <w:rFonts w:ascii="Roboto" w:hAnsi="Roboto"/>
          <w:color w:val="2B2B2D"/>
        </w:rPr>
        <w:t>”</w:t>
      </w:r>
    </w:p>
    <w:p w14:paraId="54B28ACB" w14:textId="77777777" w:rsidR="00F71E6D" w:rsidRDefault="00F71E6D" w:rsidP="00AF1CBD">
      <w:pPr>
        <w:ind w:left="360"/>
      </w:pPr>
    </w:p>
    <w:p w14:paraId="6F5047B9" w14:textId="3A6CA653" w:rsidR="00F71E6D" w:rsidRDefault="005572C0" w:rsidP="00746580">
      <w:pPr>
        <w:ind w:left="360" w:hanging="360"/>
      </w:pPr>
      <w:r>
        <w:t>1</w:t>
      </w:r>
      <w:r w:rsidR="00F71E6D">
        <w:t>B</w:t>
      </w:r>
      <w:r>
        <w:t xml:space="preserve">. </w:t>
      </w:r>
      <w:r w:rsidR="003829E0" w:rsidRPr="003829E0">
        <w:t>Emergency response information continues to be very difficult to find</w:t>
      </w:r>
      <w:r w:rsidR="004B21A5">
        <w:t xml:space="preserve">, especially </w:t>
      </w:r>
      <w:r w:rsidR="005B4356">
        <w:t>for first and second responders on scene</w:t>
      </w:r>
      <w:r w:rsidR="004B21A5">
        <w:t xml:space="preserve"> when time is critical</w:t>
      </w:r>
      <w:r w:rsidR="003829E0" w:rsidRPr="003829E0">
        <w:t>.</w:t>
      </w:r>
    </w:p>
    <w:p w14:paraId="308DF6D4" w14:textId="7B290275" w:rsidR="003829E0" w:rsidRPr="003829E0" w:rsidRDefault="003829E0" w:rsidP="00746580">
      <w:pPr>
        <w:ind w:left="360" w:hanging="360"/>
      </w:pPr>
      <w:r w:rsidRPr="003829E0">
        <w:t xml:space="preserve"> </w:t>
      </w:r>
    </w:p>
    <w:p w14:paraId="79AF4A77" w14:textId="28C4533F" w:rsidR="00895245" w:rsidRDefault="003829E0" w:rsidP="0066051A">
      <w:pPr>
        <w:ind w:left="360" w:hanging="360"/>
      </w:pPr>
      <w:r w:rsidRPr="003829E0">
        <w:t>1</w:t>
      </w:r>
      <w:r w:rsidR="00F71E6D">
        <w:t>C</w:t>
      </w:r>
      <w:r w:rsidRPr="003829E0">
        <w:t xml:space="preserve">. </w:t>
      </w:r>
      <w:r w:rsidR="005B4356">
        <w:t xml:space="preserve">The </w:t>
      </w:r>
      <w:r w:rsidRPr="003829E0">
        <w:t xml:space="preserve">Tesla and Ford </w:t>
      </w:r>
      <w:r w:rsidR="005B4356">
        <w:t>websites demonstrate</w:t>
      </w:r>
      <w:r w:rsidRPr="003829E0">
        <w:t xml:space="preserve"> that providing easily accessible links</w:t>
      </w:r>
      <w:r w:rsidR="00746580">
        <w:t xml:space="preserve"> to emergency information</w:t>
      </w:r>
      <w:r w:rsidRPr="003829E0">
        <w:t xml:space="preserve"> is possible. </w:t>
      </w:r>
    </w:p>
    <w:p w14:paraId="33AA552C" w14:textId="77777777" w:rsidR="004B21A5" w:rsidRPr="003829E0" w:rsidRDefault="004B21A5" w:rsidP="004B21A5">
      <w:pPr>
        <w:ind w:left="360" w:hanging="360"/>
      </w:pPr>
    </w:p>
    <w:p w14:paraId="2797047B" w14:textId="0B9F8AFF" w:rsidR="00F71E6D" w:rsidRDefault="004B21A5" w:rsidP="005D1DD5">
      <w:pPr>
        <w:pStyle w:val="ListParagraph"/>
        <w:numPr>
          <w:ilvl w:val="0"/>
          <w:numId w:val="3"/>
        </w:numPr>
        <w:ind w:left="360"/>
      </w:pPr>
      <w:r>
        <w:t>The NFPA provides a common location for collecting emergency response information</w:t>
      </w:r>
      <w:r w:rsidR="005B4356">
        <w:t xml:space="preserve"> and this collection is cited by</w:t>
      </w:r>
      <w:r>
        <w:t xml:space="preserve"> </w:t>
      </w:r>
      <w:r w:rsidR="00746580" w:rsidRPr="003829E0">
        <w:t>FEMA and other</w:t>
      </w:r>
      <w:r w:rsidR="00746580">
        <w:t xml:space="preserve"> organizations</w:t>
      </w:r>
      <w:r w:rsidR="005B4356">
        <w:t xml:space="preserve">. </w:t>
      </w:r>
    </w:p>
    <w:p w14:paraId="02A40479" w14:textId="77777777" w:rsidR="005B4356" w:rsidRDefault="005B4356" w:rsidP="005B4356">
      <w:pPr>
        <w:pStyle w:val="ListParagraph"/>
        <w:ind w:left="360"/>
      </w:pPr>
    </w:p>
    <w:p w14:paraId="60F3A523" w14:textId="58883715" w:rsidR="004B21A5" w:rsidRDefault="004B21A5" w:rsidP="004B21A5">
      <w:pPr>
        <w:ind w:left="360" w:hanging="360"/>
      </w:pPr>
      <w:r>
        <w:lastRenderedPageBreak/>
        <w:t xml:space="preserve">2A. </w:t>
      </w:r>
      <w:r w:rsidR="003829E0" w:rsidRPr="003829E0">
        <w:t xml:space="preserve">While an excellent resource, the web page is outdated due to the volume of, and continual change in, new vehicles. </w:t>
      </w:r>
      <w:r w:rsidR="00746580">
        <w:t>Many new vehicles are not included in the NFPA list.</w:t>
      </w:r>
    </w:p>
    <w:p w14:paraId="1DF04BFC" w14:textId="77777777" w:rsidR="005B4356" w:rsidRDefault="005B4356" w:rsidP="004B21A5">
      <w:pPr>
        <w:ind w:left="360"/>
      </w:pPr>
    </w:p>
    <w:p w14:paraId="40E1BFDC" w14:textId="7B7A4D31" w:rsidR="003829E0" w:rsidRDefault="00746580" w:rsidP="004B21A5">
      <w:pPr>
        <w:ind w:left="360"/>
      </w:pPr>
      <w:r>
        <w:t>EXAMPLE: T</w:t>
      </w:r>
      <w:r w:rsidR="003829E0">
        <w:t xml:space="preserve">he most recent BMW links are from 2018. </w:t>
      </w:r>
    </w:p>
    <w:p w14:paraId="09222245" w14:textId="77777777" w:rsidR="003829E0" w:rsidRDefault="003829E0" w:rsidP="004B21A5">
      <w:pPr>
        <w:ind w:left="360" w:hanging="360"/>
      </w:pPr>
    </w:p>
    <w:p w14:paraId="78986D25" w14:textId="365EBE17" w:rsidR="003829E0" w:rsidRDefault="003829E0" w:rsidP="005B4356">
      <w:pPr>
        <w:pStyle w:val="ListParagraph"/>
        <w:numPr>
          <w:ilvl w:val="0"/>
          <w:numId w:val="3"/>
        </w:numPr>
        <w:ind w:left="360"/>
      </w:pPr>
      <w:r w:rsidRPr="003829E0">
        <w:t xml:space="preserve">Basic approaches </w:t>
      </w:r>
      <w:r w:rsidR="004B21A5">
        <w:t xml:space="preserve">regarding how to show emergency response information </w:t>
      </w:r>
      <w:r w:rsidRPr="003829E0">
        <w:t xml:space="preserve">vary widely between manufacturers, and even large changes in approach exist within a manufacturer between years. </w:t>
      </w:r>
    </w:p>
    <w:p w14:paraId="2F3C4639" w14:textId="77777777" w:rsidR="005B4356" w:rsidRPr="003829E0" w:rsidRDefault="005B4356" w:rsidP="005B4356">
      <w:pPr>
        <w:pStyle w:val="ListParagraph"/>
      </w:pPr>
    </w:p>
    <w:p w14:paraId="0AA02B04" w14:textId="53F81A21" w:rsidR="003829E0" w:rsidRDefault="003829E0" w:rsidP="0066051A">
      <w:pPr>
        <w:ind w:left="360" w:hanging="360"/>
      </w:pPr>
      <w:r w:rsidRPr="003829E0">
        <w:t xml:space="preserve"> </w:t>
      </w:r>
      <w:r w:rsidR="00895245">
        <w:tab/>
        <w:t>EXAMPLE</w:t>
      </w:r>
      <w:r w:rsidR="0066051A">
        <w:t xml:space="preserve"> 1</w:t>
      </w:r>
      <w:r w:rsidR="00895245">
        <w:t xml:space="preserve">: </w:t>
      </w:r>
      <w:r w:rsidRPr="003829E0">
        <w:t xml:space="preserve">The 2021 Ford Mach-E ERG is a </w:t>
      </w:r>
      <w:proofErr w:type="gramStart"/>
      <w:r w:rsidR="005B4356">
        <w:t>deviates</w:t>
      </w:r>
      <w:proofErr w:type="gramEnd"/>
      <w:r w:rsidR="005B4356">
        <w:t xml:space="preserve"> from the ISA 17840 standard by dividing</w:t>
      </w:r>
      <w:r w:rsidRPr="003829E0">
        <w:t xml:space="preserve"> the typical </w:t>
      </w:r>
      <w:r w:rsidR="005B4356">
        <w:t>one or two</w:t>
      </w:r>
      <w:r w:rsidRPr="003829E0">
        <w:t xml:space="preserve"> page ISO-17840 </w:t>
      </w:r>
      <w:r w:rsidR="005B4356">
        <w:t xml:space="preserve">rescue sheet </w:t>
      </w:r>
      <w:r w:rsidRPr="003829E0">
        <w:t xml:space="preserve">illustration across topics on 34 pages. </w:t>
      </w:r>
    </w:p>
    <w:p w14:paraId="30D43104" w14:textId="77777777" w:rsidR="005B4356" w:rsidRPr="003829E0" w:rsidRDefault="005B4356" w:rsidP="0066051A">
      <w:pPr>
        <w:ind w:left="360" w:hanging="360"/>
      </w:pPr>
    </w:p>
    <w:p w14:paraId="3D9EF49F" w14:textId="123379B8" w:rsidR="003829E0" w:rsidRDefault="003829E0" w:rsidP="00E07823">
      <w:pPr>
        <w:ind w:left="360" w:hanging="360"/>
      </w:pPr>
      <w:r w:rsidRPr="003829E0">
        <w:t xml:space="preserve">       </w:t>
      </w:r>
      <w:r w:rsidR="0066051A">
        <w:t>EXAMPLE 2:</w:t>
      </w:r>
      <w:r w:rsidRPr="003829E0">
        <w:t xml:space="preserve"> The 2022 Ford F150 Lightning has a single page ISO</w:t>
      </w:r>
      <w:r w:rsidR="005B4356">
        <w:t xml:space="preserve"> </w:t>
      </w:r>
      <w:r w:rsidRPr="003829E0">
        <w:t xml:space="preserve">17840 </w:t>
      </w:r>
      <w:r w:rsidR="005B4356">
        <w:t xml:space="preserve">rescue sheet </w:t>
      </w:r>
      <w:r w:rsidRPr="003829E0">
        <w:t xml:space="preserve">illustration at the beginning of a similarly comprehensive </w:t>
      </w:r>
      <w:proofErr w:type="gramStart"/>
      <w:r w:rsidRPr="003829E0">
        <w:t>20 page</w:t>
      </w:r>
      <w:proofErr w:type="gramEnd"/>
      <w:r w:rsidRPr="003829E0">
        <w:t xml:space="preserve"> guide.</w:t>
      </w:r>
    </w:p>
    <w:p w14:paraId="78C39239" w14:textId="77777777" w:rsidR="005B4356" w:rsidRPr="003829E0" w:rsidRDefault="005B4356" w:rsidP="00E07823">
      <w:pPr>
        <w:ind w:left="360" w:hanging="360"/>
      </w:pPr>
    </w:p>
    <w:p w14:paraId="161B4C22" w14:textId="5BD13B05" w:rsidR="003829E0" w:rsidRDefault="003829E0" w:rsidP="00E07823">
      <w:pPr>
        <w:ind w:left="360" w:hanging="360"/>
      </w:pPr>
      <w:r w:rsidRPr="003829E0">
        <w:t xml:space="preserve">       </w:t>
      </w:r>
      <w:r w:rsidR="0066051A">
        <w:t>EXAMPLE 3:</w:t>
      </w:r>
      <w:r w:rsidRPr="003829E0">
        <w:t xml:space="preserve"> The 2022 Honda CR-V has a single page ISO17840 </w:t>
      </w:r>
      <w:r w:rsidR="005B4356">
        <w:t xml:space="preserve">rescue sheet </w:t>
      </w:r>
      <w:r w:rsidRPr="003829E0">
        <w:t>illustration</w:t>
      </w:r>
      <w:r w:rsidR="005B4356">
        <w:t xml:space="preserve"> located</w:t>
      </w:r>
      <w:r w:rsidRPr="003829E0">
        <w:t xml:space="preserve"> on page 42 of 44</w:t>
      </w:r>
      <w:r w:rsidR="005B4356">
        <w:t>, not the beginning of the document</w:t>
      </w:r>
      <w:r w:rsidRPr="003829E0">
        <w:t>.</w:t>
      </w:r>
    </w:p>
    <w:p w14:paraId="42E58DB6" w14:textId="77777777" w:rsidR="005B4356" w:rsidRPr="003829E0" w:rsidRDefault="005B4356" w:rsidP="00E07823">
      <w:pPr>
        <w:ind w:left="360" w:hanging="360"/>
      </w:pPr>
    </w:p>
    <w:p w14:paraId="31607990" w14:textId="5B7B5226" w:rsidR="005B4356" w:rsidRDefault="003829E0" w:rsidP="00E07823">
      <w:pPr>
        <w:ind w:left="360" w:hanging="360"/>
      </w:pPr>
      <w:r w:rsidRPr="003829E0">
        <w:t xml:space="preserve">       </w:t>
      </w:r>
      <w:r w:rsidR="0066051A">
        <w:t>EXAMPLE 4:</w:t>
      </w:r>
      <w:r w:rsidRPr="003829E0">
        <w:t xml:space="preserve"> Unique from other manufacturers and </w:t>
      </w:r>
      <w:r w:rsidR="005B4356">
        <w:t xml:space="preserve">all </w:t>
      </w:r>
      <w:r w:rsidRPr="003829E0">
        <w:t xml:space="preserve">previous GM models, the </w:t>
      </w:r>
      <w:proofErr w:type="spellStart"/>
      <w:r w:rsidRPr="003829E0">
        <w:t>Lyriq</w:t>
      </w:r>
      <w:proofErr w:type="spellEnd"/>
      <w:r w:rsidRPr="003829E0">
        <w:t xml:space="preserve"> guide states that the 12V cables should not be cut unless needed for extrication.</w:t>
      </w:r>
      <w:r w:rsidR="005B4356">
        <w:t xml:space="preserve"> </w:t>
      </w:r>
    </w:p>
    <w:p w14:paraId="250B7291" w14:textId="77777777" w:rsidR="005B4356" w:rsidRDefault="005B4356" w:rsidP="00E07823">
      <w:pPr>
        <w:ind w:left="360" w:hanging="360"/>
      </w:pPr>
    </w:p>
    <w:p w14:paraId="30447C0F" w14:textId="601D34B1" w:rsidR="003829E0" w:rsidRPr="003829E0" w:rsidRDefault="005B4356" w:rsidP="005B4356">
      <w:pPr>
        <w:ind w:left="720" w:right="720"/>
      </w:pPr>
      <w:r>
        <w:t xml:space="preserve">NOTE: Basic firefighter training based in decades of internal combustion engine (ICE) experience is to double cut the negative battery cable. </w:t>
      </w:r>
    </w:p>
    <w:p w14:paraId="660B1802" w14:textId="77777777" w:rsidR="003829E0" w:rsidRDefault="003829E0" w:rsidP="00E07823">
      <w:pPr>
        <w:ind w:left="360" w:hanging="360"/>
      </w:pPr>
    </w:p>
    <w:p w14:paraId="4E581EC5" w14:textId="08FC02B3" w:rsidR="003829E0" w:rsidRDefault="003829E0" w:rsidP="005B4356">
      <w:pPr>
        <w:pStyle w:val="ListParagraph"/>
        <w:numPr>
          <w:ilvl w:val="0"/>
          <w:numId w:val="3"/>
        </w:numPr>
        <w:ind w:left="360"/>
      </w:pPr>
      <w:r w:rsidRPr="003829E0">
        <w:t xml:space="preserve">Some manufacturers </w:t>
      </w:r>
      <w:r w:rsidR="005B4356">
        <w:t>continue to have unique documents which are not ISO 17840 compliant</w:t>
      </w:r>
      <w:r w:rsidRPr="003829E0">
        <w:t xml:space="preserve">. </w:t>
      </w:r>
    </w:p>
    <w:p w14:paraId="1FBBB99C" w14:textId="6C78A9D2" w:rsidR="005B4356" w:rsidRPr="003829E0" w:rsidRDefault="005B4356" w:rsidP="005B4356"/>
    <w:p w14:paraId="25A144CF" w14:textId="1F48B5B5" w:rsidR="003829E0" w:rsidRPr="003829E0" w:rsidRDefault="00895245" w:rsidP="0066051A">
      <w:pPr>
        <w:ind w:left="360"/>
      </w:pPr>
      <w:r>
        <w:t>EXAMPLE</w:t>
      </w:r>
      <w:r w:rsidR="003829E0" w:rsidRPr="003829E0">
        <w:t xml:space="preserve">: </w:t>
      </w:r>
      <w:r>
        <w:t xml:space="preserve">While the Nissan Leaf was originally introduced in 2010, emergency information for the 2022 continues to </w:t>
      </w:r>
      <w:r w:rsidR="003829E0" w:rsidRPr="003829E0">
        <w:t xml:space="preserve">spread illustrations </w:t>
      </w:r>
      <w:r>
        <w:t xml:space="preserve">across a larger document, </w:t>
      </w:r>
      <w:proofErr w:type="gramStart"/>
      <w:r w:rsidR="003829E0" w:rsidRPr="003829E0">
        <w:t>similar</w:t>
      </w:r>
      <w:r>
        <w:t xml:space="preserve"> </w:t>
      </w:r>
      <w:r w:rsidR="003829E0" w:rsidRPr="003829E0">
        <w:t>to</w:t>
      </w:r>
      <w:proofErr w:type="gramEnd"/>
      <w:r w:rsidR="003829E0" w:rsidRPr="003829E0">
        <w:t xml:space="preserve"> the </w:t>
      </w:r>
      <w:r>
        <w:t xml:space="preserve">2021 </w:t>
      </w:r>
      <w:r w:rsidR="003829E0" w:rsidRPr="003829E0">
        <w:t>Ford Mach-E previously mentioned.</w:t>
      </w:r>
    </w:p>
    <w:p w14:paraId="1BB01EB1" w14:textId="77777777" w:rsidR="003829E0" w:rsidRDefault="003829E0" w:rsidP="00E07823">
      <w:pPr>
        <w:ind w:left="360" w:hanging="360"/>
      </w:pPr>
    </w:p>
    <w:p w14:paraId="36D9797D" w14:textId="208F78EB" w:rsidR="003829E0" w:rsidRDefault="00895245" w:rsidP="00E07823">
      <w:pPr>
        <w:ind w:left="360" w:hanging="360"/>
      </w:pPr>
      <w:r>
        <w:t>5</w:t>
      </w:r>
      <w:r w:rsidR="003829E0" w:rsidRPr="003829E0">
        <w:t xml:space="preserve">.   </w:t>
      </w:r>
      <w:r>
        <w:t xml:space="preserve">Some </w:t>
      </w:r>
      <w:r w:rsidR="003829E0" w:rsidRPr="003829E0">
        <w:t xml:space="preserve">European manufacturers have a </w:t>
      </w:r>
      <w:proofErr w:type="gramStart"/>
      <w:r w:rsidR="005B4356">
        <w:t xml:space="preserve">single or double </w:t>
      </w:r>
      <w:r w:rsidR="003829E0" w:rsidRPr="003829E0">
        <w:t>page</w:t>
      </w:r>
      <w:proofErr w:type="gramEnd"/>
      <w:r w:rsidR="003829E0" w:rsidRPr="003829E0">
        <w:t xml:space="preserve"> rescue sheet with a separate </w:t>
      </w:r>
      <w:r w:rsidR="00692A7D">
        <w:t xml:space="preserve">large </w:t>
      </w:r>
      <w:r w:rsidR="003829E0" w:rsidRPr="003829E0">
        <w:t>document for instructions, warnings, and cautions</w:t>
      </w:r>
      <w:r w:rsidR="00F71E6D">
        <w:t>.</w:t>
      </w:r>
    </w:p>
    <w:p w14:paraId="760D93A7" w14:textId="77777777" w:rsidR="00F71E6D" w:rsidRPr="003829E0" w:rsidRDefault="00F71E6D" w:rsidP="00E07823">
      <w:pPr>
        <w:ind w:left="360" w:hanging="360"/>
      </w:pPr>
    </w:p>
    <w:p w14:paraId="50168467" w14:textId="73BD42E1" w:rsidR="003829E0" w:rsidRDefault="00895245" w:rsidP="00E07823">
      <w:pPr>
        <w:ind w:left="360" w:hanging="360"/>
      </w:pPr>
      <w:r>
        <w:t>5A</w:t>
      </w:r>
      <w:r w:rsidR="003829E0" w:rsidRPr="003829E0">
        <w:t xml:space="preserve">. </w:t>
      </w:r>
      <w:r w:rsidR="005B4356">
        <w:t>Beyond the difficulty of finding rescue sheets from some manufacturers</w:t>
      </w:r>
      <w:r>
        <w:t xml:space="preserve">, </w:t>
      </w:r>
      <w:r w:rsidR="005B4356">
        <w:t xml:space="preserve">up to date versions of </w:t>
      </w:r>
      <w:r>
        <w:t>t</w:t>
      </w:r>
      <w:r w:rsidR="003829E0" w:rsidRPr="003829E0">
        <w:t>he separate documents can be very difficult to search for and find quickly</w:t>
      </w:r>
      <w:r w:rsidR="005B4356">
        <w:t xml:space="preserve"> and b</w:t>
      </w:r>
      <w:r w:rsidR="003829E0" w:rsidRPr="003829E0">
        <w:t xml:space="preserve">roken hyperlinks </w:t>
      </w:r>
      <w:r w:rsidR="005B4356">
        <w:t>exist</w:t>
      </w:r>
      <w:r w:rsidR="003829E0" w:rsidRPr="003829E0">
        <w:t xml:space="preserve">. </w:t>
      </w:r>
      <w:r>
        <w:t xml:space="preserve">Searching through separate documents of up to 161 pages can be cumbersome and time consuming. </w:t>
      </w:r>
    </w:p>
    <w:p w14:paraId="7DA4F1B0" w14:textId="77777777" w:rsidR="00F71E6D" w:rsidRDefault="00F71E6D" w:rsidP="00E07823">
      <w:pPr>
        <w:ind w:left="360" w:hanging="360"/>
      </w:pPr>
    </w:p>
    <w:p w14:paraId="17EEA193" w14:textId="3BD8FB74" w:rsidR="0066051A" w:rsidRDefault="00895245" w:rsidP="00895245">
      <w:pPr>
        <w:ind w:left="360" w:hanging="360"/>
      </w:pPr>
      <w:r>
        <w:t>5B. Emergency response information is t</w:t>
      </w:r>
      <w:r w:rsidR="003829E0" w:rsidRPr="003829E0">
        <w:t xml:space="preserve">ypically not found on the more accessible manufacturer web pages. </w:t>
      </w:r>
    </w:p>
    <w:p w14:paraId="0E336E21" w14:textId="77777777" w:rsidR="00F71E6D" w:rsidRDefault="00F71E6D" w:rsidP="00895245">
      <w:pPr>
        <w:ind w:left="360" w:hanging="360"/>
      </w:pPr>
    </w:p>
    <w:p w14:paraId="0AE25503" w14:textId="6614AB6C" w:rsidR="003829E0" w:rsidRDefault="0066051A" w:rsidP="0066051A">
      <w:pPr>
        <w:ind w:left="360"/>
      </w:pPr>
      <w:r>
        <w:lastRenderedPageBreak/>
        <w:t xml:space="preserve">EXAMPLE: </w:t>
      </w:r>
      <w:r w:rsidR="003829E0" w:rsidRPr="003829E0">
        <w:t>BMW i4</w:t>
      </w:r>
      <w:r>
        <w:t xml:space="preserve"> emergency response information is</w:t>
      </w:r>
      <w:r w:rsidR="003829E0" w:rsidRPr="003829E0">
        <w:t xml:space="preserve"> on the BMW Aftersales Online System</w:t>
      </w:r>
    </w:p>
    <w:p w14:paraId="42013A5B" w14:textId="77777777" w:rsidR="00F71E6D" w:rsidRPr="003829E0" w:rsidRDefault="00F71E6D" w:rsidP="0066051A">
      <w:pPr>
        <w:ind w:left="360"/>
      </w:pPr>
    </w:p>
    <w:p w14:paraId="27E415A7" w14:textId="326E7A53" w:rsidR="003829E0" w:rsidRPr="003829E0" w:rsidRDefault="00F67C83" w:rsidP="00E07823">
      <w:pPr>
        <w:ind w:left="360" w:hanging="360"/>
      </w:pPr>
      <w:r>
        <w:t>5</w:t>
      </w:r>
      <w:r w:rsidR="003829E0" w:rsidRPr="003829E0">
        <w:t xml:space="preserve">B2. Once found, the separate documents may include info for ALL models and be vague, making them all but unusable in a crisis. </w:t>
      </w:r>
    </w:p>
    <w:p w14:paraId="415E5F9B" w14:textId="77777777" w:rsidR="005B4356" w:rsidRDefault="005B4356" w:rsidP="0066051A">
      <w:pPr>
        <w:ind w:left="360" w:hanging="360"/>
      </w:pPr>
    </w:p>
    <w:p w14:paraId="7A48417B" w14:textId="53617D7D" w:rsidR="0066051A" w:rsidRDefault="003829E0" w:rsidP="0066051A">
      <w:pPr>
        <w:ind w:left="360" w:hanging="360"/>
      </w:pPr>
      <w:r w:rsidRPr="003829E0">
        <w:t xml:space="preserve">       </w:t>
      </w:r>
      <w:r w:rsidR="0066051A">
        <w:t xml:space="preserve">EXAMPLE 1: </w:t>
      </w:r>
      <w:r w:rsidR="005B4356">
        <w:t xml:space="preserve">The </w:t>
      </w:r>
      <w:r w:rsidRPr="003829E0">
        <w:t>Mercedes</w:t>
      </w:r>
      <w:r w:rsidR="005B4356">
        <w:t xml:space="preserve"> document</w:t>
      </w:r>
      <w:r w:rsidRPr="003829E0">
        <w:t xml:space="preserve"> is 161 pages</w:t>
      </w:r>
      <w:r w:rsidR="005B4356">
        <w:t xml:space="preserve"> long.</w:t>
      </w:r>
    </w:p>
    <w:p w14:paraId="3297FC05" w14:textId="77777777" w:rsidR="005B4356" w:rsidRDefault="005B4356" w:rsidP="0066051A">
      <w:pPr>
        <w:ind w:left="360"/>
      </w:pPr>
    </w:p>
    <w:p w14:paraId="38188FA1" w14:textId="5C869892" w:rsidR="003829E0" w:rsidRDefault="0066051A" w:rsidP="0066051A">
      <w:pPr>
        <w:ind w:left="360"/>
      </w:pPr>
      <w:r>
        <w:t xml:space="preserve">EXAMPLE 2: </w:t>
      </w:r>
      <w:r w:rsidR="003829E0" w:rsidRPr="003829E0">
        <w:t>VW States: "Due to the large number of different battery types with their different accumulator technology, this guide cannot address the specific chemical</w:t>
      </w:r>
      <w:r w:rsidRPr="007A1C00">
        <w:t xml:space="preserve"> </w:t>
      </w:r>
      <w:r w:rsidR="003829E0" w:rsidRPr="003829E0">
        <w:t>components, and due to continuous improvement in hazards and possible behavior of all these batteries."</w:t>
      </w:r>
    </w:p>
    <w:p w14:paraId="639CF81D" w14:textId="77777777" w:rsidR="00F71E6D" w:rsidRPr="003829E0" w:rsidRDefault="00F71E6D" w:rsidP="0066051A">
      <w:pPr>
        <w:ind w:left="360"/>
      </w:pPr>
    </w:p>
    <w:p w14:paraId="3285669F" w14:textId="6007E115" w:rsidR="00334F6A" w:rsidRDefault="00F67C83" w:rsidP="00E07823">
      <w:pPr>
        <w:ind w:left="360" w:hanging="360"/>
      </w:pPr>
      <w:r>
        <w:t>5</w:t>
      </w:r>
      <w:r w:rsidR="003829E0">
        <w:t xml:space="preserve">B3. The search function on manufacturer websites generally do not provide </w:t>
      </w:r>
      <w:r w:rsidR="005B4356">
        <w:t xml:space="preserve">rescue sheet </w:t>
      </w:r>
      <w:r w:rsidR="003829E0">
        <w:t xml:space="preserve">links </w:t>
      </w:r>
      <w:r w:rsidR="005B4356">
        <w:t>when responding to</w:t>
      </w:r>
      <w:r w:rsidR="003829E0">
        <w:t xml:space="preserve"> queries such as “Emergency response information”</w:t>
      </w:r>
    </w:p>
    <w:p w14:paraId="6D62D729" w14:textId="5357843D" w:rsidR="003829E0" w:rsidRDefault="003829E0" w:rsidP="00E07823">
      <w:pPr>
        <w:ind w:left="360" w:hanging="360"/>
      </w:pPr>
    </w:p>
    <w:p w14:paraId="5F78F9F1" w14:textId="3B0A09DA" w:rsidR="00F67C83" w:rsidRDefault="00F67C83" w:rsidP="00E07823">
      <w:pPr>
        <w:ind w:left="360" w:hanging="360"/>
      </w:pPr>
      <w:r>
        <w:t>6. Some manufacturers provide a QR code or other link to emergency response information.</w:t>
      </w:r>
      <w:r w:rsidR="005B4356">
        <w:t xml:space="preserve"> This is an excellent practice only used by a limited number. </w:t>
      </w:r>
    </w:p>
    <w:p w14:paraId="6A8D25CB" w14:textId="77777777" w:rsidR="005B4356" w:rsidRDefault="00F67C83" w:rsidP="00E07823">
      <w:pPr>
        <w:ind w:left="360" w:hanging="360"/>
      </w:pPr>
      <w:r>
        <w:tab/>
      </w:r>
    </w:p>
    <w:p w14:paraId="312EAC28" w14:textId="2952DA4B" w:rsidR="0066051A" w:rsidRDefault="00F67C83" w:rsidP="005B4356">
      <w:pPr>
        <w:ind w:left="360"/>
      </w:pPr>
      <w:r>
        <w:t>EXAMPLE</w:t>
      </w:r>
      <w:r w:rsidR="0066051A">
        <w:t xml:space="preserve"> 1</w:t>
      </w:r>
      <w:r>
        <w:t xml:space="preserve">: Mercedes </w:t>
      </w:r>
      <w:r w:rsidR="0066051A">
        <w:t>provides a QR code in the fuel filler or charging port door.</w:t>
      </w:r>
    </w:p>
    <w:p w14:paraId="5F955AA5" w14:textId="77777777" w:rsidR="005B4356" w:rsidRDefault="005B4356" w:rsidP="0066051A">
      <w:pPr>
        <w:ind w:left="360"/>
      </w:pPr>
    </w:p>
    <w:p w14:paraId="76797725" w14:textId="43EFBF94" w:rsidR="00F67C83" w:rsidRDefault="0066051A" w:rsidP="0066051A">
      <w:pPr>
        <w:ind w:left="360"/>
      </w:pPr>
      <w:r>
        <w:t xml:space="preserve">EXAMPLE 2: </w:t>
      </w:r>
      <w:r w:rsidR="00F67C83">
        <w:t>Iveco</w:t>
      </w:r>
      <w:r>
        <w:t xml:space="preserve"> provides a QR code and telephone numbers on the most recent emergency response sheets.</w:t>
      </w:r>
    </w:p>
    <w:p w14:paraId="7390DCEC" w14:textId="77777777" w:rsidR="00F67C83" w:rsidRDefault="00F67C83" w:rsidP="00E07823">
      <w:pPr>
        <w:ind w:left="360" w:hanging="360"/>
      </w:pPr>
    </w:p>
    <w:p w14:paraId="79A30193" w14:textId="352EE92F" w:rsidR="003829E0" w:rsidRPr="003829E0" w:rsidRDefault="0066051A" w:rsidP="00E07823">
      <w:pPr>
        <w:ind w:left="360" w:hanging="360"/>
      </w:pPr>
      <w:r>
        <w:t>7</w:t>
      </w:r>
      <w:r w:rsidR="003829E0" w:rsidRPr="003829E0">
        <w:t xml:space="preserve">.    </w:t>
      </w:r>
      <w:proofErr w:type="gramStart"/>
      <w:r w:rsidR="003829E0" w:rsidRPr="003829E0">
        <w:t>Non-standardized</w:t>
      </w:r>
      <w:proofErr w:type="gramEnd"/>
      <w:r w:rsidR="003829E0" w:rsidRPr="003829E0">
        <w:t xml:space="preserve"> use of descriptions, pictograms, and icons results in conflicts of key information. </w:t>
      </w:r>
    </w:p>
    <w:p w14:paraId="38261E12" w14:textId="77777777" w:rsidR="005B4356" w:rsidRDefault="005B4356" w:rsidP="0066051A">
      <w:pPr>
        <w:ind w:left="360"/>
      </w:pPr>
    </w:p>
    <w:p w14:paraId="404D2F51" w14:textId="5E933214" w:rsidR="003829E0" w:rsidRPr="003829E0" w:rsidRDefault="0066051A" w:rsidP="0066051A">
      <w:pPr>
        <w:ind w:left="360"/>
      </w:pPr>
      <w:r>
        <w:t>EXAMPLE</w:t>
      </w:r>
      <w:r w:rsidR="003829E0" w:rsidRPr="003829E0">
        <w:t xml:space="preserve">: </w:t>
      </w:r>
      <w:r w:rsidR="005B4356">
        <w:t xml:space="preserve">The variation in </w:t>
      </w:r>
      <w:r w:rsidR="003829E0" w:rsidRPr="003829E0">
        <w:t xml:space="preserve">PPE call-outs </w:t>
      </w:r>
      <w:r w:rsidR="005B4356">
        <w:t>range</w:t>
      </w:r>
      <w:r w:rsidR="003829E0" w:rsidRPr="003829E0">
        <w:t xml:space="preserve"> from none, to generically stating </w:t>
      </w:r>
      <w:r w:rsidR="003829E0" w:rsidRPr="003829E0">
        <w:rPr>
          <w:i/>
          <w:iCs/>
        </w:rPr>
        <w:t xml:space="preserve">"Wear appropriate protective </w:t>
      </w:r>
      <w:proofErr w:type="gramStart"/>
      <w:r w:rsidR="003829E0" w:rsidRPr="003829E0">
        <w:rPr>
          <w:i/>
          <w:iCs/>
        </w:rPr>
        <w:t>equipment!,</w:t>
      </w:r>
      <w:proofErr w:type="gramEnd"/>
      <w:r w:rsidR="003829E0" w:rsidRPr="003829E0">
        <w:rPr>
          <w:i/>
          <w:iCs/>
        </w:rPr>
        <w:t>" to "...use appropriate PPE,</w:t>
      </w:r>
      <w:r w:rsidR="003829E0" w:rsidRPr="003829E0">
        <w:t>" to "</w:t>
      </w:r>
      <w:r w:rsidR="003829E0" w:rsidRPr="003829E0">
        <w:rPr>
          <w:i/>
          <w:iCs/>
        </w:rPr>
        <w:t>SCBA required,</w:t>
      </w:r>
      <w:r w:rsidR="003829E0" w:rsidRPr="003829E0">
        <w:t>" to only posting an Injury Risk icon, to posting the Injury Risk icon plus a definition.</w:t>
      </w:r>
    </w:p>
    <w:p w14:paraId="58833D18" w14:textId="77777777" w:rsidR="005B4356" w:rsidRDefault="003829E0" w:rsidP="00E07823">
      <w:pPr>
        <w:ind w:left="360" w:hanging="360"/>
      </w:pPr>
      <w:r w:rsidRPr="003829E0">
        <w:t xml:space="preserve">    </w:t>
      </w:r>
    </w:p>
    <w:p w14:paraId="6DA38C88" w14:textId="082C354E" w:rsidR="00232518" w:rsidRDefault="003829E0" w:rsidP="00E07823">
      <w:pPr>
        <w:ind w:left="360" w:hanging="360"/>
      </w:pPr>
      <w:r w:rsidRPr="003829E0">
        <w:t xml:space="preserve">   </w:t>
      </w:r>
      <w:r w:rsidR="005B4356">
        <w:tab/>
      </w:r>
      <w:r w:rsidR="005B4356">
        <w:tab/>
      </w:r>
      <w:r w:rsidR="0066051A">
        <w:t>NOTE: E</w:t>
      </w:r>
      <w:r w:rsidRPr="003829E0">
        <w:t>ven the Injury Risk definition has variations.</w:t>
      </w:r>
    </w:p>
    <w:p w14:paraId="478BA994" w14:textId="77777777" w:rsidR="005B4356" w:rsidRDefault="005B4356" w:rsidP="00232518">
      <w:pPr>
        <w:ind w:left="360"/>
      </w:pPr>
    </w:p>
    <w:p w14:paraId="31259C77" w14:textId="08C06711" w:rsidR="003829E0" w:rsidRPr="003829E0" w:rsidRDefault="003829E0" w:rsidP="00232518">
      <w:pPr>
        <w:ind w:left="360"/>
      </w:pPr>
      <w:r w:rsidRPr="003829E0">
        <w:t>E</w:t>
      </w:r>
      <w:r w:rsidR="00232518">
        <w:t>XAMPLE</w:t>
      </w:r>
      <w:r w:rsidRPr="003829E0">
        <w:t xml:space="preserve">: </w:t>
      </w:r>
      <w:r w:rsidR="005B4356">
        <w:t xml:space="preserve">The </w:t>
      </w:r>
      <w:r w:rsidRPr="003829E0">
        <w:t xml:space="preserve">VW ID.4 </w:t>
      </w:r>
      <w:r w:rsidR="005B4356">
        <w:t xml:space="preserve">rescue sheet </w:t>
      </w:r>
      <w:proofErr w:type="gramStart"/>
      <w:r w:rsidRPr="003829E0">
        <w:t>states</w:t>
      </w:r>
      <w:proofErr w:type="gramEnd"/>
      <w:r w:rsidRPr="003829E0">
        <w:t xml:space="preserve"> "</w:t>
      </w:r>
      <w:r w:rsidRPr="003829E0">
        <w:rPr>
          <w:i/>
          <w:iCs/>
        </w:rPr>
        <w:t>Hazards to the human health</w:t>
      </w:r>
      <w:r w:rsidRPr="003829E0">
        <w:t xml:space="preserve">" while </w:t>
      </w:r>
      <w:r w:rsidR="005B4356">
        <w:t xml:space="preserve">the </w:t>
      </w:r>
      <w:r w:rsidRPr="003829E0">
        <w:t xml:space="preserve">Cadillac </w:t>
      </w:r>
      <w:proofErr w:type="spellStart"/>
      <w:r w:rsidRPr="003829E0">
        <w:t>Lyriq</w:t>
      </w:r>
      <w:proofErr w:type="spellEnd"/>
      <w:r w:rsidRPr="003829E0">
        <w:t xml:space="preserve"> </w:t>
      </w:r>
      <w:r w:rsidR="00D0770C">
        <w:t>defines the symbol with</w:t>
      </w:r>
      <w:r w:rsidRPr="003829E0">
        <w:t xml:space="preserve"> "</w:t>
      </w:r>
      <w:r w:rsidRPr="003829E0">
        <w:rPr>
          <w:i/>
          <w:iCs/>
        </w:rPr>
        <w:t>Potential for eye, nose, and throat irritation with prolonged exposure.</w:t>
      </w:r>
      <w:r w:rsidRPr="003829E0">
        <w:t>" Neither call for SCBA</w:t>
      </w:r>
      <w:r w:rsidR="00655B0C">
        <w:t>.</w:t>
      </w:r>
    </w:p>
    <w:p w14:paraId="27944160" w14:textId="77777777" w:rsidR="00232518" w:rsidRDefault="00232518" w:rsidP="00E07823">
      <w:pPr>
        <w:ind w:left="360" w:hanging="360"/>
      </w:pPr>
    </w:p>
    <w:p w14:paraId="0AF042CC" w14:textId="318925E1" w:rsidR="003829E0" w:rsidRPr="003829E0" w:rsidRDefault="00232518" w:rsidP="00232518">
      <w:pPr>
        <w:ind w:left="360" w:hanging="360"/>
      </w:pPr>
      <w:r>
        <w:t>8.</w:t>
      </w:r>
      <w:r>
        <w:tab/>
      </w:r>
      <w:r w:rsidR="003829E0" w:rsidRPr="003829E0">
        <w:t>Ford and Hyundai/Kia call for removal of jewelry and other worn metal items.</w:t>
      </w:r>
      <w:r>
        <w:t xml:space="preserve"> </w:t>
      </w:r>
      <w:r w:rsidR="005B4356">
        <w:t>These</w:t>
      </w:r>
      <w:r w:rsidR="00BD2D97">
        <w:t xml:space="preserve"> instructions regarding potential personal short circuit hazards</w:t>
      </w:r>
      <w:r w:rsidR="005B4356">
        <w:t xml:space="preserve"> are not in the rescue guidance of most manufacturers</w:t>
      </w:r>
      <w:r w:rsidR="00BD2D97">
        <w:t xml:space="preserve">. </w:t>
      </w:r>
    </w:p>
    <w:p w14:paraId="4DC572BD" w14:textId="77777777" w:rsidR="003829E0" w:rsidRDefault="003829E0" w:rsidP="00E07823">
      <w:pPr>
        <w:ind w:left="360" w:hanging="360"/>
      </w:pPr>
    </w:p>
    <w:p w14:paraId="745C10A7" w14:textId="0847A02F" w:rsidR="00741188" w:rsidRDefault="003829E0" w:rsidP="005B4356">
      <w:pPr>
        <w:ind w:left="360" w:hanging="360"/>
      </w:pPr>
      <w:r w:rsidRPr="003829E0">
        <w:t>T</w:t>
      </w:r>
      <w:r w:rsidR="00741188">
        <w:t>OOLS AND EQUIPMENT</w:t>
      </w:r>
    </w:p>
    <w:p w14:paraId="3E3F3D1D" w14:textId="002E6E70" w:rsidR="003829E0" w:rsidRDefault="005B4356" w:rsidP="005B4356">
      <w:pPr>
        <w:ind w:left="360" w:hanging="360"/>
      </w:pPr>
      <w:r>
        <w:lastRenderedPageBreak/>
        <w:t>9.</w:t>
      </w:r>
      <w:r>
        <w:tab/>
      </w:r>
      <w:r w:rsidR="003829E0" w:rsidRPr="003829E0">
        <w:t xml:space="preserve">Some </w:t>
      </w:r>
      <w:r w:rsidR="00DE56CE">
        <w:t xml:space="preserve">manufacturer emergency </w:t>
      </w:r>
      <w:r>
        <w:t>guidance regarding potentially needed equipment and tools</w:t>
      </w:r>
      <w:r w:rsidR="00DE56CE">
        <w:t xml:space="preserve"> is</w:t>
      </w:r>
      <w:r w:rsidR="003829E0" w:rsidRPr="003829E0">
        <w:t xml:space="preserve"> quite comprehensive </w:t>
      </w:r>
      <w:r>
        <w:t>while</w:t>
      </w:r>
      <w:r w:rsidR="003829E0" w:rsidRPr="003829E0">
        <w:t xml:space="preserve"> others are conspicuously </w:t>
      </w:r>
      <w:r>
        <w:t>absent</w:t>
      </w:r>
      <w:r w:rsidR="003829E0" w:rsidRPr="003829E0">
        <w:t>.</w:t>
      </w:r>
    </w:p>
    <w:p w14:paraId="1F92F13F" w14:textId="77777777" w:rsidR="00F71E6D" w:rsidRPr="003829E0" w:rsidRDefault="00F71E6D" w:rsidP="00741188">
      <w:pPr>
        <w:ind w:left="360"/>
      </w:pPr>
    </w:p>
    <w:p w14:paraId="0F459142" w14:textId="72C90665" w:rsidR="003829E0" w:rsidRDefault="00BD2D97" w:rsidP="00DE56CE">
      <w:pPr>
        <w:ind w:left="360" w:hanging="360"/>
      </w:pPr>
      <w:r>
        <w:t>9</w:t>
      </w:r>
      <w:r w:rsidR="003829E0" w:rsidRPr="003829E0">
        <w:t xml:space="preserve">A. </w:t>
      </w:r>
      <w:r w:rsidR="00DE56CE">
        <w:t xml:space="preserve">The ISO 17840 standard does not </w:t>
      </w:r>
      <w:r w:rsidR="00741188">
        <w:t>require</w:t>
      </w:r>
      <w:r w:rsidR="00DE56CE">
        <w:t xml:space="preserve"> listing tools on emergency response sheets and most manufacturers do not</w:t>
      </w:r>
      <w:r w:rsidR="00C25D48">
        <w:t xml:space="preserve"> or are minimal</w:t>
      </w:r>
      <w:r w:rsidR="005B4356">
        <w:t xml:space="preserve"> in content</w:t>
      </w:r>
      <w:r w:rsidR="003829E0" w:rsidRPr="003829E0">
        <w:t xml:space="preserve">. </w:t>
      </w:r>
      <w:r w:rsidR="00DE56CE">
        <w:t>A minority</w:t>
      </w:r>
      <w:r w:rsidR="005B4356">
        <w:t xml:space="preserve"> of manufacturers</w:t>
      </w:r>
      <w:r w:rsidR="00DE56CE">
        <w:t xml:space="preserve"> provide tool information separately, such as </w:t>
      </w:r>
      <w:r w:rsidR="003829E0" w:rsidRPr="003829E0">
        <w:t>the separate</w:t>
      </w:r>
      <w:r w:rsidR="00DE56CE">
        <w:t xml:space="preserve"> and comprehensive </w:t>
      </w:r>
      <w:proofErr w:type="gramStart"/>
      <w:r w:rsidR="00DE56CE">
        <w:t>161 page</w:t>
      </w:r>
      <w:proofErr w:type="gramEnd"/>
      <w:r w:rsidR="00DE56CE">
        <w:t xml:space="preserve"> </w:t>
      </w:r>
      <w:r w:rsidR="003829E0" w:rsidRPr="003829E0">
        <w:t xml:space="preserve">document </w:t>
      </w:r>
      <w:r w:rsidR="00DE56CE">
        <w:t xml:space="preserve">by Mercedes which </w:t>
      </w:r>
      <w:r w:rsidR="003829E0" w:rsidRPr="003829E0">
        <w:t xml:space="preserve">even </w:t>
      </w:r>
      <w:r w:rsidR="005B4356">
        <w:t>lists</w:t>
      </w:r>
      <w:r w:rsidR="003829E0" w:rsidRPr="003829E0">
        <w:t xml:space="preserve"> </w:t>
      </w:r>
      <w:r w:rsidR="005B4356">
        <w:t xml:space="preserve">minor items such as </w:t>
      </w:r>
      <w:r w:rsidR="003829E0" w:rsidRPr="003829E0">
        <w:t xml:space="preserve">tape. </w:t>
      </w:r>
    </w:p>
    <w:p w14:paraId="542587CA" w14:textId="77777777" w:rsidR="00F71E6D" w:rsidRPr="003829E0" w:rsidRDefault="00F71E6D" w:rsidP="00DE56CE">
      <w:pPr>
        <w:ind w:left="360" w:hanging="360"/>
      </w:pPr>
    </w:p>
    <w:p w14:paraId="31D4D0DD" w14:textId="25800FFB" w:rsidR="00180B18" w:rsidRDefault="00BD2D97" w:rsidP="00BD2D97">
      <w:pPr>
        <w:ind w:left="360" w:hanging="360"/>
      </w:pPr>
      <w:r>
        <w:t>9</w:t>
      </w:r>
      <w:r w:rsidR="003829E0" w:rsidRPr="003829E0">
        <w:t xml:space="preserve">B. </w:t>
      </w:r>
      <w:r w:rsidR="005B4356">
        <w:t xml:space="preserve">Chains have </w:t>
      </w:r>
      <w:r w:rsidR="002C54CB">
        <w:t>proven to be</w:t>
      </w:r>
      <w:r w:rsidR="005B4356">
        <w:t xml:space="preserve"> an effective tool to pull a b</w:t>
      </w:r>
      <w:r w:rsidR="00180B18">
        <w:t>urning vehicle</w:t>
      </w:r>
      <w:r w:rsidR="005B4356">
        <w:t xml:space="preserve"> away from</w:t>
      </w:r>
      <w:r w:rsidR="00180B18">
        <w:t xml:space="preserve"> adjacent vehicles</w:t>
      </w:r>
      <w:r w:rsidR="005B4356">
        <w:t xml:space="preserve"> to prevent fire spreading to those vehicles. However,</w:t>
      </w:r>
      <w:r w:rsidR="00180B18">
        <w:t xml:space="preserve"> none of the emergency response guidance </w:t>
      </w:r>
      <w:r w:rsidR="005B4356">
        <w:t>mentions</w:t>
      </w:r>
      <w:r w:rsidR="00180B18">
        <w:t xml:space="preserve"> having chain available.</w:t>
      </w:r>
    </w:p>
    <w:p w14:paraId="5EBB070B" w14:textId="77777777" w:rsidR="00F71E6D" w:rsidRDefault="00F71E6D" w:rsidP="00BD2D97">
      <w:pPr>
        <w:ind w:left="360" w:hanging="360"/>
      </w:pPr>
    </w:p>
    <w:p w14:paraId="60BD4CCC" w14:textId="4C550CCA" w:rsidR="00180B18" w:rsidRDefault="009470DA" w:rsidP="00BD2D97">
      <w:pPr>
        <w:ind w:left="360" w:hanging="360"/>
      </w:pPr>
      <w:r>
        <w:t xml:space="preserve">9C. </w:t>
      </w:r>
      <w:r w:rsidR="00180B18">
        <w:t xml:space="preserve">A minority of guidance information </w:t>
      </w:r>
      <w:r w:rsidR="002C54CB">
        <w:t xml:space="preserve">specifically </w:t>
      </w:r>
      <w:r w:rsidR="00180B18">
        <w:t>cites the need to cool the battery, typically located on the bottom of the vehicle. Some guidance notes that vehicles should be lifted at specific jack points, typically in the tow section</w:t>
      </w:r>
      <w:r w:rsidR="002C54CB">
        <w:t>, but does not relate this to being able to cool an overheating battery</w:t>
      </w:r>
      <w:r w:rsidR="00180B18">
        <w:t xml:space="preserve">. </w:t>
      </w:r>
      <w:r w:rsidR="002C54CB">
        <w:t>By contrast, t</w:t>
      </w:r>
      <w:r w:rsidR="00180B18">
        <w:t xml:space="preserve">he separate </w:t>
      </w:r>
      <w:r w:rsidR="00D0770C">
        <w:t xml:space="preserve">comprehensive </w:t>
      </w:r>
      <w:r w:rsidR="00180B18">
        <w:t>Mercedes emergency document shows how to lift the side of a vehicle to access the bottom for cooling</w:t>
      </w:r>
      <w:r>
        <w:t xml:space="preserve"> the battery. </w:t>
      </w:r>
      <w:r w:rsidR="00180B18">
        <w:t xml:space="preserve"> </w:t>
      </w:r>
    </w:p>
    <w:p w14:paraId="455F9921" w14:textId="77777777" w:rsidR="00F71E6D" w:rsidRDefault="00F71E6D" w:rsidP="00BD2D97">
      <w:pPr>
        <w:ind w:left="360" w:hanging="360"/>
      </w:pPr>
    </w:p>
    <w:p w14:paraId="01617CFB" w14:textId="781127D7" w:rsidR="00180B18" w:rsidRDefault="009470DA" w:rsidP="00BD2D97">
      <w:pPr>
        <w:ind w:left="360" w:hanging="360"/>
      </w:pPr>
      <w:r>
        <w:t xml:space="preserve">9D. </w:t>
      </w:r>
      <w:r w:rsidR="00180B18">
        <w:t xml:space="preserve">The need for blocking wheels to prevent </w:t>
      </w:r>
      <w:r w:rsidR="002C54CB">
        <w:t xml:space="preserve">unintended and unanticipated </w:t>
      </w:r>
      <w:r w:rsidR="00180B18">
        <w:t xml:space="preserve">movement cited in about half of the emergency guidance should be in all.  </w:t>
      </w:r>
    </w:p>
    <w:p w14:paraId="468A650B" w14:textId="77777777" w:rsidR="00F71E6D" w:rsidRDefault="00F71E6D" w:rsidP="00BD2D97">
      <w:pPr>
        <w:ind w:left="360" w:hanging="360"/>
      </w:pPr>
    </w:p>
    <w:p w14:paraId="5790CEFB" w14:textId="17DC806D" w:rsidR="003829E0" w:rsidRPr="003829E0" w:rsidRDefault="00180B18" w:rsidP="00BD2D97">
      <w:pPr>
        <w:ind w:left="360" w:hanging="360"/>
      </w:pPr>
      <w:r>
        <w:t>9</w:t>
      </w:r>
      <w:r w:rsidR="009470DA">
        <w:t>E</w:t>
      </w:r>
      <w:r>
        <w:t xml:space="preserve">. </w:t>
      </w:r>
      <w:r w:rsidR="00DE56CE">
        <w:t xml:space="preserve">Manufacturers with an integrated </w:t>
      </w:r>
      <w:r w:rsidR="002C54CB">
        <w:t xml:space="preserve">emergency response </w:t>
      </w:r>
      <w:r w:rsidR="00DE56CE">
        <w:t>sheet</w:t>
      </w:r>
      <w:r w:rsidR="002C54CB">
        <w:t xml:space="preserve"> and guide</w:t>
      </w:r>
      <w:r w:rsidR="00DE56CE">
        <w:t xml:space="preserve"> tend to provide </w:t>
      </w:r>
      <w:r w:rsidR="003829E0" w:rsidRPr="003829E0">
        <w:t>a result, such as "always double cut negative cable"</w:t>
      </w:r>
      <w:r w:rsidR="00DE56CE">
        <w:t xml:space="preserve"> frequently with a tool description</w:t>
      </w:r>
      <w:r w:rsidR="004D0EBA">
        <w:t xml:space="preserve"> such as “hydraulic cutter.”</w:t>
      </w:r>
      <w:r w:rsidR="00DE56CE">
        <w:t xml:space="preserve"> This is not standardized and </w:t>
      </w:r>
      <w:r w:rsidR="002C54CB">
        <w:t xml:space="preserve">may need to be found in </w:t>
      </w:r>
      <w:r w:rsidR="00DE56CE">
        <w:t>a separate documen</w:t>
      </w:r>
      <w:r w:rsidR="002C54CB">
        <w:t>t</w:t>
      </w:r>
      <w:r w:rsidR="003829E0" w:rsidRPr="003829E0">
        <w:t xml:space="preserve">. </w:t>
      </w:r>
      <w:r w:rsidR="00BD2D97">
        <w:t>Emergency response s</w:t>
      </w:r>
      <w:r w:rsidR="003829E0" w:rsidRPr="003829E0">
        <w:t>heet</w:t>
      </w:r>
      <w:r w:rsidR="00BD2D97">
        <w:t>s</w:t>
      </w:r>
      <w:r w:rsidR="003829E0" w:rsidRPr="003829E0">
        <w:t xml:space="preserve"> typically just show </w:t>
      </w:r>
      <w:r w:rsidR="00BD2D97">
        <w:t xml:space="preserve">the </w:t>
      </w:r>
      <w:r w:rsidR="003829E0" w:rsidRPr="003829E0">
        <w:t>"FF Cut" icon</w:t>
      </w:r>
      <w:r w:rsidR="00BD2D97">
        <w:t>.</w:t>
      </w:r>
      <w:r w:rsidR="003829E0" w:rsidRPr="003829E0">
        <w:t xml:space="preserve"> (Tesla has both on </w:t>
      </w:r>
      <w:r w:rsidR="002C54CB">
        <w:t xml:space="preserve">the emergency response </w:t>
      </w:r>
      <w:r w:rsidR="003829E0" w:rsidRPr="003829E0">
        <w:t>sheet)</w:t>
      </w:r>
    </w:p>
    <w:p w14:paraId="360AC2A0" w14:textId="77777777" w:rsidR="002C54CB" w:rsidRDefault="002C54CB" w:rsidP="00BD2D97">
      <w:pPr>
        <w:ind w:left="360" w:hanging="360"/>
      </w:pPr>
    </w:p>
    <w:p w14:paraId="0F852B15" w14:textId="2849A6F2" w:rsidR="004D0EBA" w:rsidRDefault="00BD2D97" w:rsidP="00BD2D97">
      <w:pPr>
        <w:ind w:left="360" w:hanging="360"/>
      </w:pPr>
      <w:r>
        <w:t>9</w:t>
      </w:r>
      <w:r w:rsidR="009470DA">
        <w:t>F</w:t>
      </w:r>
      <w:r w:rsidR="003829E0" w:rsidRPr="003829E0">
        <w:t xml:space="preserve">. The lack of standardization </w:t>
      </w:r>
      <w:r w:rsidR="004D0EBA">
        <w:t>for</w:t>
      </w:r>
      <w:r w:rsidR="003829E0" w:rsidRPr="003829E0">
        <w:t xml:space="preserve"> </w:t>
      </w:r>
      <w:r w:rsidR="00772759">
        <w:t xml:space="preserve">high voltage </w:t>
      </w:r>
      <w:r w:rsidR="002C54CB">
        <w:t xml:space="preserve">(HV) </w:t>
      </w:r>
      <w:r w:rsidR="003829E0" w:rsidRPr="003829E0">
        <w:t xml:space="preserve">emergency disconnects requires tools in some </w:t>
      </w:r>
      <w:r w:rsidR="00772759">
        <w:t xml:space="preserve">vehicles </w:t>
      </w:r>
      <w:r w:rsidR="003829E0" w:rsidRPr="003829E0">
        <w:t>and not others</w:t>
      </w:r>
      <w:r w:rsidR="00772759">
        <w:t xml:space="preserve">. </w:t>
      </w:r>
      <w:r w:rsidR="00EB6FA7">
        <w:t xml:space="preserve">The </w:t>
      </w:r>
      <w:r w:rsidR="009007E1">
        <w:t xml:space="preserve">HV </w:t>
      </w:r>
      <w:r w:rsidR="00EB6FA7">
        <w:t xml:space="preserve">disconnects </w:t>
      </w:r>
      <w:r w:rsidR="002C54CB">
        <w:t>typically</w:t>
      </w:r>
      <w:r w:rsidR="00EB6FA7">
        <w:t xml:space="preserve"> </w:t>
      </w:r>
      <w:proofErr w:type="spellStart"/>
      <w:r w:rsidR="00EB6FA7">
        <w:t>can not</w:t>
      </w:r>
      <w:proofErr w:type="spellEnd"/>
      <w:r w:rsidR="00EB6FA7">
        <w:t xml:space="preserve"> be found without the aid of emergency response information. </w:t>
      </w:r>
    </w:p>
    <w:p w14:paraId="090D16E3" w14:textId="77777777" w:rsidR="002C54CB" w:rsidRDefault="002C54CB" w:rsidP="00BD2D97">
      <w:pPr>
        <w:ind w:left="360" w:hanging="360"/>
      </w:pPr>
    </w:p>
    <w:p w14:paraId="4B988BAB" w14:textId="0B62751C" w:rsidR="004D0EBA" w:rsidRDefault="004D0EBA" w:rsidP="00BD2D97">
      <w:pPr>
        <w:ind w:left="360" w:hanging="360"/>
      </w:pPr>
      <w:r>
        <w:tab/>
        <w:t>EXAMPLES</w:t>
      </w:r>
      <w:r w:rsidR="002C54CB">
        <w:t xml:space="preserve"> FOR THE VARIOUS TYPES OF HV DISCONNECTS</w:t>
      </w:r>
      <w:r>
        <w:t xml:space="preserve">: </w:t>
      </w:r>
    </w:p>
    <w:p w14:paraId="1E6382CF" w14:textId="77777777" w:rsidR="002C54CB" w:rsidRDefault="002C54CB" w:rsidP="00BD2D97">
      <w:pPr>
        <w:ind w:left="360" w:hanging="360"/>
      </w:pPr>
    </w:p>
    <w:p w14:paraId="6A68BAE6" w14:textId="49E029E1" w:rsidR="009007E1" w:rsidRDefault="009007E1" w:rsidP="00EB6FA7">
      <w:pPr>
        <w:pStyle w:val="ListParagraph"/>
        <w:numPr>
          <w:ilvl w:val="0"/>
          <w:numId w:val="4"/>
        </w:numPr>
      </w:pPr>
      <w:r>
        <w:t xml:space="preserve">CUT LOOPS REQUIRING CABLE CUTTERS: </w:t>
      </w:r>
    </w:p>
    <w:p w14:paraId="4A8C2231" w14:textId="53042A7D" w:rsidR="00EB6FA7" w:rsidRDefault="009007E1" w:rsidP="009007E1">
      <w:pPr>
        <w:ind w:left="1080" w:hanging="360"/>
      </w:pPr>
      <w:r>
        <w:t xml:space="preserve">1A. </w:t>
      </w:r>
      <w:r w:rsidR="00EB6FA7">
        <w:t xml:space="preserve">In the front </w:t>
      </w:r>
      <w:r>
        <w:t>“frunk” compartment are</w:t>
      </w:r>
      <w:r w:rsidR="00EB6FA7">
        <w:t xml:space="preserve"> cut loops in Tesla vehicles, Chevrolet Bolt, and others. </w:t>
      </w:r>
    </w:p>
    <w:p w14:paraId="12D76BBC" w14:textId="79C98A30" w:rsidR="00EB6FA7" w:rsidRDefault="009007E1" w:rsidP="009007E1">
      <w:r>
        <w:t xml:space="preserve">             1B. </w:t>
      </w:r>
      <w:r w:rsidR="00EB6FA7">
        <w:t xml:space="preserve">The Chevrolet Volt </w:t>
      </w:r>
      <w:r>
        <w:t xml:space="preserve">hybrid </w:t>
      </w:r>
      <w:r w:rsidR="00EB6FA7">
        <w:t xml:space="preserve">has a firefighter loop in a trunk side panel. </w:t>
      </w:r>
    </w:p>
    <w:p w14:paraId="0B1A811A" w14:textId="6A8B78DB" w:rsidR="00EB6FA7" w:rsidRDefault="009007E1" w:rsidP="009007E1">
      <w:pPr>
        <w:ind w:left="1080" w:hanging="360"/>
      </w:pPr>
      <w:r>
        <w:t xml:space="preserve">1C. </w:t>
      </w:r>
      <w:r w:rsidR="00EB6FA7">
        <w:t xml:space="preserve">Some Mercedes sedans have a cut loop inside a removable panel in the left end of the instrument panel, concealed with fuses.  </w:t>
      </w:r>
    </w:p>
    <w:p w14:paraId="4BBB02C2" w14:textId="77777777" w:rsidR="002C54CB" w:rsidRDefault="002C54CB" w:rsidP="002C54CB">
      <w:pPr>
        <w:pStyle w:val="ListParagraph"/>
      </w:pPr>
    </w:p>
    <w:p w14:paraId="0A8FC3CE" w14:textId="3FB9442D" w:rsidR="009007E1" w:rsidRDefault="002C54CB" w:rsidP="00EB6FA7">
      <w:pPr>
        <w:pStyle w:val="ListParagraph"/>
        <w:numPr>
          <w:ilvl w:val="0"/>
          <w:numId w:val="4"/>
        </w:numPr>
      </w:pPr>
      <w:r>
        <w:t xml:space="preserve">MANUAL </w:t>
      </w:r>
      <w:r w:rsidR="009007E1">
        <w:t>TOGGLES</w:t>
      </w:r>
      <w:r>
        <w:t xml:space="preserve"> TO PULL</w:t>
      </w:r>
      <w:r w:rsidR="009007E1">
        <w:t>:</w:t>
      </w:r>
    </w:p>
    <w:p w14:paraId="6223066C" w14:textId="2ABE3227" w:rsidR="00EB6FA7" w:rsidRDefault="009007E1" w:rsidP="009007E1">
      <w:pPr>
        <w:pStyle w:val="ListParagraph"/>
      </w:pPr>
      <w:r>
        <w:lastRenderedPageBreak/>
        <w:t xml:space="preserve">2A. </w:t>
      </w:r>
      <w:r w:rsidR="004D0EBA">
        <w:t xml:space="preserve">Chevrolet Tahoe </w:t>
      </w:r>
      <w:r>
        <w:t xml:space="preserve">hybrid </w:t>
      </w:r>
      <w:r w:rsidR="004D0EBA">
        <w:t>requires removal of a panel in the right rear door, then pulling a toggle.</w:t>
      </w:r>
    </w:p>
    <w:p w14:paraId="13534280" w14:textId="77777777" w:rsidR="009007E1" w:rsidRDefault="009007E1" w:rsidP="00EB6FA7">
      <w:pPr>
        <w:pStyle w:val="ListParagraph"/>
      </w:pPr>
      <w:r>
        <w:t>2B</w:t>
      </w:r>
      <w:r w:rsidR="00EB6FA7">
        <w:t xml:space="preserve">. </w:t>
      </w:r>
      <w:r>
        <w:t xml:space="preserve">The Toyota Highlander hybrid is similar but inside the left rear door. </w:t>
      </w:r>
    </w:p>
    <w:p w14:paraId="5F1DC92A" w14:textId="41793BA1" w:rsidR="004D0EBA" w:rsidRDefault="009007E1" w:rsidP="00EB6FA7">
      <w:pPr>
        <w:pStyle w:val="ListParagraph"/>
      </w:pPr>
      <w:r>
        <w:t xml:space="preserve">2C. </w:t>
      </w:r>
      <w:r w:rsidR="00EB6FA7">
        <w:t xml:space="preserve">The Toyota Prius </w:t>
      </w:r>
      <w:r>
        <w:t xml:space="preserve">hybrid </w:t>
      </w:r>
      <w:r w:rsidR="00EB6FA7">
        <w:t xml:space="preserve">requires removal of an unmarked panel in the trunk </w:t>
      </w:r>
      <w:r>
        <w:t xml:space="preserve">to </w:t>
      </w:r>
      <w:r w:rsidR="00EB6FA7">
        <w:t xml:space="preserve">access a similar toggle. </w:t>
      </w:r>
    </w:p>
    <w:p w14:paraId="62F15BB0" w14:textId="77777777" w:rsidR="002C54CB" w:rsidRDefault="002C54CB" w:rsidP="00EB6FA7">
      <w:pPr>
        <w:pStyle w:val="ListParagraph"/>
      </w:pPr>
    </w:p>
    <w:p w14:paraId="3E0B40BB" w14:textId="43CFC4B2" w:rsidR="009007E1" w:rsidRDefault="009007E1" w:rsidP="009007E1">
      <w:pPr>
        <w:pStyle w:val="ListParagraph"/>
        <w:numPr>
          <w:ilvl w:val="0"/>
          <w:numId w:val="4"/>
        </w:numPr>
      </w:pPr>
      <w:r>
        <w:t>ROTATING DEVICES</w:t>
      </w:r>
      <w:r w:rsidR="002C54CB">
        <w:t xml:space="preserve"> TO MANUALLY TURN</w:t>
      </w:r>
      <w:r>
        <w:t>:</w:t>
      </w:r>
    </w:p>
    <w:p w14:paraId="7ADB7848" w14:textId="14B9C6CB" w:rsidR="004D0EBA" w:rsidRDefault="004D0EBA" w:rsidP="009007E1">
      <w:pPr>
        <w:pStyle w:val="ListParagraph"/>
      </w:pPr>
      <w:r>
        <w:t xml:space="preserve">Ford Focus and Escapes required rear seat removal to access a rotating orange knob. </w:t>
      </w:r>
    </w:p>
    <w:p w14:paraId="360C2354" w14:textId="77777777" w:rsidR="002C54CB" w:rsidRDefault="002C54CB" w:rsidP="009007E1">
      <w:pPr>
        <w:pStyle w:val="ListParagraph"/>
      </w:pPr>
    </w:p>
    <w:p w14:paraId="34AA13F1" w14:textId="3D256307" w:rsidR="009007E1" w:rsidRDefault="009007E1" w:rsidP="009007E1">
      <w:pPr>
        <w:pStyle w:val="ListParagraph"/>
        <w:numPr>
          <w:ilvl w:val="0"/>
          <w:numId w:val="4"/>
        </w:numPr>
      </w:pPr>
      <w:r>
        <w:t>FLAGGED FUSES</w:t>
      </w:r>
      <w:r w:rsidR="002C54CB">
        <w:t xml:space="preserve"> TO REMOVE</w:t>
      </w:r>
      <w:r>
        <w:t xml:space="preserve">: </w:t>
      </w:r>
    </w:p>
    <w:p w14:paraId="6894B3D7" w14:textId="5B3374BC" w:rsidR="004D0EBA" w:rsidRDefault="00EB6FA7" w:rsidP="009007E1">
      <w:pPr>
        <w:ind w:left="720"/>
      </w:pPr>
      <w:r>
        <w:t>Early</w:t>
      </w:r>
      <w:r w:rsidR="004D0EBA">
        <w:t xml:space="preserve"> </w:t>
      </w:r>
      <w:proofErr w:type="spellStart"/>
      <w:r w:rsidR="004D0EBA">
        <w:t>SmartCar</w:t>
      </w:r>
      <w:proofErr w:type="spellEnd"/>
      <w:r>
        <w:t xml:space="preserve"> EVs </w:t>
      </w:r>
      <w:r w:rsidR="009007E1">
        <w:t>were an example of an orange tape marker on</w:t>
      </w:r>
      <w:r>
        <w:t xml:space="preserve"> removable fuse under the left instrument panel</w:t>
      </w:r>
      <w:r w:rsidR="002167A6">
        <w:t xml:space="preserve"> to disable the HV circuit</w:t>
      </w:r>
      <w:r w:rsidR="009007E1">
        <w:t>. T</w:t>
      </w:r>
      <w:r>
        <w:t>he location is not marked on the emergency response sheet.</w:t>
      </w:r>
    </w:p>
    <w:p w14:paraId="601227A9" w14:textId="77777777" w:rsidR="002C54CB" w:rsidRDefault="002C54CB" w:rsidP="009007E1">
      <w:pPr>
        <w:ind w:left="720"/>
      </w:pPr>
    </w:p>
    <w:p w14:paraId="1450FECF" w14:textId="024C0C77" w:rsidR="009007E1" w:rsidRDefault="009007E1" w:rsidP="009007E1">
      <w:pPr>
        <w:pStyle w:val="ListParagraph"/>
        <w:numPr>
          <w:ilvl w:val="0"/>
          <w:numId w:val="4"/>
        </w:numPr>
      </w:pPr>
      <w:r>
        <w:t>UNMARKED HV DISCONNECTS:</w:t>
      </w:r>
    </w:p>
    <w:p w14:paraId="7FA460C0" w14:textId="338876A8" w:rsidR="004D0EBA" w:rsidRDefault="004D0EBA" w:rsidP="009007E1">
      <w:pPr>
        <w:pStyle w:val="ListParagraph"/>
      </w:pPr>
      <w:r w:rsidRPr="003829E0">
        <w:t xml:space="preserve">Ford and Polestar have </w:t>
      </w:r>
      <w:r>
        <w:t xml:space="preserve">no firefighter </w:t>
      </w:r>
      <w:proofErr w:type="gramStart"/>
      <w:r>
        <w:t>cut-loops</w:t>
      </w:r>
      <w:proofErr w:type="gramEnd"/>
      <w:r>
        <w:t xml:space="preserve"> marked with the helmet emblem. Instead, each has </w:t>
      </w:r>
      <w:r w:rsidRPr="003829E0">
        <w:t xml:space="preserve">inconspicuous </w:t>
      </w:r>
      <w:r w:rsidR="009007E1">
        <w:t>sliding plastic</w:t>
      </w:r>
      <w:r w:rsidRPr="003829E0">
        <w:t xml:space="preserve"> "maintenance disconnects" </w:t>
      </w:r>
      <w:r>
        <w:t>under a plastic front cowl panel.</w:t>
      </w:r>
      <w:r w:rsidR="009007E1">
        <w:t xml:space="preserve"> </w:t>
      </w:r>
    </w:p>
    <w:p w14:paraId="153CD2F7" w14:textId="77777777" w:rsidR="002C54CB" w:rsidRDefault="002C54CB" w:rsidP="009007E1">
      <w:pPr>
        <w:pStyle w:val="ListParagraph"/>
      </w:pPr>
    </w:p>
    <w:p w14:paraId="720B0426" w14:textId="1F548CF3" w:rsidR="00081A78" w:rsidRDefault="002C54CB" w:rsidP="002C54CB">
      <w:pPr>
        <w:pStyle w:val="ListParagraph"/>
      </w:pPr>
      <w:r>
        <w:t>NOTE: In commercial vehicles, m</w:t>
      </w:r>
      <w:r w:rsidR="00081A78">
        <w:t xml:space="preserve">ost but not all bus and truck HV disconnects are well marked both in documentation and on the vehicles. </w:t>
      </w:r>
    </w:p>
    <w:p w14:paraId="5298D181" w14:textId="77777777" w:rsidR="001B3B52" w:rsidRDefault="001B3B52" w:rsidP="001B3B52">
      <w:pPr>
        <w:pStyle w:val="ListParagraph"/>
      </w:pPr>
    </w:p>
    <w:p w14:paraId="028BD2FE" w14:textId="10A8358B" w:rsidR="001A614F" w:rsidRDefault="004D0EBA" w:rsidP="00BD2D97">
      <w:pPr>
        <w:ind w:left="360" w:hanging="360"/>
      </w:pPr>
      <w:r>
        <w:t>9</w:t>
      </w:r>
      <w:r w:rsidR="009470DA">
        <w:t>G</w:t>
      </w:r>
      <w:r>
        <w:t>.</w:t>
      </w:r>
      <w:r>
        <w:tab/>
      </w:r>
      <w:r w:rsidR="001B3B52">
        <w:t>Access to secondary</w:t>
      </w:r>
      <w:r w:rsidR="001B3B52" w:rsidRPr="003829E0">
        <w:t xml:space="preserve"> disconnects </w:t>
      </w:r>
      <w:r w:rsidR="001B3B52">
        <w:t>may be required when</w:t>
      </w:r>
      <w:r w:rsidR="001B3B52" w:rsidRPr="003829E0">
        <w:t xml:space="preserve"> an accident prevents access to </w:t>
      </w:r>
      <w:r w:rsidR="001B3B52">
        <w:t xml:space="preserve">the initial or forward </w:t>
      </w:r>
      <w:r w:rsidR="001B3B52" w:rsidRPr="003829E0">
        <w:t>location</w:t>
      </w:r>
      <w:r w:rsidR="001B3B52">
        <w:t>s</w:t>
      </w:r>
      <w:r w:rsidR="001B3B52" w:rsidRPr="003829E0">
        <w:t xml:space="preserve">. </w:t>
      </w:r>
      <w:r w:rsidR="001B3B52">
        <w:t xml:space="preserve">Secondary HV disconnects </w:t>
      </w:r>
      <w:r w:rsidR="00E426D8">
        <w:t>may be</w:t>
      </w:r>
      <w:r w:rsidR="001B3B52">
        <w:t xml:space="preserve"> even more difficult to find without the aid of emergency response </w:t>
      </w:r>
      <w:r w:rsidR="00E426D8">
        <w:t>sheets</w:t>
      </w:r>
      <w:r w:rsidR="001B3B52">
        <w:t xml:space="preserve">. </w:t>
      </w:r>
      <w:r w:rsidR="00E426D8">
        <w:t>Examples of secondary HV disconnect designs include:</w:t>
      </w:r>
    </w:p>
    <w:p w14:paraId="63670E44" w14:textId="77777777" w:rsidR="00E426D8" w:rsidRDefault="00E426D8" w:rsidP="001A614F">
      <w:pPr>
        <w:ind w:left="360"/>
      </w:pPr>
    </w:p>
    <w:p w14:paraId="0210655B" w14:textId="6EE02E8B" w:rsidR="00BD2D97" w:rsidRDefault="00BD2D97" w:rsidP="001A614F">
      <w:pPr>
        <w:ind w:left="360"/>
      </w:pPr>
      <w:r>
        <w:t>EXAMPLE 1</w:t>
      </w:r>
      <w:r w:rsidR="003829E0" w:rsidRPr="003829E0">
        <w:t xml:space="preserve">: Some </w:t>
      </w:r>
      <w:r w:rsidR="00E426D8">
        <w:t xml:space="preserve">Tesla </w:t>
      </w:r>
      <w:r w:rsidR="002167A6">
        <w:t>Model S</w:t>
      </w:r>
      <w:r w:rsidR="003829E0" w:rsidRPr="003829E0">
        <w:t xml:space="preserve"> </w:t>
      </w:r>
      <w:r w:rsidR="00E426D8">
        <w:t>car</w:t>
      </w:r>
      <w:r w:rsidR="003829E0" w:rsidRPr="003829E0">
        <w:t xml:space="preserve">s require </w:t>
      </w:r>
      <w:r>
        <w:t xml:space="preserve">cutting a rear door frame with </w:t>
      </w:r>
      <w:r w:rsidR="003829E0" w:rsidRPr="003829E0">
        <w:t>a circular s</w:t>
      </w:r>
      <w:r>
        <w:t>aw</w:t>
      </w:r>
      <w:r w:rsidR="002167A6">
        <w:t xml:space="preserve"> to a specified depth.</w:t>
      </w:r>
      <w:r w:rsidR="003829E0" w:rsidRPr="003829E0">
        <w:t xml:space="preserve"> </w:t>
      </w:r>
    </w:p>
    <w:p w14:paraId="784DF60F" w14:textId="77777777" w:rsidR="00E426D8" w:rsidRDefault="00E426D8" w:rsidP="00BD2D97">
      <w:pPr>
        <w:ind w:left="360"/>
      </w:pPr>
    </w:p>
    <w:p w14:paraId="6EAD8DE3" w14:textId="2E39BE80" w:rsidR="00BD2D97" w:rsidRDefault="00BD2D97" w:rsidP="00BD2D97">
      <w:pPr>
        <w:ind w:left="360"/>
      </w:pPr>
      <w:r>
        <w:t xml:space="preserve">EXAMPLE 2: </w:t>
      </w:r>
      <w:r w:rsidR="002167A6">
        <w:t xml:space="preserve">The </w:t>
      </w:r>
      <w:proofErr w:type="spellStart"/>
      <w:r w:rsidR="003829E0" w:rsidRPr="003829E0">
        <w:t>Rivian</w:t>
      </w:r>
      <w:proofErr w:type="spellEnd"/>
      <w:r w:rsidR="003829E0" w:rsidRPr="003829E0">
        <w:t xml:space="preserve"> </w:t>
      </w:r>
      <w:r w:rsidR="002167A6">
        <w:t>pickup t</w:t>
      </w:r>
      <w:r>
        <w:t xml:space="preserve">ruck </w:t>
      </w:r>
      <w:r w:rsidR="003829E0" w:rsidRPr="003829E0">
        <w:t xml:space="preserve">calls for </w:t>
      </w:r>
      <w:r w:rsidR="002167A6">
        <w:t>cutting</w:t>
      </w:r>
      <w:r>
        <w:t xml:space="preserve"> the roof column to the right side of the rear window</w:t>
      </w:r>
      <w:r w:rsidR="002167A6">
        <w:t xml:space="preserve"> with a hydraulic cutter</w:t>
      </w:r>
      <w:r>
        <w:t>.</w:t>
      </w:r>
      <w:r w:rsidR="003829E0" w:rsidRPr="003829E0">
        <w:t xml:space="preserve"> </w:t>
      </w:r>
    </w:p>
    <w:p w14:paraId="407F05C2" w14:textId="77777777" w:rsidR="00E426D8" w:rsidRDefault="00E426D8" w:rsidP="00BD2D97">
      <w:pPr>
        <w:ind w:left="360"/>
      </w:pPr>
    </w:p>
    <w:p w14:paraId="56F1188A" w14:textId="61E59B2D" w:rsidR="003829E0" w:rsidRPr="003829E0" w:rsidRDefault="00BD2D97" w:rsidP="00BD2D97">
      <w:pPr>
        <w:ind w:left="360"/>
      </w:pPr>
      <w:r>
        <w:t xml:space="preserve">EXAMPLE 3: </w:t>
      </w:r>
      <w:r w:rsidR="002167A6">
        <w:t xml:space="preserve">The </w:t>
      </w:r>
      <w:r w:rsidR="003829E0" w:rsidRPr="003829E0">
        <w:t xml:space="preserve">VW </w:t>
      </w:r>
      <w:r w:rsidR="002167A6">
        <w:t xml:space="preserve">ID.4 </w:t>
      </w:r>
      <w:r>
        <w:t>secondary cut loop</w:t>
      </w:r>
      <w:r w:rsidR="002167A6">
        <w:t xml:space="preserve"> </w:t>
      </w:r>
      <w:r w:rsidR="00EC11F4">
        <w:t xml:space="preserve">access </w:t>
      </w:r>
      <w:r w:rsidR="002167A6">
        <w:t xml:space="preserve">requires </w:t>
      </w:r>
      <w:r w:rsidR="002167A6" w:rsidRPr="003829E0">
        <w:t xml:space="preserve">removal of a </w:t>
      </w:r>
      <w:proofErr w:type="gramStart"/>
      <w:r w:rsidR="002167A6" w:rsidRPr="003829E0">
        <w:t>tail light</w:t>
      </w:r>
      <w:proofErr w:type="gramEnd"/>
      <w:r w:rsidR="003829E0" w:rsidRPr="003829E0">
        <w:t>.</w:t>
      </w:r>
    </w:p>
    <w:p w14:paraId="572F44F3" w14:textId="77777777" w:rsidR="00E426D8" w:rsidRDefault="003829E0" w:rsidP="002167A6">
      <w:pPr>
        <w:ind w:left="360" w:hanging="360"/>
      </w:pPr>
      <w:r w:rsidRPr="003829E0">
        <w:t xml:space="preserve">  </w:t>
      </w:r>
    </w:p>
    <w:p w14:paraId="41E5D27F" w14:textId="48EEF7B5" w:rsidR="00EB6FA7" w:rsidRDefault="003829E0" w:rsidP="002167A6">
      <w:pPr>
        <w:ind w:left="360" w:hanging="360"/>
      </w:pPr>
      <w:r w:rsidRPr="003829E0">
        <w:t xml:space="preserve">     </w:t>
      </w:r>
      <w:r w:rsidR="00E426D8">
        <w:t xml:space="preserve"> </w:t>
      </w:r>
      <w:r w:rsidR="00BD2D97">
        <w:t xml:space="preserve">EXAMPLE 4: </w:t>
      </w:r>
      <w:r w:rsidR="004D0EBA">
        <w:t xml:space="preserve">The Polestar has a second removable “maintenance” </w:t>
      </w:r>
      <w:r w:rsidR="007C7926">
        <w:t xml:space="preserve">fuse </w:t>
      </w:r>
      <w:r w:rsidR="004D0EBA">
        <w:t>plug in the right rear floor</w:t>
      </w:r>
      <w:r w:rsidR="00EC11F4">
        <w:t xml:space="preserve"> panel</w:t>
      </w:r>
      <w:r w:rsidR="004D0EBA">
        <w:t xml:space="preserve">. </w:t>
      </w:r>
      <w:r w:rsidR="00EB6FA7">
        <w:t xml:space="preserve">The Chevrolet Volt has a </w:t>
      </w:r>
      <w:r w:rsidR="00E426D8">
        <w:t xml:space="preserve">similar </w:t>
      </w:r>
      <w:r w:rsidR="007C7926">
        <w:t xml:space="preserve">second removable “maintenance” fuse plug </w:t>
      </w:r>
      <w:r w:rsidR="00EB6FA7">
        <w:t xml:space="preserve">to remove </w:t>
      </w:r>
      <w:r w:rsidR="00EC11F4">
        <w:t>which is concealed within</w:t>
      </w:r>
      <w:r w:rsidR="00EB6FA7">
        <w:t xml:space="preserve"> the center arm rest. </w:t>
      </w:r>
      <w:r w:rsidR="007C7926">
        <w:t xml:space="preserve">The Chevrolet Bolt </w:t>
      </w:r>
      <w:r w:rsidR="00E426D8">
        <w:t xml:space="preserve">also </w:t>
      </w:r>
      <w:r w:rsidR="007C7926">
        <w:t xml:space="preserve">has a second removable “maintenance” fuse plug </w:t>
      </w:r>
      <w:r w:rsidR="00E426D8">
        <w:t xml:space="preserve">which is located </w:t>
      </w:r>
      <w:r w:rsidR="007C7926">
        <w:t>beneath the rear seat.</w:t>
      </w:r>
    </w:p>
    <w:p w14:paraId="783AE4C4" w14:textId="77777777" w:rsidR="003829E0" w:rsidRDefault="003829E0" w:rsidP="002167A6"/>
    <w:p w14:paraId="609FC3F7" w14:textId="1B2056D6" w:rsidR="003829E0" w:rsidRPr="003829E0" w:rsidRDefault="002167A6" w:rsidP="00BA7247">
      <w:pPr>
        <w:ind w:left="360" w:hanging="360"/>
      </w:pPr>
      <w:r>
        <w:t>10</w:t>
      </w:r>
      <w:r w:rsidR="003829E0" w:rsidRPr="003829E0">
        <w:t xml:space="preserve">. </w:t>
      </w:r>
      <w:r w:rsidR="00E426D8" w:rsidRPr="00BA7247">
        <w:t>All manufacturers provide guidance on recovery of vehicles from water if submerged.</w:t>
      </w:r>
      <w:r w:rsidR="00E426D8">
        <w:t xml:space="preserve"> However, m</w:t>
      </w:r>
      <w:r w:rsidR="00280169" w:rsidRPr="003829E0">
        <w:t xml:space="preserve">ost </w:t>
      </w:r>
      <w:r w:rsidR="00280169">
        <w:t xml:space="preserve">manufacturers </w:t>
      </w:r>
      <w:r w:rsidR="00E426D8">
        <w:t>provide no guidance</w:t>
      </w:r>
      <w:r w:rsidR="00280169">
        <w:t xml:space="preserve"> about</w:t>
      </w:r>
      <w:r w:rsidR="00E426D8">
        <w:t xml:space="preserve"> the suitability of</w:t>
      </w:r>
      <w:r w:rsidR="00280169">
        <w:t xml:space="preserve"> placing vehicles in water for firefighting.</w:t>
      </w:r>
      <w:r w:rsidR="003829E0" w:rsidRPr="003829E0">
        <w:t xml:space="preserve"> Tesla </w:t>
      </w:r>
      <w:r w:rsidR="00081A78">
        <w:t>instructs</w:t>
      </w:r>
      <w:r w:rsidR="003829E0" w:rsidRPr="003829E0">
        <w:t xml:space="preserve"> to never </w:t>
      </w:r>
      <w:r w:rsidR="00280169">
        <w:t xml:space="preserve">intentionally </w:t>
      </w:r>
      <w:r w:rsidR="003829E0" w:rsidRPr="003829E0">
        <w:t xml:space="preserve">submerge a vehicle, </w:t>
      </w:r>
      <w:r w:rsidR="00280169">
        <w:t>O</w:t>
      </w:r>
      <w:r w:rsidR="003829E0" w:rsidRPr="003829E0">
        <w:t xml:space="preserve">thers </w:t>
      </w:r>
      <w:r w:rsidR="003829E0" w:rsidRPr="003829E0">
        <w:lastRenderedPageBreak/>
        <w:t xml:space="preserve">(ex: Honda, Kia, Hyundai) </w:t>
      </w:r>
      <w:r>
        <w:t xml:space="preserve">provide </w:t>
      </w:r>
      <w:r w:rsidRPr="00BA7247">
        <w:rPr>
          <w:rFonts w:cstheme="minorHAnsi"/>
        </w:rPr>
        <w:t>instr</w:t>
      </w:r>
      <w:r w:rsidRPr="00BA7247">
        <w:t>uctions on how to submerge</w:t>
      </w:r>
      <w:r w:rsidR="003829E0" w:rsidRPr="003829E0">
        <w:t xml:space="preserve"> either for extinguishing &amp;/or de-energizing.</w:t>
      </w:r>
      <w:r w:rsidR="00280169" w:rsidRPr="00BA7247">
        <w:t xml:space="preserve"> All manufacturers provide guidance on recovery of vehicles from water if submerged. </w:t>
      </w:r>
    </w:p>
    <w:p w14:paraId="6C2DCDF8" w14:textId="77777777" w:rsidR="003829E0" w:rsidRPr="003829E0" w:rsidRDefault="003829E0" w:rsidP="00BA7247">
      <w:pPr>
        <w:ind w:left="360" w:hanging="360"/>
      </w:pPr>
      <w:r w:rsidRPr="003829E0">
        <w:t> </w:t>
      </w:r>
    </w:p>
    <w:p w14:paraId="34438ADF" w14:textId="487AA02D" w:rsidR="003829E0" w:rsidRPr="00BA7247" w:rsidRDefault="002167A6" w:rsidP="00BA7247">
      <w:pPr>
        <w:ind w:left="360" w:hanging="360"/>
      </w:pPr>
      <w:r w:rsidRPr="00BA7247">
        <w:t>11</w:t>
      </w:r>
      <w:r w:rsidR="003829E0" w:rsidRPr="003829E0">
        <w:t xml:space="preserve">. </w:t>
      </w:r>
      <w:proofErr w:type="gramStart"/>
      <w:r w:rsidR="007C7926" w:rsidRPr="00BA7247">
        <w:t>T</w:t>
      </w:r>
      <w:r w:rsidR="003829E0" w:rsidRPr="003829E0">
        <w:t>he majority</w:t>
      </w:r>
      <w:r w:rsidR="007C7926" w:rsidRPr="00BA7247">
        <w:t xml:space="preserve"> of</w:t>
      </w:r>
      <w:proofErr w:type="gramEnd"/>
      <w:r w:rsidR="007C7926" w:rsidRPr="00BA7247">
        <w:t xml:space="preserve"> </w:t>
      </w:r>
      <w:r w:rsidR="005633DA" w:rsidRPr="00BA7247">
        <w:t>emergency information</w:t>
      </w:r>
      <w:r w:rsidR="003829E0" w:rsidRPr="003829E0">
        <w:t xml:space="preserve"> explicitly state</w:t>
      </w:r>
      <w:r w:rsidR="005633DA" w:rsidRPr="00BA7247">
        <w:t>s</w:t>
      </w:r>
      <w:r w:rsidR="003829E0" w:rsidRPr="003829E0">
        <w:t xml:space="preserve"> not to puncture the battery case</w:t>
      </w:r>
      <w:r w:rsidR="007C7926" w:rsidRPr="00BA7247">
        <w:t xml:space="preserve"> </w:t>
      </w:r>
      <w:r w:rsidR="005633DA" w:rsidRPr="00BA7247">
        <w:t>or cut HV (orange) components</w:t>
      </w:r>
      <w:r w:rsidR="007C7926" w:rsidRPr="00BA7247">
        <w:t xml:space="preserve">. </w:t>
      </w:r>
      <w:r w:rsidR="00B575AE" w:rsidRPr="00BA7247">
        <w:t xml:space="preserve">The following Tesla </w:t>
      </w:r>
      <w:r w:rsidR="00BA7247" w:rsidRPr="00BA7247">
        <w:t xml:space="preserve">statement is typical: “At no time should the high voltage battery pack be compromised with rescue tools.” </w:t>
      </w:r>
      <w:r w:rsidR="007C7926" w:rsidRPr="00BA7247">
        <w:t xml:space="preserve">This </w:t>
      </w:r>
      <w:r w:rsidR="005633DA" w:rsidRPr="00BA7247">
        <w:t>is</w:t>
      </w:r>
      <w:r w:rsidR="003829E0" w:rsidRPr="003829E0">
        <w:t xml:space="preserve"> contrary to the intent of the penetrating tools</w:t>
      </w:r>
      <w:r w:rsidR="005633DA" w:rsidRPr="00BA7247">
        <w:t xml:space="preserve">, such as </w:t>
      </w:r>
      <w:r w:rsidR="00E426D8">
        <w:t xml:space="preserve">marketed to fire departments by </w:t>
      </w:r>
      <w:r w:rsidR="005633DA" w:rsidRPr="00BA7247">
        <w:t>Rosenbauer, MURER, and Cobra Cold Cut</w:t>
      </w:r>
      <w:r w:rsidR="003829E0" w:rsidRPr="003829E0">
        <w:t>. </w:t>
      </w:r>
    </w:p>
    <w:p w14:paraId="3EE41A99" w14:textId="77777777" w:rsidR="00F71E6D" w:rsidRPr="00BA7247" w:rsidRDefault="00F71E6D" w:rsidP="00BA7247">
      <w:pPr>
        <w:ind w:left="360" w:hanging="360"/>
      </w:pPr>
    </w:p>
    <w:p w14:paraId="028DBFFC" w14:textId="5AA87371" w:rsidR="007C7926" w:rsidRPr="003829E0" w:rsidRDefault="007C7926" w:rsidP="00BA7247">
      <w:pPr>
        <w:ind w:left="360" w:hanging="360"/>
      </w:pPr>
      <w:r w:rsidRPr="00BA7247">
        <w:t xml:space="preserve">11A. </w:t>
      </w:r>
      <w:r w:rsidR="005633DA" w:rsidRPr="00BA7247">
        <w:t xml:space="preserve">A minority cite </w:t>
      </w:r>
      <w:r w:rsidR="00D0770C">
        <w:t>the</w:t>
      </w:r>
      <w:r w:rsidR="005633DA" w:rsidRPr="00BA7247">
        <w:t xml:space="preserve"> reason being risk of electrocution. </w:t>
      </w:r>
      <w:r w:rsidRPr="00BA7247">
        <w:t xml:space="preserve">Because arc flash events are explosive </w:t>
      </w:r>
      <w:r>
        <w:t xml:space="preserve">and have occurred when HV batteries have </w:t>
      </w:r>
      <w:r w:rsidR="00E426D8">
        <w:t>had internal short circuit protection compromised</w:t>
      </w:r>
      <w:r>
        <w:t xml:space="preserve">, emergency response sheets and guides should </w:t>
      </w:r>
      <w:r w:rsidR="005633DA">
        <w:t>add this reason to</w:t>
      </w:r>
      <w:r>
        <w:t xml:space="preserve"> </w:t>
      </w:r>
      <w:r w:rsidR="00D0770C">
        <w:t>prevent damage to</w:t>
      </w:r>
      <w:r w:rsidR="005633DA">
        <w:t xml:space="preserve"> damage</w:t>
      </w:r>
      <w:r>
        <w:t xml:space="preserve"> the battery case.</w:t>
      </w:r>
      <w:r>
        <w:rPr>
          <w:rStyle w:val="FootnoteReference"/>
        </w:rPr>
        <w:footnoteReference w:id="3"/>
      </w:r>
    </w:p>
    <w:p w14:paraId="3D1B31E9" w14:textId="77777777" w:rsidR="003829E0" w:rsidRDefault="003829E0" w:rsidP="00E07823">
      <w:pPr>
        <w:ind w:left="360" w:hanging="360"/>
      </w:pPr>
    </w:p>
    <w:p w14:paraId="1E335685" w14:textId="2E30C4D3" w:rsidR="003829E0" w:rsidRDefault="002167A6" w:rsidP="00E07823">
      <w:pPr>
        <w:ind w:left="360" w:hanging="360"/>
      </w:pPr>
      <w:r>
        <w:t>12</w:t>
      </w:r>
      <w:r w:rsidR="003829E0" w:rsidRPr="003829E0">
        <w:t xml:space="preserve">. </w:t>
      </w:r>
      <w:r w:rsidR="00E426D8">
        <w:t>W</w:t>
      </w:r>
      <w:r w:rsidR="003829E0" w:rsidRPr="003829E0">
        <w:t xml:space="preserve">hole vehicle bags </w:t>
      </w:r>
      <w:r w:rsidR="00E426D8">
        <w:t>and</w:t>
      </w:r>
      <w:r w:rsidR="003829E0" w:rsidRPr="003829E0">
        <w:t xml:space="preserve"> blankets</w:t>
      </w:r>
      <w:r w:rsidR="00E426D8">
        <w:t xml:space="preserve"> are being marketed to fire departments for containment of flames to prevent fire spreading to adjacent vehicles </w:t>
      </w:r>
      <w:proofErr w:type="gramStart"/>
      <w:r w:rsidR="00E426D8">
        <w:t>and also</w:t>
      </w:r>
      <w:proofErr w:type="gramEnd"/>
      <w:r w:rsidR="00E426D8">
        <w:t xml:space="preserve"> to move a burning vehicle</w:t>
      </w:r>
      <w:r w:rsidR="003829E0" w:rsidRPr="003829E0">
        <w:t>.</w:t>
      </w:r>
      <w:r w:rsidR="00E426D8">
        <w:t xml:space="preserve"> These are not mentioned in the emergency response guidance from any vehicle manufacturers.</w:t>
      </w:r>
    </w:p>
    <w:p w14:paraId="71043EFE" w14:textId="4AF177C1" w:rsidR="005633DA" w:rsidRDefault="005633DA" w:rsidP="00E07823">
      <w:pPr>
        <w:ind w:left="360" w:hanging="360"/>
      </w:pPr>
    </w:p>
    <w:p w14:paraId="56401D7B" w14:textId="4B43893B" w:rsidR="005633DA" w:rsidRDefault="005633DA" w:rsidP="005633DA">
      <w:pPr>
        <w:ind w:left="360" w:hanging="360"/>
      </w:pPr>
      <w:r>
        <w:t xml:space="preserve">13. Secondary fires have occurred on </w:t>
      </w:r>
      <w:proofErr w:type="spellStart"/>
      <w:r>
        <w:t>tow</w:t>
      </w:r>
      <w:proofErr w:type="spellEnd"/>
      <w:r>
        <w:t xml:space="preserve"> vehicles and operators have been injured. The potential for this is not included in emergency guidance information</w:t>
      </w:r>
      <w:r w:rsidR="00E426D8">
        <w:t>, nor the need for operator PPE and precautions</w:t>
      </w:r>
      <w:r>
        <w:t xml:space="preserve">. </w:t>
      </w:r>
    </w:p>
    <w:p w14:paraId="2C8C0D18" w14:textId="74B7CD06" w:rsidR="005633DA" w:rsidRPr="003829E0" w:rsidRDefault="005633DA" w:rsidP="00E07823">
      <w:pPr>
        <w:ind w:left="360" w:hanging="360"/>
      </w:pPr>
    </w:p>
    <w:p w14:paraId="42BEEA6C" w14:textId="653CB91B" w:rsidR="003829E0" w:rsidRDefault="003829E0" w:rsidP="00F17871"/>
    <w:p w14:paraId="50A7D97D" w14:textId="77777777" w:rsidR="003829E0" w:rsidRDefault="003829E0" w:rsidP="003829E0"/>
    <w:p w14:paraId="22C402D0" w14:textId="5756851F" w:rsidR="003829E0" w:rsidRDefault="003829E0">
      <w:r>
        <w:t>SUGGESTED RECOMMENDATIONS:</w:t>
      </w:r>
    </w:p>
    <w:p w14:paraId="2D3DC90F" w14:textId="77777777" w:rsidR="003829E0" w:rsidRDefault="003829E0"/>
    <w:p w14:paraId="30AA072D" w14:textId="270A837E" w:rsidR="00157ABF" w:rsidRDefault="00AC5132" w:rsidP="00157ABF">
      <w:pPr>
        <w:pStyle w:val="ListParagraph"/>
        <w:numPr>
          <w:ilvl w:val="0"/>
          <w:numId w:val="2"/>
        </w:numPr>
      </w:pPr>
      <w:r>
        <w:t xml:space="preserve">Manufacturers should be asked for commitments to use </w:t>
      </w:r>
      <w:r w:rsidR="00157ABF">
        <w:t xml:space="preserve">ISO 17840 </w:t>
      </w:r>
      <w:r>
        <w:t>as</w:t>
      </w:r>
      <w:r w:rsidR="00157ABF">
        <w:t xml:space="preserve"> the recognized format for emergency response information. </w:t>
      </w:r>
      <w:r>
        <w:t xml:space="preserve">This may be most effective through </w:t>
      </w:r>
      <w:r w:rsidR="00477524">
        <w:t>UNECE</w:t>
      </w:r>
      <w:r>
        <w:t xml:space="preserve"> Global Technical Regulation</w:t>
      </w:r>
      <w:r w:rsidR="00477524">
        <w:t xml:space="preserve"> (GTR) Number 20</w:t>
      </w:r>
      <w:r>
        <w:t xml:space="preserve">. </w:t>
      </w:r>
    </w:p>
    <w:p w14:paraId="2979E767" w14:textId="77777777" w:rsidR="004E7243" w:rsidRDefault="004E7243" w:rsidP="004E7243">
      <w:pPr>
        <w:pStyle w:val="ListParagraph"/>
      </w:pPr>
    </w:p>
    <w:p w14:paraId="15255043" w14:textId="627515CE" w:rsidR="002167A6" w:rsidRDefault="002167A6" w:rsidP="00157ABF">
      <w:pPr>
        <w:pStyle w:val="ListParagraph"/>
        <w:numPr>
          <w:ilvl w:val="0"/>
          <w:numId w:val="2"/>
        </w:numPr>
      </w:pPr>
      <w:r>
        <w:t xml:space="preserve">The ISO 17840 guidance committee should </w:t>
      </w:r>
      <w:r w:rsidR="00EE18E1">
        <w:t xml:space="preserve">be encouraged to </w:t>
      </w:r>
      <w:r>
        <w:t xml:space="preserve">use the results of this review to better standardize the format of emergency response information. </w:t>
      </w:r>
    </w:p>
    <w:p w14:paraId="39B3CFE0" w14:textId="77777777" w:rsidR="004E7243" w:rsidRDefault="004E7243" w:rsidP="004E7243"/>
    <w:p w14:paraId="5FE7A05B" w14:textId="7744F1C2" w:rsidR="00081A78" w:rsidRDefault="00081A78" w:rsidP="00081A78">
      <w:pPr>
        <w:pStyle w:val="ListParagraph"/>
        <w:numPr>
          <w:ilvl w:val="0"/>
          <w:numId w:val="2"/>
        </w:numPr>
      </w:pPr>
      <w:r>
        <w:t xml:space="preserve">A Government web page should be established to host emergency response information, </w:t>
      </w:r>
      <w:proofErr w:type="gramStart"/>
      <w:r>
        <w:t>similar to</w:t>
      </w:r>
      <w:proofErr w:type="gramEnd"/>
      <w:r>
        <w:t xml:space="preserve"> finding recall information through NHTSA SAFERCAR.GOV.  Unless or until the Government provides such a collective web page, an industry webpage should be established and funded.</w:t>
      </w:r>
    </w:p>
    <w:p w14:paraId="2AFBA945" w14:textId="77777777" w:rsidR="004E7243" w:rsidRDefault="004E7243" w:rsidP="004E7243"/>
    <w:p w14:paraId="6760BCCD" w14:textId="2E8C2F81" w:rsidR="002167A6" w:rsidRDefault="002167A6" w:rsidP="002167A6">
      <w:pPr>
        <w:pStyle w:val="ListParagraph"/>
        <w:numPr>
          <w:ilvl w:val="0"/>
          <w:numId w:val="2"/>
        </w:numPr>
      </w:pPr>
      <w:r>
        <w:lastRenderedPageBreak/>
        <w:t>Emergency response information for each make and model should be self-contained</w:t>
      </w:r>
      <w:r w:rsidR="00EE18E1">
        <w:t xml:space="preserve"> in a single short document rather than</w:t>
      </w:r>
      <w:r>
        <w:t xml:space="preserve"> in</w:t>
      </w:r>
      <w:r w:rsidR="00EE18E1">
        <w:t xml:space="preserve"> a</w:t>
      </w:r>
      <w:r>
        <w:t xml:space="preserve"> collection of data </w:t>
      </w:r>
      <w:r w:rsidR="00EE18E1">
        <w:t>containing multiple</w:t>
      </w:r>
      <w:r>
        <w:t xml:space="preserve"> vehicles. </w:t>
      </w:r>
    </w:p>
    <w:p w14:paraId="3C4CB5E2" w14:textId="77777777" w:rsidR="004E7243" w:rsidRDefault="004E7243" w:rsidP="004E7243"/>
    <w:p w14:paraId="1D7EB3D5" w14:textId="19964667" w:rsidR="00477524" w:rsidRDefault="00477524" w:rsidP="00477524">
      <w:pPr>
        <w:pStyle w:val="ListParagraph"/>
        <w:numPr>
          <w:ilvl w:val="0"/>
          <w:numId w:val="2"/>
        </w:numPr>
      </w:pPr>
      <w:r>
        <w:t>Emergency response guidance should include suggested basic tool</w:t>
      </w:r>
      <w:r w:rsidR="00EE18E1">
        <w:t>s</w:t>
      </w:r>
      <w:r>
        <w:t xml:space="preserve"> and equipment to have available. </w:t>
      </w:r>
      <w:r w:rsidR="00180B18">
        <w:t>This includes blocks to prevent movement of a vehicle</w:t>
      </w:r>
      <w:r w:rsidR="002103E9">
        <w:t>, chain to move a vehicle if needed for separation from others, and</w:t>
      </w:r>
      <w:r w:rsidR="009470DA">
        <w:t xml:space="preserve"> the </w:t>
      </w:r>
      <w:r w:rsidR="002103E9">
        <w:t xml:space="preserve">potential </w:t>
      </w:r>
      <w:r w:rsidR="009470DA">
        <w:t xml:space="preserve">need to lift </w:t>
      </w:r>
      <w:r w:rsidR="002103E9">
        <w:t xml:space="preserve">a vehicle </w:t>
      </w:r>
      <w:r w:rsidR="00EE18E1">
        <w:t>if a battery on the bottom needs to be cooled.</w:t>
      </w:r>
    </w:p>
    <w:p w14:paraId="0D8959C3" w14:textId="77777777" w:rsidR="004E7243" w:rsidRDefault="004E7243" w:rsidP="004E7243"/>
    <w:p w14:paraId="38E2873E" w14:textId="682B30BC" w:rsidR="005633DA" w:rsidRDefault="005633DA" w:rsidP="002167A6">
      <w:pPr>
        <w:pStyle w:val="ListParagraph"/>
        <w:numPr>
          <w:ilvl w:val="0"/>
          <w:numId w:val="2"/>
        </w:numPr>
      </w:pPr>
      <w:r>
        <w:t>All e</w:t>
      </w:r>
      <w:r w:rsidR="007C7926">
        <w:t xml:space="preserve">mergency information should </w:t>
      </w:r>
      <w:r w:rsidR="00EE18E1">
        <w:t>warn of</w:t>
      </w:r>
      <w:r w:rsidR="007C7926">
        <w:t xml:space="preserve"> the reasons </w:t>
      </w:r>
      <w:r>
        <w:t xml:space="preserve">to not damage the HV battery, including the threats of electrocution and arc flash.  </w:t>
      </w:r>
    </w:p>
    <w:p w14:paraId="0FAA3FEC" w14:textId="77777777" w:rsidR="004E7243" w:rsidRDefault="004E7243" w:rsidP="004E7243"/>
    <w:p w14:paraId="53FAB28D" w14:textId="65C68D78" w:rsidR="002167A6" w:rsidRDefault="002167A6" w:rsidP="002167A6">
      <w:pPr>
        <w:pStyle w:val="ListParagraph"/>
        <w:numPr>
          <w:ilvl w:val="0"/>
          <w:numId w:val="2"/>
        </w:numPr>
      </w:pPr>
      <w:r>
        <w:t xml:space="preserve">All vehicle manufacturer websites should make emergency response information </w:t>
      </w:r>
      <w:r w:rsidR="00477524">
        <w:t>accessible</w:t>
      </w:r>
      <w:r>
        <w:t xml:space="preserve"> </w:t>
      </w:r>
      <w:r w:rsidR="00477524">
        <w:t>from</w:t>
      </w:r>
      <w:r>
        <w:t xml:space="preserve"> the search function.</w:t>
      </w:r>
    </w:p>
    <w:p w14:paraId="0D2E1E2C" w14:textId="77777777" w:rsidR="004E7243" w:rsidRDefault="004E7243" w:rsidP="004E7243"/>
    <w:p w14:paraId="48284E6B" w14:textId="75C51879" w:rsidR="00895245" w:rsidRDefault="00895245" w:rsidP="00157ABF">
      <w:pPr>
        <w:pStyle w:val="ListParagraph"/>
        <w:numPr>
          <w:ilvl w:val="0"/>
          <w:numId w:val="2"/>
        </w:numPr>
      </w:pPr>
      <w:r>
        <w:t>A QR Code or other link to emergency response information should be on each vehicle in a standardized location, such as corner of a window or</w:t>
      </w:r>
      <w:r w:rsidR="00EE18E1">
        <w:t xml:space="preserve"> in</w:t>
      </w:r>
      <w:r>
        <w:t xml:space="preserve"> fuel/charge port door. </w:t>
      </w:r>
    </w:p>
    <w:p w14:paraId="43B6CEAF" w14:textId="77777777" w:rsidR="004E7243" w:rsidRDefault="004E7243" w:rsidP="004E7243"/>
    <w:p w14:paraId="2C6A2D8A" w14:textId="16AB6726" w:rsidR="00B86333" w:rsidRDefault="00EE18E1" w:rsidP="00B86333">
      <w:pPr>
        <w:pStyle w:val="ListParagraph"/>
        <w:numPr>
          <w:ilvl w:val="0"/>
          <w:numId w:val="2"/>
        </w:numPr>
      </w:pPr>
      <w:r>
        <w:t xml:space="preserve">Vehicle fuel type should be in a standardized location on each vehicle, </w:t>
      </w:r>
      <w:r>
        <w:t>p</w:t>
      </w:r>
      <w:r w:rsidR="00477524">
        <w:t xml:space="preserve">ossibly co-located with the emergency QR code, </w:t>
      </w:r>
      <w:r w:rsidR="00B86333">
        <w:t xml:space="preserve">such as corner of a window or </w:t>
      </w:r>
      <w:r w:rsidR="00081A78">
        <w:t xml:space="preserve">in the </w:t>
      </w:r>
      <w:r w:rsidR="00B86333">
        <w:t xml:space="preserve">fuel/charge port door. </w:t>
      </w:r>
    </w:p>
    <w:p w14:paraId="1933E5B2" w14:textId="77777777" w:rsidR="004E7243" w:rsidRDefault="004E7243" w:rsidP="004E7243"/>
    <w:p w14:paraId="03E1E994" w14:textId="748B709A" w:rsidR="005633DA" w:rsidRDefault="005633DA" w:rsidP="00B86333">
      <w:pPr>
        <w:pStyle w:val="ListParagraph"/>
        <w:numPr>
          <w:ilvl w:val="0"/>
          <w:numId w:val="2"/>
        </w:numPr>
      </w:pPr>
      <w:r>
        <w:t xml:space="preserve">Tow instructions should warn of the possibility of secondary fires on </w:t>
      </w:r>
      <w:proofErr w:type="spellStart"/>
      <w:r>
        <w:t>tow</w:t>
      </w:r>
      <w:proofErr w:type="spellEnd"/>
      <w:r>
        <w:t xml:space="preserve"> vehicles</w:t>
      </w:r>
      <w:r w:rsidR="00EE18E1">
        <w:t>, call for operator protective equipment, and provide</w:t>
      </w:r>
      <w:r>
        <w:t xml:space="preserve"> guidance should an event occur.</w:t>
      </w:r>
    </w:p>
    <w:p w14:paraId="107DA87A" w14:textId="0061C52D" w:rsidR="00895245" w:rsidRDefault="00895245" w:rsidP="00B86333">
      <w:pPr>
        <w:pStyle w:val="ListParagraph"/>
      </w:pPr>
    </w:p>
    <w:p w14:paraId="10813F29" w14:textId="77777777" w:rsidR="00157ABF" w:rsidRDefault="00157ABF" w:rsidP="00F974A6">
      <w:pPr>
        <w:pStyle w:val="ListParagraph"/>
      </w:pPr>
    </w:p>
    <w:sectPr w:rsidR="00157ABF" w:rsidSect="00921F5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D2A1" w14:textId="77777777" w:rsidR="00064ECC" w:rsidRDefault="00064ECC" w:rsidP="00E36FFD">
      <w:r>
        <w:separator/>
      </w:r>
    </w:p>
  </w:endnote>
  <w:endnote w:type="continuationSeparator" w:id="0">
    <w:p w14:paraId="2FFC2783" w14:textId="77777777" w:rsidR="00064ECC" w:rsidRDefault="00064ECC" w:rsidP="00E3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4209074"/>
      <w:docPartObj>
        <w:docPartGallery w:val="Page Numbers (Bottom of Page)"/>
        <w:docPartUnique/>
      </w:docPartObj>
    </w:sdtPr>
    <w:sdtContent>
      <w:p w14:paraId="2E0308E2" w14:textId="3CC852D0" w:rsidR="00E36FFD" w:rsidRDefault="00E36FFD" w:rsidP="004A4F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74EF08" w14:textId="77777777" w:rsidR="00E36FFD" w:rsidRDefault="00E36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2961230"/>
      <w:docPartObj>
        <w:docPartGallery w:val="Page Numbers (Bottom of Page)"/>
        <w:docPartUnique/>
      </w:docPartObj>
    </w:sdtPr>
    <w:sdtContent>
      <w:p w14:paraId="3BF4504F" w14:textId="580AE0C2" w:rsidR="00E36FFD" w:rsidRDefault="00E36FFD" w:rsidP="004A4F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E3605A" w14:textId="77777777" w:rsidR="00E36FFD" w:rsidRDefault="00E36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95C5" w14:textId="77777777" w:rsidR="00064ECC" w:rsidRDefault="00064ECC" w:rsidP="00E36FFD">
      <w:r>
        <w:separator/>
      </w:r>
    </w:p>
  </w:footnote>
  <w:footnote w:type="continuationSeparator" w:id="0">
    <w:p w14:paraId="5B816D16" w14:textId="77777777" w:rsidR="00064ECC" w:rsidRDefault="00064ECC" w:rsidP="00E36FFD">
      <w:r>
        <w:continuationSeparator/>
      </w:r>
    </w:p>
  </w:footnote>
  <w:footnote w:id="1">
    <w:p w14:paraId="59B03801" w14:textId="5B12A29A" w:rsidR="00407136" w:rsidRDefault="00407136">
      <w:pPr>
        <w:pStyle w:val="FootnoteText"/>
      </w:pPr>
      <w:r>
        <w:rPr>
          <w:rStyle w:val="FootnoteReference"/>
        </w:rPr>
        <w:footnoteRef/>
      </w:r>
      <w:r>
        <w:t xml:space="preserve"> First release and</w:t>
      </w:r>
      <w:r w:rsidRPr="00407136">
        <w:t xml:space="preserve"> revision of November 16, </w:t>
      </w:r>
      <w:proofErr w:type="gramStart"/>
      <w:r w:rsidRPr="00407136">
        <w:t>2022</w:t>
      </w:r>
      <w:proofErr w:type="gramEnd"/>
      <w:r w:rsidRPr="00407136">
        <w:t xml:space="preserve"> by R. Swaim, HowItBroke.com. Permission is given for public use or distribution. This is a continuously changing document.</w:t>
      </w:r>
    </w:p>
  </w:footnote>
  <w:footnote w:id="2">
    <w:p w14:paraId="62B907C0" w14:textId="430BDB1F" w:rsidR="00F44DF6" w:rsidRDefault="00F44DF6">
      <w:pPr>
        <w:pStyle w:val="FootnoteText"/>
      </w:pPr>
      <w:r>
        <w:rPr>
          <w:rStyle w:val="FootnoteReference"/>
        </w:rPr>
        <w:footnoteRef/>
      </w:r>
      <w:r>
        <w:t xml:space="preserve"> NTSB Record of correspondence may be found at </w:t>
      </w:r>
      <w:r w:rsidRPr="00F44DF6">
        <w:t>https://data.ntsb.gov/carol-main-public/sr-details/H-20-030</w:t>
      </w:r>
    </w:p>
  </w:footnote>
  <w:footnote w:id="3">
    <w:p w14:paraId="72CA2DF8" w14:textId="6B3B7A5A" w:rsidR="007C7926" w:rsidRDefault="007C7926">
      <w:pPr>
        <w:pStyle w:val="FootnoteText"/>
      </w:pPr>
      <w:r>
        <w:rPr>
          <w:rStyle w:val="FootnoteReference"/>
        </w:rPr>
        <w:footnoteRef/>
      </w:r>
      <w:r>
        <w:t xml:space="preserve"> Example: Fort Lauderdale, FL, May 8, 2018, NTSB HWY18FH013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10DF" w14:textId="2D5353EE" w:rsidR="00E36FFD" w:rsidRPr="00C02554" w:rsidRDefault="00C02554" w:rsidP="00E36FFD">
    <w:pPr>
      <w:jc w:val="center"/>
      <w:rPr>
        <w:sz w:val="28"/>
        <w:szCs w:val="28"/>
      </w:rPr>
    </w:pPr>
    <w:r w:rsidRPr="00C02554">
      <w:rPr>
        <w:sz w:val="28"/>
        <w:szCs w:val="28"/>
      </w:rPr>
      <w:t>REVIEW OF VEHICLE EMERGENCY RESPONSE GUIDANCE</w:t>
    </w:r>
  </w:p>
  <w:p w14:paraId="4E60FCB9" w14:textId="5F34E348" w:rsidR="00E36FFD" w:rsidRPr="00C02554" w:rsidRDefault="00E36FFD" w:rsidP="00E36FFD">
    <w:pPr>
      <w:jc w:val="center"/>
      <w:rPr>
        <w:sz w:val="22"/>
        <w:szCs w:val="22"/>
      </w:rPr>
    </w:pPr>
    <w:r w:rsidRPr="00C02554">
      <w:rPr>
        <w:sz w:val="22"/>
        <w:szCs w:val="22"/>
      </w:rPr>
      <w:t>R. Swaim, HowItBroke.com, 20221</w:t>
    </w:r>
    <w:r w:rsidR="005B4356">
      <w:rPr>
        <w:sz w:val="22"/>
        <w:szCs w:val="22"/>
      </w:rPr>
      <w:t>2</w:t>
    </w:r>
    <w:r w:rsidRPr="00C02554">
      <w:rPr>
        <w:sz w:val="22"/>
        <w:szCs w:val="22"/>
      </w:rPr>
      <w:t>1</w:t>
    </w:r>
    <w:r w:rsidR="005B4356">
      <w:rPr>
        <w:sz w:val="22"/>
        <w:szCs w:val="22"/>
      </w:rPr>
      <w:t>3</w:t>
    </w:r>
  </w:p>
  <w:p w14:paraId="7EA8EBEC" w14:textId="77777777" w:rsidR="00E36FFD" w:rsidRDefault="00E36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B6601"/>
    <w:multiLevelType w:val="hybridMultilevel"/>
    <w:tmpl w:val="4C66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83887"/>
    <w:multiLevelType w:val="hybridMultilevel"/>
    <w:tmpl w:val="C44E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24F3D"/>
    <w:multiLevelType w:val="hybridMultilevel"/>
    <w:tmpl w:val="BC2EBC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47E1425"/>
    <w:multiLevelType w:val="hybridMultilevel"/>
    <w:tmpl w:val="BC2EB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14E91"/>
    <w:multiLevelType w:val="hybridMultilevel"/>
    <w:tmpl w:val="82AE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082717">
    <w:abstractNumId w:val="4"/>
  </w:num>
  <w:num w:numId="2" w16cid:durableId="455830242">
    <w:abstractNumId w:val="0"/>
  </w:num>
  <w:num w:numId="3" w16cid:durableId="712657666">
    <w:abstractNumId w:val="1"/>
  </w:num>
  <w:num w:numId="4" w16cid:durableId="1515262061">
    <w:abstractNumId w:val="3"/>
  </w:num>
  <w:num w:numId="5" w16cid:durableId="692076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9E0"/>
    <w:rsid w:val="00064ECC"/>
    <w:rsid w:val="00081A78"/>
    <w:rsid w:val="00157ABF"/>
    <w:rsid w:val="00180B18"/>
    <w:rsid w:val="00182496"/>
    <w:rsid w:val="001A614F"/>
    <w:rsid w:val="001B3B52"/>
    <w:rsid w:val="001D2943"/>
    <w:rsid w:val="002103E9"/>
    <w:rsid w:val="002167A6"/>
    <w:rsid w:val="00232518"/>
    <w:rsid w:val="002574B2"/>
    <w:rsid w:val="00280169"/>
    <w:rsid w:val="002C54CB"/>
    <w:rsid w:val="003829E0"/>
    <w:rsid w:val="00407136"/>
    <w:rsid w:val="00477524"/>
    <w:rsid w:val="004B21A5"/>
    <w:rsid w:val="004D0EBA"/>
    <w:rsid w:val="004E7243"/>
    <w:rsid w:val="005572C0"/>
    <w:rsid w:val="005633DA"/>
    <w:rsid w:val="005B4356"/>
    <w:rsid w:val="00655B0C"/>
    <w:rsid w:val="0066051A"/>
    <w:rsid w:val="00692A7D"/>
    <w:rsid w:val="00741188"/>
    <w:rsid w:val="00746580"/>
    <w:rsid w:val="00772759"/>
    <w:rsid w:val="007A1C00"/>
    <w:rsid w:val="007C7926"/>
    <w:rsid w:val="00864F45"/>
    <w:rsid w:val="00895245"/>
    <w:rsid w:val="009007E1"/>
    <w:rsid w:val="00921F51"/>
    <w:rsid w:val="009470DA"/>
    <w:rsid w:val="00976A7B"/>
    <w:rsid w:val="009A05E7"/>
    <w:rsid w:val="00A850D0"/>
    <w:rsid w:val="00AC5132"/>
    <w:rsid w:val="00AF1CBD"/>
    <w:rsid w:val="00B575AE"/>
    <w:rsid w:val="00B86333"/>
    <w:rsid w:val="00BA7247"/>
    <w:rsid w:val="00BD2D97"/>
    <w:rsid w:val="00C02554"/>
    <w:rsid w:val="00C25D48"/>
    <w:rsid w:val="00D0770C"/>
    <w:rsid w:val="00DE56CE"/>
    <w:rsid w:val="00E07823"/>
    <w:rsid w:val="00E36FFD"/>
    <w:rsid w:val="00E426D8"/>
    <w:rsid w:val="00E71359"/>
    <w:rsid w:val="00EB6FA7"/>
    <w:rsid w:val="00EC11F4"/>
    <w:rsid w:val="00EC6819"/>
    <w:rsid w:val="00EE1372"/>
    <w:rsid w:val="00EE18E1"/>
    <w:rsid w:val="00F17871"/>
    <w:rsid w:val="00F44DF6"/>
    <w:rsid w:val="00F67C83"/>
    <w:rsid w:val="00F71E6D"/>
    <w:rsid w:val="00F974A6"/>
    <w:rsid w:val="00FF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7324"/>
  <w15:chartTrackingRefBased/>
  <w15:docId w15:val="{DD1C6046-1D5B-EC4A-B9F6-F6D93BF9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E0"/>
    <w:pPr>
      <w:ind w:left="720"/>
      <w:contextualSpacing/>
    </w:pPr>
  </w:style>
  <w:style w:type="paragraph" w:styleId="Footer">
    <w:name w:val="footer"/>
    <w:basedOn w:val="Normal"/>
    <w:link w:val="FooterChar"/>
    <w:uiPriority w:val="99"/>
    <w:unhideWhenUsed/>
    <w:rsid w:val="00E36FFD"/>
    <w:pPr>
      <w:tabs>
        <w:tab w:val="center" w:pos="4680"/>
        <w:tab w:val="right" w:pos="9360"/>
      </w:tabs>
    </w:pPr>
  </w:style>
  <w:style w:type="character" w:customStyle="1" w:styleId="FooterChar">
    <w:name w:val="Footer Char"/>
    <w:basedOn w:val="DefaultParagraphFont"/>
    <w:link w:val="Footer"/>
    <w:uiPriority w:val="99"/>
    <w:rsid w:val="00E36FFD"/>
  </w:style>
  <w:style w:type="character" w:styleId="PageNumber">
    <w:name w:val="page number"/>
    <w:basedOn w:val="DefaultParagraphFont"/>
    <w:uiPriority w:val="99"/>
    <w:semiHidden/>
    <w:unhideWhenUsed/>
    <w:rsid w:val="00E36FFD"/>
  </w:style>
  <w:style w:type="paragraph" w:styleId="Header">
    <w:name w:val="header"/>
    <w:basedOn w:val="Normal"/>
    <w:link w:val="HeaderChar"/>
    <w:uiPriority w:val="99"/>
    <w:unhideWhenUsed/>
    <w:rsid w:val="00E36FFD"/>
    <w:pPr>
      <w:tabs>
        <w:tab w:val="center" w:pos="4680"/>
        <w:tab w:val="right" w:pos="9360"/>
      </w:tabs>
    </w:pPr>
  </w:style>
  <w:style w:type="character" w:customStyle="1" w:styleId="HeaderChar">
    <w:name w:val="Header Char"/>
    <w:basedOn w:val="DefaultParagraphFont"/>
    <w:link w:val="Header"/>
    <w:uiPriority w:val="99"/>
    <w:rsid w:val="00E36FFD"/>
  </w:style>
  <w:style w:type="paragraph" w:styleId="FootnoteText">
    <w:name w:val="footnote text"/>
    <w:basedOn w:val="Normal"/>
    <w:link w:val="FootnoteTextChar"/>
    <w:uiPriority w:val="99"/>
    <w:semiHidden/>
    <w:unhideWhenUsed/>
    <w:rsid w:val="007C7926"/>
    <w:rPr>
      <w:sz w:val="20"/>
      <w:szCs w:val="20"/>
    </w:rPr>
  </w:style>
  <w:style w:type="character" w:customStyle="1" w:styleId="FootnoteTextChar">
    <w:name w:val="Footnote Text Char"/>
    <w:basedOn w:val="DefaultParagraphFont"/>
    <w:link w:val="FootnoteText"/>
    <w:uiPriority w:val="99"/>
    <w:semiHidden/>
    <w:rsid w:val="007C7926"/>
    <w:rPr>
      <w:sz w:val="20"/>
      <w:szCs w:val="20"/>
    </w:rPr>
  </w:style>
  <w:style w:type="character" w:styleId="FootnoteReference">
    <w:name w:val="footnote reference"/>
    <w:basedOn w:val="DefaultParagraphFont"/>
    <w:uiPriority w:val="99"/>
    <w:semiHidden/>
    <w:unhideWhenUsed/>
    <w:rsid w:val="007C7926"/>
    <w:rPr>
      <w:vertAlign w:val="superscript"/>
    </w:rPr>
  </w:style>
  <w:style w:type="paragraph" w:styleId="NormalWeb">
    <w:name w:val="Normal (Web)"/>
    <w:basedOn w:val="Normal"/>
    <w:uiPriority w:val="99"/>
    <w:unhideWhenUsed/>
    <w:rsid w:val="00BA724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05845">
      <w:bodyDiv w:val="1"/>
      <w:marLeft w:val="0"/>
      <w:marRight w:val="0"/>
      <w:marTop w:val="0"/>
      <w:marBottom w:val="0"/>
      <w:divBdr>
        <w:top w:val="none" w:sz="0" w:space="0" w:color="auto"/>
        <w:left w:val="none" w:sz="0" w:space="0" w:color="auto"/>
        <w:bottom w:val="none" w:sz="0" w:space="0" w:color="auto"/>
        <w:right w:val="none" w:sz="0" w:space="0" w:color="auto"/>
      </w:divBdr>
      <w:divsChild>
        <w:div w:id="136341253">
          <w:marLeft w:val="0"/>
          <w:marRight w:val="0"/>
          <w:marTop w:val="0"/>
          <w:marBottom w:val="0"/>
          <w:divBdr>
            <w:top w:val="none" w:sz="0" w:space="0" w:color="auto"/>
            <w:left w:val="none" w:sz="0" w:space="0" w:color="auto"/>
            <w:bottom w:val="none" w:sz="0" w:space="0" w:color="auto"/>
            <w:right w:val="none" w:sz="0" w:space="0" w:color="auto"/>
          </w:divBdr>
          <w:divsChild>
            <w:div w:id="490996690">
              <w:marLeft w:val="0"/>
              <w:marRight w:val="0"/>
              <w:marTop w:val="0"/>
              <w:marBottom w:val="0"/>
              <w:divBdr>
                <w:top w:val="none" w:sz="0" w:space="0" w:color="auto"/>
                <w:left w:val="none" w:sz="0" w:space="0" w:color="auto"/>
                <w:bottom w:val="none" w:sz="0" w:space="0" w:color="auto"/>
                <w:right w:val="none" w:sz="0" w:space="0" w:color="auto"/>
              </w:divBdr>
              <w:divsChild>
                <w:div w:id="9239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7424">
      <w:bodyDiv w:val="1"/>
      <w:marLeft w:val="0"/>
      <w:marRight w:val="0"/>
      <w:marTop w:val="0"/>
      <w:marBottom w:val="0"/>
      <w:divBdr>
        <w:top w:val="none" w:sz="0" w:space="0" w:color="auto"/>
        <w:left w:val="none" w:sz="0" w:space="0" w:color="auto"/>
        <w:bottom w:val="none" w:sz="0" w:space="0" w:color="auto"/>
        <w:right w:val="none" w:sz="0" w:space="0" w:color="auto"/>
      </w:divBdr>
    </w:div>
    <w:div w:id="16554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dc:creator>
  <cp:keywords/>
  <dc:description/>
  <cp:lastModifiedBy>Bob S</cp:lastModifiedBy>
  <cp:revision>6</cp:revision>
  <cp:lastPrinted>2022-11-16T13:58:00Z</cp:lastPrinted>
  <dcterms:created xsi:type="dcterms:W3CDTF">2022-12-13T17:13:00Z</dcterms:created>
  <dcterms:modified xsi:type="dcterms:W3CDTF">2022-12-13T18:41:00Z</dcterms:modified>
</cp:coreProperties>
</file>