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Complaints Policy</w:t>
      </w:r>
    </w:p>
    <w:p>
      <w:r>
        <w:br/>
      </w:r>
    </w:p>
    <w:p>
      <w:pPr>
        <w:pStyle w:val="Heading2"/>
      </w:pPr>
      <w:r>
        <w:t>Purpose</w:t>
      </w:r>
    </w:p>
    <w:p>
      <w:pPr>
        <w:pStyle w:val="ListBullet"/>
      </w:pPr>
      <w:r>
        <w:t>To resolve issues promptly, fairly, and transparently.</w:t>
      </w:r>
    </w:p>
    <w:p>
      <w:pPr>
        <w:pStyle w:val="Heading2"/>
      </w:pPr>
      <w:r>
        <w:t>Stages</w:t>
      </w:r>
    </w:p>
    <w:p>
      <w:pPr>
        <w:pStyle w:val="ListBullet"/>
      </w:pPr>
      <w:r>
        <w:t>Stage 1: Informal resolution.</w:t>
      </w:r>
    </w:p>
    <w:p>
      <w:pPr>
        <w:pStyle w:val="ListBullet"/>
      </w:pPr>
      <w:r>
        <w:t>Stage 2: Formal complaint.</w:t>
      </w:r>
    </w:p>
    <w:p>
      <w:pPr>
        <w:pStyle w:val="ListBullet"/>
      </w:pPr>
      <w:r>
        <w:t>Stage 3: Senior review.</w:t>
      </w:r>
    </w:p>
    <w:p>
      <w:pPr>
        <w:pStyle w:val="ListBullet"/>
      </w:pPr>
      <w:r>
        <w:t>Stage 4: External body if unresolved.</w:t>
      </w:r>
    </w:p>
    <w:p>
      <w:pPr>
        <w:pStyle w:val="Heading2"/>
      </w:pPr>
      <w:r>
        <w:t>Timeframes</w:t>
      </w:r>
    </w:p>
    <w:p>
      <w:pPr>
        <w:pStyle w:val="ListBullet"/>
      </w:pPr>
      <w:r>
        <w:t>Acknowledge within 5 working days.</w:t>
      </w:r>
    </w:p>
    <w:p>
      <w:pPr>
        <w:pStyle w:val="ListBullet"/>
      </w:pPr>
      <w:r>
        <w:t>Respond within 15 working days.</w:t>
      </w:r>
    </w:p>
    <w:p>
      <w:pPr>
        <w:pStyle w:val="Heading2"/>
      </w:pPr>
      <w:r>
        <w:t>Monitoring</w:t>
      </w:r>
    </w:p>
    <w:p>
      <w:pPr>
        <w:pStyle w:val="ListBullet"/>
      </w:pPr>
      <w:r>
        <w:t>Complaints are logged and reviewed for improvement.</w:t>
      </w:r>
    </w:p>
    <w:p>
      <w:pPr>
        <w:pStyle w:val="Heading2"/>
      </w:pPr>
      <w:r>
        <w:br/>
        <w:t>Version Control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Version</w:t>
            </w:r>
          </w:p>
        </w:tc>
        <w:tc>
          <w:tcPr>
            <w:tcW w:type="dxa" w:w="1728"/>
          </w:tcPr>
          <w:p>
            <w:r>
              <w:t>Date</w:t>
            </w:r>
          </w:p>
        </w:tc>
        <w:tc>
          <w:tcPr>
            <w:tcW w:type="dxa" w:w="1728"/>
          </w:tcPr>
          <w:p>
            <w:r>
              <w:t>Author</w:t>
            </w:r>
          </w:p>
        </w:tc>
        <w:tc>
          <w:tcPr>
            <w:tcW w:type="dxa" w:w="1728"/>
          </w:tcPr>
          <w:p>
            <w:r>
              <w:t>Change Description</w:t>
            </w:r>
          </w:p>
        </w:tc>
        <w:tc>
          <w:tcPr>
            <w:tcW w:type="dxa" w:w="1728"/>
          </w:tcPr>
          <w:p>
            <w:r>
              <w:t>Next Review</w:t>
            </w:r>
          </w:p>
        </w:tc>
      </w:tr>
      <w:tr>
        <w:tc>
          <w:tcPr>
            <w:tcW w:type="dxa" w:w="1728"/>
          </w:tcPr>
          <w:p>
            <w:r>
              <w:t>1.0</w:t>
            </w:r>
          </w:p>
        </w:tc>
        <w:tc>
          <w:tcPr>
            <w:tcW w:type="dxa" w:w="1728"/>
          </w:tcPr>
          <w:p>
            <w:r>
              <w:t>25/07/2025</w:t>
            </w:r>
          </w:p>
        </w:tc>
        <w:tc>
          <w:tcPr>
            <w:tcW w:type="dxa" w:w="1728"/>
          </w:tcPr>
          <w:p>
            <w:r>
              <w:t>Dr Peter Inkpen</w:t>
            </w:r>
          </w:p>
        </w:tc>
        <w:tc>
          <w:tcPr>
            <w:tcW w:type="dxa" w:w="1728"/>
          </w:tcPr>
          <w:p>
            <w:r>
              <w:t>Initial issue</w:t>
            </w:r>
          </w:p>
        </w:tc>
        <w:tc>
          <w:tcPr>
            <w:tcW w:type="dxa" w:w="1728"/>
          </w:tcPr>
          <w:p>
            <w:r>
              <w:t>25/07/2026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