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67EA" w14:textId="2D26D281" w:rsidR="00000000" w:rsidRDefault="009D4D2C" w:rsidP="00F46C3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66612D" wp14:editId="5E3B3D1F">
                <wp:simplePos x="0" y="0"/>
                <wp:positionH relativeFrom="column">
                  <wp:posOffset>3862705</wp:posOffset>
                </wp:positionH>
                <wp:positionV relativeFrom="paragraph">
                  <wp:posOffset>-253365</wp:posOffset>
                </wp:positionV>
                <wp:extent cx="807720" cy="274320"/>
                <wp:effectExtent l="0" t="0" r="0" b="0"/>
                <wp:wrapNone/>
                <wp:docPr id="13806957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3BD773" w14:textId="51201BFF" w:rsidR="009D4D2C" w:rsidRDefault="009D4D2C">
                            <w:r>
                              <w:t>FPS033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661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4.15pt;margin-top:-19.95pt;width:63.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" fillcolor="white [3201]" stroked="f" strokeweight=".5pt">
                <v:textbox>
                  <w:txbxContent>
                    <w:p w14:paraId="203BD773" w14:textId="51201BFF" w:rsidR="009D4D2C" w:rsidRDefault="009D4D2C">
                      <w:r>
                        <w:t>FPS033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FC2D69E" wp14:editId="3340A82C">
                <wp:simplePos x="0" y="0"/>
                <wp:positionH relativeFrom="margin">
                  <wp:posOffset>-135255</wp:posOffset>
                </wp:positionH>
                <wp:positionV relativeFrom="paragraph">
                  <wp:posOffset>-111125</wp:posOffset>
                </wp:positionV>
                <wp:extent cx="4516120" cy="12319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612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C810F" w14:textId="77777777" w:rsidR="009D4D2C" w:rsidRDefault="009D4D2C" w:rsidP="000B2B67">
                            <w:pPr>
                              <w:rPr>
                                <w:rFonts w:cs="Tahoma"/>
                                <w:b/>
                                <w:color w:val="33B234"/>
                                <w:sz w:val="44"/>
                                <w:szCs w:val="44"/>
                              </w:rPr>
                            </w:pPr>
                          </w:p>
                          <w:p w14:paraId="1181F527" w14:textId="44867B14" w:rsidR="006549E5" w:rsidRPr="00AE658B" w:rsidRDefault="00206686" w:rsidP="000B2B67">
                            <w:pPr>
                              <w:rPr>
                                <w:rFonts w:cs="Tahoma"/>
                                <w:b/>
                                <w:color w:val="00B0F0"/>
                                <w:sz w:val="44"/>
                                <w:szCs w:val="44"/>
                              </w:rPr>
                            </w:pPr>
                            <w:r w:rsidRPr="00AE658B">
                              <w:rPr>
                                <w:rFonts w:cs="Tahoma"/>
                                <w:b/>
                                <w:color w:val="00B0F0"/>
                                <w:sz w:val="44"/>
                                <w:szCs w:val="44"/>
                              </w:rPr>
                              <w:t xml:space="preserve">BFPA </w:t>
                            </w:r>
                            <w:r w:rsidR="006549E5" w:rsidRPr="00AE658B">
                              <w:rPr>
                                <w:rFonts w:cs="Tahoma"/>
                                <w:b/>
                                <w:color w:val="00B0F0"/>
                                <w:sz w:val="44"/>
                                <w:szCs w:val="44"/>
                              </w:rPr>
                              <w:t>HOSE</w:t>
                            </w:r>
                            <w:r w:rsidR="00B8228E" w:rsidRPr="00AE658B">
                              <w:rPr>
                                <w:rFonts w:cs="Tahoma"/>
                                <w:b/>
                                <w:color w:val="00B0F0"/>
                                <w:sz w:val="44"/>
                                <w:szCs w:val="44"/>
                              </w:rPr>
                              <w:t xml:space="preserve"> INTEGRITY,</w:t>
                            </w:r>
                          </w:p>
                          <w:p w14:paraId="41A69AF5" w14:textId="77777777" w:rsidR="000B2B67" w:rsidRPr="006549E5" w:rsidRDefault="006549E5" w:rsidP="000B2B67">
                            <w:pPr>
                              <w:rPr>
                                <w:rFonts w:cs="Tahoma"/>
                                <w:b/>
                                <w:sz w:val="36"/>
                                <w:szCs w:val="36"/>
                              </w:rPr>
                            </w:pPr>
                            <w:r w:rsidRPr="006549E5">
                              <w:rPr>
                                <w:rFonts w:cs="Tahoma"/>
                                <w:b/>
                                <w:sz w:val="44"/>
                                <w:szCs w:val="44"/>
                              </w:rPr>
                              <w:t>INSPECTION</w:t>
                            </w:r>
                            <w:r w:rsidR="00B8228E">
                              <w:rPr>
                                <w:rFonts w:cs="Tahoma"/>
                                <w:b/>
                                <w:sz w:val="44"/>
                                <w:szCs w:val="44"/>
                              </w:rPr>
                              <w:t xml:space="preserve"> &amp; MANAGEMENT</w:t>
                            </w:r>
                            <w:r w:rsidR="000B2B67" w:rsidRPr="006549E5">
                              <w:rPr>
                                <w:rFonts w:cs="Tahoma"/>
                                <w:b/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2D69E" id="Text Box 2" o:spid="_x0000_s1027" type="#_x0000_t202" style="position:absolute;margin-left:-10.65pt;margin-top:-8.75pt;width:355.6pt;height:97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" stroked="f">
                <v:textbox>
                  <w:txbxContent>
                    <w:p w14:paraId="762C810F" w14:textId="77777777" w:rsidR="009D4D2C" w:rsidRDefault="009D4D2C" w:rsidP="000B2B67">
                      <w:pPr>
                        <w:rPr>
                          <w:rFonts w:cs="Tahoma"/>
                          <w:b/>
                          <w:color w:val="33B234"/>
                          <w:sz w:val="44"/>
                          <w:szCs w:val="44"/>
                        </w:rPr>
                      </w:pPr>
                    </w:p>
                    <w:p w14:paraId="1181F527" w14:textId="44867B14" w:rsidR="006549E5" w:rsidRPr="00AE658B" w:rsidRDefault="00206686" w:rsidP="000B2B67">
                      <w:pPr>
                        <w:rPr>
                          <w:rFonts w:cs="Tahoma"/>
                          <w:b/>
                          <w:color w:val="00B0F0"/>
                          <w:sz w:val="44"/>
                          <w:szCs w:val="44"/>
                        </w:rPr>
                      </w:pPr>
                      <w:r w:rsidRPr="00AE658B">
                        <w:rPr>
                          <w:rFonts w:cs="Tahoma"/>
                          <w:b/>
                          <w:color w:val="00B0F0"/>
                          <w:sz w:val="44"/>
                          <w:szCs w:val="44"/>
                        </w:rPr>
                        <w:t xml:space="preserve">BFPA </w:t>
                      </w:r>
                      <w:r w:rsidR="006549E5" w:rsidRPr="00AE658B">
                        <w:rPr>
                          <w:rFonts w:cs="Tahoma"/>
                          <w:b/>
                          <w:color w:val="00B0F0"/>
                          <w:sz w:val="44"/>
                          <w:szCs w:val="44"/>
                        </w:rPr>
                        <w:t>HOSE</w:t>
                      </w:r>
                      <w:r w:rsidR="00B8228E" w:rsidRPr="00AE658B">
                        <w:rPr>
                          <w:rFonts w:cs="Tahoma"/>
                          <w:b/>
                          <w:color w:val="00B0F0"/>
                          <w:sz w:val="44"/>
                          <w:szCs w:val="44"/>
                        </w:rPr>
                        <w:t xml:space="preserve"> INTEGRITY,</w:t>
                      </w:r>
                    </w:p>
                    <w:p w14:paraId="41A69AF5" w14:textId="77777777" w:rsidR="000B2B67" w:rsidRPr="006549E5" w:rsidRDefault="006549E5" w:rsidP="000B2B67">
                      <w:pPr>
                        <w:rPr>
                          <w:rFonts w:cs="Tahoma"/>
                          <w:b/>
                          <w:sz w:val="36"/>
                          <w:szCs w:val="36"/>
                        </w:rPr>
                      </w:pPr>
                      <w:r w:rsidRPr="006549E5">
                        <w:rPr>
                          <w:rFonts w:cs="Tahoma"/>
                          <w:b/>
                          <w:sz w:val="44"/>
                          <w:szCs w:val="44"/>
                        </w:rPr>
                        <w:t>INSPECTION</w:t>
                      </w:r>
                      <w:r w:rsidR="00B8228E">
                        <w:rPr>
                          <w:rFonts w:cs="Tahoma"/>
                          <w:b/>
                          <w:sz w:val="44"/>
                          <w:szCs w:val="44"/>
                        </w:rPr>
                        <w:t xml:space="preserve"> &amp; MANAGEMENT</w:t>
                      </w:r>
                      <w:r w:rsidR="000B2B67" w:rsidRPr="006549E5">
                        <w:rPr>
                          <w:rFonts w:cs="Tahoma"/>
                          <w:b/>
                          <w:sz w:val="5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6C3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685BC4" wp14:editId="2737C4F6">
                <wp:simplePos x="0" y="0"/>
                <wp:positionH relativeFrom="margin">
                  <wp:posOffset>-214630</wp:posOffset>
                </wp:positionH>
                <wp:positionV relativeFrom="paragraph">
                  <wp:posOffset>1200150</wp:posOffset>
                </wp:positionV>
                <wp:extent cx="4870450" cy="6724650"/>
                <wp:effectExtent l="0" t="0" r="635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0" cy="672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18FE1" w14:textId="77777777" w:rsidR="00F46C31" w:rsidRPr="00AE658B" w:rsidRDefault="003E0095" w:rsidP="00206686">
                            <w:pPr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AE658B">
                              <w:rPr>
                                <w:rFonts w:cs="Tahoma"/>
                                <w:b/>
                                <w:color w:val="00B0F0"/>
                              </w:rPr>
                              <w:t>Introduction</w:t>
                            </w:r>
                          </w:p>
                          <w:p w14:paraId="26998D0C" w14:textId="77777777" w:rsidR="006549E5" w:rsidRDefault="004A4E67" w:rsidP="006549E5">
                            <w:pPr>
                              <w:pStyle w:val="BodyText"/>
                              <w:kinsoku w:val="0"/>
                              <w:overflowPunct w:val="0"/>
                              <w:spacing w:before="14" w:line="199" w:lineRule="auto"/>
                              <w:ind w:left="0" w:right="38" w:hanging="6"/>
                              <w:rPr>
                                <w:color w:val="212322"/>
                                <w:spacing w:val="-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This BFPA</w:t>
                            </w:r>
                            <w:r w:rsidR="006549E5" w:rsidRPr="006549E5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 course </w:t>
                            </w:r>
                            <w:r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is classroom based </w:t>
                            </w:r>
                            <w:r w:rsidR="00206686">
                              <w:rPr>
                                <w:color w:val="212322"/>
                                <w:sz w:val="20"/>
                                <w:szCs w:val="20"/>
                              </w:rPr>
                              <w:t>and covers</w:t>
                            </w:r>
                            <w:r w:rsidR="00D87941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all aspects of hose </w:t>
                            </w:r>
                            <w:r w:rsidR="00206686">
                              <w:rPr>
                                <w:color w:val="212322"/>
                                <w:sz w:val="20"/>
                                <w:szCs w:val="20"/>
                              </w:rPr>
                              <w:t>management including</w:t>
                            </w:r>
                            <w:r w:rsidR="00D87941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hose assembly </w:t>
                            </w:r>
                            <w:r w:rsidR="00206686">
                              <w:rPr>
                                <w:color w:val="212322"/>
                                <w:sz w:val="20"/>
                                <w:szCs w:val="20"/>
                              </w:rPr>
                              <w:t>identity, inspection</w:t>
                            </w:r>
                            <w:r w:rsidR="00D87941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, creating records </w:t>
                            </w:r>
                            <w:r w:rsidR="00206686">
                              <w:rPr>
                                <w:color w:val="212322"/>
                                <w:sz w:val="20"/>
                                <w:szCs w:val="20"/>
                              </w:rPr>
                              <w:t>i.e.</w:t>
                            </w:r>
                            <w:r w:rsidR="00D87941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hose registers </w:t>
                            </w:r>
                            <w:r w:rsidR="00206686">
                              <w:rPr>
                                <w:color w:val="212322"/>
                                <w:sz w:val="20"/>
                                <w:szCs w:val="20"/>
                              </w:rPr>
                              <w:t>and inspection</w:t>
                            </w:r>
                            <w:r w:rsidR="00D87941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checklists, Risk analysis and Competence assurance. </w:t>
                            </w:r>
                            <w:r w:rsidR="00206686">
                              <w:rPr>
                                <w:color w:val="212322"/>
                                <w:sz w:val="20"/>
                                <w:szCs w:val="20"/>
                              </w:rPr>
                              <w:t>Candidates</w:t>
                            </w:r>
                            <w:r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will be assessed on each of the topics covered. </w:t>
                            </w:r>
                            <w:r w:rsidR="00D87941">
                              <w:rPr>
                                <w:color w:val="212322"/>
                                <w:sz w:val="20"/>
                                <w:szCs w:val="20"/>
                              </w:rPr>
                              <w:t>Certification is graded; Pass Merit or distinction</w:t>
                            </w:r>
                          </w:p>
                          <w:p w14:paraId="6BC4C4D2" w14:textId="77777777" w:rsidR="006549E5" w:rsidRPr="006549E5" w:rsidRDefault="006549E5" w:rsidP="006549E5">
                            <w:pPr>
                              <w:pStyle w:val="BodyText"/>
                              <w:kinsoku w:val="0"/>
                              <w:overflowPunct w:val="0"/>
                              <w:spacing w:before="14" w:line="199" w:lineRule="auto"/>
                              <w:ind w:left="0" w:right="38" w:hanging="6"/>
                              <w:rPr>
                                <w:color w:val="212322"/>
                                <w:spacing w:val="-5"/>
                                <w:sz w:val="20"/>
                                <w:szCs w:val="20"/>
                              </w:rPr>
                            </w:pPr>
                          </w:p>
                          <w:p w14:paraId="76BFA6B8" w14:textId="77777777" w:rsidR="00857613" w:rsidRDefault="00857613" w:rsidP="000B2B67">
                            <w:pPr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316BD98E" w14:textId="77777777" w:rsidR="006549E5" w:rsidRPr="00AE658B" w:rsidRDefault="003E0095" w:rsidP="003E0095">
                            <w:pPr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AE658B">
                              <w:rPr>
                                <w:rFonts w:cs="Tahoma"/>
                                <w:b/>
                                <w:color w:val="00B0F0"/>
                              </w:rPr>
                              <w:t>Training Content</w:t>
                            </w:r>
                          </w:p>
                          <w:p w14:paraId="1185E80B" w14:textId="77777777" w:rsidR="006549E5" w:rsidRPr="004A4E67" w:rsidRDefault="004A4E67" w:rsidP="004A4E6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648"/>
                              </w:tabs>
                              <w:kinsoku w:val="0"/>
                              <w:overflowPunct w:val="0"/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5"/>
                                <w:sz w:val="20"/>
                                <w:szCs w:val="20"/>
                              </w:rPr>
                              <w:t>Hose life expectancy</w:t>
                            </w:r>
                          </w:p>
                          <w:p w14:paraId="59239E19" w14:textId="77777777" w:rsidR="004A4E67" w:rsidRPr="004A4E67" w:rsidRDefault="004A4E67" w:rsidP="004A4E6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648"/>
                              </w:tabs>
                              <w:kinsoku w:val="0"/>
                              <w:overflowPunct w:val="0"/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5"/>
                                <w:sz w:val="20"/>
                                <w:szCs w:val="20"/>
                              </w:rPr>
                              <w:t>Risk Analysis</w:t>
                            </w:r>
                          </w:p>
                          <w:p w14:paraId="46751673" w14:textId="77777777" w:rsidR="004A4E67" w:rsidRPr="004A4E67" w:rsidRDefault="00206686" w:rsidP="004A4E6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648"/>
                              </w:tabs>
                              <w:kinsoku w:val="0"/>
                              <w:overflowPunct w:val="0"/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5"/>
                                <w:sz w:val="20"/>
                                <w:szCs w:val="20"/>
                              </w:rPr>
                              <w:t>Competence Assurance</w:t>
                            </w:r>
                          </w:p>
                          <w:p w14:paraId="14EB0CCD" w14:textId="77777777" w:rsidR="004A4E67" w:rsidRPr="004A4E67" w:rsidRDefault="00206686" w:rsidP="004A4E6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648"/>
                              </w:tabs>
                              <w:kinsoku w:val="0"/>
                              <w:overflowPunct w:val="0"/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5"/>
                                <w:sz w:val="20"/>
                                <w:szCs w:val="20"/>
                              </w:rPr>
                              <w:t>Identify, Inspect &amp; Record</w:t>
                            </w:r>
                          </w:p>
                          <w:p w14:paraId="1856D1D7" w14:textId="77777777" w:rsidR="004A4E67" w:rsidRDefault="00206686" w:rsidP="004A4E6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648"/>
                              </w:tabs>
                              <w:kinsoku w:val="0"/>
                              <w:overflowPunct w:val="0"/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Hose Register</w:t>
                            </w:r>
                          </w:p>
                          <w:p w14:paraId="55BCF5E1" w14:textId="77777777" w:rsidR="00206686" w:rsidRPr="004A4E67" w:rsidRDefault="00206686" w:rsidP="004A4E6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648"/>
                              </w:tabs>
                              <w:kinsoku w:val="0"/>
                              <w:overflowPunct w:val="0"/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Visual Inspection</w:t>
                            </w:r>
                          </w:p>
                          <w:p w14:paraId="4D318B3C" w14:textId="77777777" w:rsidR="006549E5" w:rsidRPr="00857613" w:rsidRDefault="006549E5" w:rsidP="003E0095">
                            <w:pPr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00B7561E" w14:textId="77777777" w:rsidR="00F46C31" w:rsidRPr="00AE658B" w:rsidRDefault="003E0095" w:rsidP="00206686">
                            <w:pPr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AE658B">
                              <w:rPr>
                                <w:rFonts w:cs="Tahoma"/>
                                <w:b/>
                                <w:color w:val="00B0F0"/>
                              </w:rPr>
                              <w:t>Target Audience</w:t>
                            </w:r>
                          </w:p>
                          <w:p w14:paraId="146F5DCC" w14:textId="77777777" w:rsidR="003E0095" w:rsidRDefault="006549E5" w:rsidP="006549E5">
                            <w:pPr>
                              <w:pStyle w:val="BodyText"/>
                              <w:kinsoku w:val="0"/>
                              <w:overflowPunct w:val="0"/>
                              <w:spacing w:line="199" w:lineRule="auto"/>
                              <w:ind w:left="0" w:right="38" w:hanging="6"/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</w:pPr>
                            <w:r w:rsidRPr="006549E5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The course </w:t>
                            </w:r>
                            <w:r w:rsidRPr="006549E5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Pr="006549E5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aimed at </w:t>
                            </w:r>
                            <w:r w:rsidRPr="006549E5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 xml:space="preserve">technicians </w:t>
                            </w:r>
                            <w:r w:rsidRPr="006549E5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who are </w:t>
                            </w:r>
                            <w:r w:rsidRPr="006549E5">
                              <w:rPr>
                                <w:color w:val="212322"/>
                                <w:spacing w:val="-5"/>
                                <w:sz w:val="20"/>
                                <w:szCs w:val="20"/>
                              </w:rPr>
                              <w:t xml:space="preserve">involved </w:t>
                            </w:r>
                            <w:r w:rsidRPr="006549E5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D87941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>carrying out Flexible Hose Assembly</w:t>
                            </w:r>
                            <w:r w:rsidR="00D302A4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 xml:space="preserve"> I</w:t>
                            </w:r>
                            <w:r w:rsidR="00D87941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>nspections as well as</w:t>
                            </w:r>
                            <w:r w:rsidR="00D302A4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 xml:space="preserve"> supervisors and managers responsible for installation and equipment management incorporating flexible hose assemblies.</w:t>
                            </w:r>
                          </w:p>
                          <w:p w14:paraId="0F6E04A0" w14:textId="77777777" w:rsidR="006549E5" w:rsidRPr="006549E5" w:rsidRDefault="006549E5" w:rsidP="006549E5">
                            <w:pPr>
                              <w:pStyle w:val="BodyText"/>
                              <w:kinsoku w:val="0"/>
                              <w:overflowPunct w:val="0"/>
                              <w:spacing w:line="199" w:lineRule="auto"/>
                              <w:ind w:left="0" w:right="38" w:hanging="6"/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</w:pPr>
                          </w:p>
                          <w:p w14:paraId="0AB41EDF" w14:textId="77777777" w:rsidR="003E0095" w:rsidRPr="00AE658B" w:rsidRDefault="003E0095" w:rsidP="003E0095">
                            <w:pPr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AE658B">
                              <w:rPr>
                                <w:rFonts w:cs="Tahoma"/>
                                <w:b/>
                                <w:color w:val="00B0F0"/>
                              </w:rPr>
                              <w:t>Pre Requisites</w:t>
                            </w:r>
                          </w:p>
                          <w:p w14:paraId="3B10F757" w14:textId="77777777" w:rsidR="00901A9E" w:rsidRPr="00901A9E" w:rsidRDefault="00D302A4" w:rsidP="003E0095">
                            <w:pPr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/>
                                <w:sz w:val="20"/>
                                <w:szCs w:val="20"/>
                              </w:rPr>
                              <w:t>Preferred entry level achievement of BFPA Hose Assembly Skills or relevant experience</w:t>
                            </w:r>
                          </w:p>
                          <w:p w14:paraId="14ED87C8" w14:textId="77777777" w:rsidR="003E0095" w:rsidRDefault="003E0095" w:rsidP="003E0095">
                            <w:pPr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777EC43E" w14:textId="77777777" w:rsidR="0089718D" w:rsidRPr="00AE658B" w:rsidRDefault="0089718D" w:rsidP="0089718D">
                            <w:pPr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AE658B">
                              <w:rPr>
                                <w:rFonts w:cs="Tahoma"/>
                                <w:b/>
                                <w:color w:val="00B0F0"/>
                              </w:rPr>
                              <w:t>Duration</w:t>
                            </w:r>
                          </w:p>
                          <w:p w14:paraId="553B6E64" w14:textId="77777777" w:rsidR="0089718D" w:rsidRPr="003E0095" w:rsidRDefault="00D302A4" w:rsidP="0089718D">
                            <w:pPr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/>
                                <w:sz w:val="20"/>
                                <w:szCs w:val="20"/>
                              </w:rPr>
                              <w:t>1 Day</w:t>
                            </w:r>
                          </w:p>
                          <w:p w14:paraId="6406D382" w14:textId="77777777" w:rsidR="0089718D" w:rsidRDefault="0089718D" w:rsidP="0089718D">
                            <w:pPr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74ED129E" w14:textId="77777777" w:rsidR="0089718D" w:rsidRPr="00AE658B" w:rsidRDefault="0089718D" w:rsidP="0089718D">
                            <w:pPr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AE658B">
                              <w:rPr>
                                <w:rFonts w:cs="Tahoma"/>
                                <w:b/>
                                <w:color w:val="00B0F0"/>
                              </w:rPr>
                              <w:t>Location</w:t>
                            </w:r>
                          </w:p>
                          <w:p w14:paraId="45F022EC" w14:textId="79B3405B" w:rsidR="0089718D" w:rsidRPr="00901A9E" w:rsidRDefault="00AE658B" w:rsidP="0089718D">
                            <w:pPr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/>
                                <w:sz w:val="20"/>
                                <w:szCs w:val="20"/>
                              </w:rPr>
                              <w:t>TBC</w:t>
                            </w:r>
                          </w:p>
                          <w:p w14:paraId="28788463" w14:textId="77777777" w:rsidR="0089718D" w:rsidRDefault="0089718D" w:rsidP="003E0095">
                            <w:pPr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327B9CD6" w14:textId="77777777" w:rsidR="003E0095" w:rsidRPr="00AE658B" w:rsidRDefault="003E0095" w:rsidP="003E0095">
                            <w:pPr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AE658B">
                              <w:rPr>
                                <w:rFonts w:cs="Tahoma"/>
                                <w:b/>
                                <w:color w:val="00B0F0"/>
                              </w:rPr>
                              <w:t>Certification</w:t>
                            </w:r>
                          </w:p>
                          <w:p w14:paraId="4B3C9389" w14:textId="77777777" w:rsidR="006549E5" w:rsidRPr="006549E5" w:rsidRDefault="00D302A4" w:rsidP="006549E5">
                            <w:pPr>
                              <w:pStyle w:val="BodyText"/>
                              <w:kinsoku w:val="0"/>
                              <w:overflowPunct w:val="0"/>
                              <w:ind w:left="0" w:hanging="6"/>
                              <w:rPr>
                                <w:color w:val="21232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z w:val="20"/>
                                <w:szCs w:val="20"/>
                              </w:rPr>
                              <w:t>BFPA Certification based on course assessments graded Pass Merit or Distinction</w:t>
                            </w:r>
                          </w:p>
                          <w:p w14:paraId="6DF4C7C8" w14:textId="77777777" w:rsidR="003E0095" w:rsidRDefault="003E0095" w:rsidP="003E0095">
                            <w:pPr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62A13BC4" w14:textId="77777777" w:rsidR="003E0095" w:rsidRPr="00AE658B" w:rsidRDefault="003E0095" w:rsidP="003E0095">
                            <w:pPr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AE658B">
                              <w:rPr>
                                <w:rFonts w:cs="Tahoma"/>
                                <w:b/>
                                <w:color w:val="00B0F0"/>
                              </w:rPr>
                              <w:t>Revalidation</w:t>
                            </w:r>
                          </w:p>
                          <w:p w14:paraId="5E7EAEA2" w14:textId="77777777" w:rsidR="00F46C31" w:rsidRDefault="00F46C31" w:rsidP="003E0095">
                            <w:pPr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  <w:r w:rsidRPr="00F46C31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Employer discretion </w:t>
                            </w:r>
                            <w:r>
                              <w:rPr>
                                <w:color w:val="212322"/>
                                <w:sz w:val="20"/>
                                <w:szCs w:val="20"/>
                              </w:rPr>
                              <w:t>– suggested refresher period is 3 years</w:t>
                            </w:r>
                          </w:p>
                          <w:p w14:paraId="3CFE744A" w14:textId="77777777" w:rsidR="004B4563" w:rsidRPr="000B2B67" w:rsidRDefault="004B4563" w:rsidP="004B4563">
                            <w:pPr>
                              <w:rPr>
                                <w:rFonts w:cs="Tahoma"/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85BC4" id="_x0000_s1028" type="#_x0000_t202" style="position:absolute;margin-left:-16.9pt;margin-top:94.5pt;width:383.5pt;height:5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" stroked="f">
                <v:textbox>
                  <w:txbxContent>
                    <w:p w14:paraId="54218FE1" w14:textId="77777777" w:rsidR="00F46C31" w:rsidRPr="00AE658B" w:rsidRDefault="003E0095" w:rsidP="00206686">
                      <w:pPr>
                        <w:rPr>
                          <w:rFonts w:cs="Tahoma"/>
                          <w:b/>
                          <w:color w:val="00B0F0"/>
                        </w:rPr>
                      </w:pPr>
                      <w:r w:rsidRPr="00AE658B">
                        <w:rPr>
                          <w:rFonts w:cs="Tahoma"/>
                          <w:b/>
                          <w:color w:val="00B0F0"/>
                        </w:rPr>
                        <w:t>Introduction</w:t>
                      </w:r>
                    </w:p>
                    <w:p w14:paraId="26998D0C" w14:textId="77777777" w:rsidR="006549E5" w:rsidRDefault="004A4E67" w:rsidP="006549E5">
                      <w:pPr>
                        <w:pStyle w:val="BodyText"/>
                        <w:kinsoku w:val="0"/>
                        <w:overflowPunct w:val="0"/>
                        <w:spacing w:before="14" w:line="199" w:lineRule="auto"/>
                        <w:ind w:left="0" w:right="38" w:hanging="6"/>
                        <w:rPr>
                          <w:color w:val="212322"/>
                          <w:spacing w:val="-5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This BFPA</w:t>
                      </w:r>
                      <w:r w:rsidR="006549E5" w:rsidRPr="006549E5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 course </w:t>
                      </w:r>
                      <w:r>
                        <w:rPr>
                          <w:color w:val="212322"/>
                          <w:sz w:val="20"/>
                          <w:szCs w:val="20"/>
                        </w:rPr>
                        <w:t xml:space="preserve">is classroom based </w:t>
                      </w:r>
                      <w:r w:rsidR="00206686">
                        <w:rPr>
                          <w:color w:val="212322"/>
                          <w:sz w:val="20"/>
                          <w:szCs w:val="20"/>
                        </w:rPr>
                        <w:t>and covers</w:t>
                      </w:r>
                      <w:r w:rsidR="00D87941">
                        <w:rPr>
                          <w:color w:val="212322"/>
                          <w:sz w:val="20"/>
                          <w:szCs w:val="20"/>
                        </w:rPr>
                        <w:t xml:space="preserve"> all aspects of hose </w:t>
                      </w:r>
                      <w:r w:rsidR="00206686">
                        <w:rPr>
                          <w:color w:val="212322"/>
                          <w:sz w:val="20"/>
                          <w:szCs w:val="20"/>
                        </w:rPr>
                        <w:t>management including</w:t>
                      </w:r>
                      <w:r w:rsidR="00D87941">
                        <w:rPr>
                          <w:color w:val="212322"/>
                          <w:sz w:val="20"/>
                          <w:szCs w:val="20"/>
                        </w:rPr>
                        <w:t xml:space="preserve"> hose assembly </w:t>
                      </w:r>
                      <w:r w:rsidR="00206686">
                        <w:rPr>
                          <w:color w:val="212322"/>
                          <w:sz w:val="20"/>
                          <w:szCs w:val="20"/>
                        </w:rPr>
                        <w:t>identity, inspection</w:t>
                      </w:r>
                      <w:r w:rsidR="00D87941">
                        <w:rPr>
                          <w:color w:val="212322"/>
                          <w:sz w:val="20"/>
                          <w:szCs w:val="20"/>
                        </w:rPr>
                        <w:t xml:space="preserve">, creating records </w:t>
                      </w:r>
                      <w:r w:rsidR="00206686">
                        <w:rPr>
                          <w:color w:val="212322"/>
                          <w:sz w:val="20"/>
                          <w:szCs w:val="20"/>
                        </w:rPr>
                        <w:t>i.e.</w:t>
                      </w:r>
                      <w:r w:rsidR="00D87941">
                        <w:rPr>
                          <w:color w:val="212322"/>
                          <w:sz w:val="20"/>
                          <w:szCs w:val="20"/>
                        </w:rPr>
                        <w:t xml:space="preserve"> hose registers </w:t>
                      </w:r>
                      <w:r w:rsidR="00206686">
                        <w:rPr>
                          <w:color w:val="212322"/>
                          <w:sz w:val="20"/>
                          <w:szCs w:val="20"/>
                        </w:rPr>
                        <w:t>and inspection</w:t>
                      </w:r>
                      <w:r w:rsidR="00D87941">
                        <w:rPr>
                          <w:color w:val="212322"/>
                          <w:sz w:val="20"/>
                          <w:szCs w:val="20"/>
                        </w:rPr>
                        <w:t xml:space="preserve"> checklists, Risk analysis and Competence assurance. </w:t>
                      </w:r>
                      <w:r w:rsidR="00206686">
                        <w:rPr>
                          <w:color w:val="212322"/>
                          <w:sz w:val="20"/>
                          <w:szCs w:val="20"/>
                        </w:rPr>
                        <w:t>Candidates</w:t>
                      </w:r>
                      <w:r>
                        <w:rPr>
                          <w:color w:val="212322"/>
                          <w:sz w:val="20"/>
                          <w:szCs w:val="20"/>
                        </w:rPr>
                        <w:t xml:space="preserve"> will be assessed on each of the topics covered. </w:t>
                      </w:r>
                      <w:r w:rsidR="00D87941">
                        <w:rPr>
                          <w:color w:val="212322"/>
                          <w:sz w:val="20"/>
                          <w:szCs w:val="20"/>
                        </w:rPr>
                        <w:t>Certification is graded; Pass Merit or distinction</w:t>
                      </w:r>
                    </w:p>
                    <w:p w14:paraId="6BC4C4D2" w14:textId="77777777" w:rsidR="006549E5" w:rsidRPr="006549E5" w:rsidRDefault="006549E5" w:rsidP="006549E5">
                      <w:pPr>
                        <w:pStyle w:val="BodyText"/>
                        <w:kinsoku w:val="0"/>
                        <w:overflowPunct w:val="0"/>
                        <w:spacing w:before="14" w:line="199" w:lineRule="auto"/>
                        <w:ind w:left="0" w:right="38" w:hanging="6"/>
                        <w:rPr>
                          <w:color w:val="212322"/>
                          <w:spacing w:val="-5"/>
                          <w:sz w:val="20"/>
                          <w:szCs w:val="20"/>
                        </w:rPr>
                      </w:pPr>
                    </w:p>
                    <w:p w14:paraId="76BFA6B8" w14:textId="77777777" w:rsidR="00857613" w:rsidRDefault="00857613" w:rsidP="000B2B67">
                      <w:pPr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316BD98E" w14:textId="77777777" w:rsidR="006549E5" w:rsidRPr="00AE658B" w:rsidRDefault="003E0095" w:rsidP="003E0095">
                      <w:pPr>
                        <w:rPr>
                          <w:rFonts w:cs="Tahoma"/>
                          <w:b/>
                          <w:color w:val="00B0F0"/>
                        </w:rPr>
                      </w:pPr>
                      <w:r w:rsidRPr="00AE658B">
                        <w:rPr>
                          <w:rFonts w:cs="Tahoma"/>
                          <w:b/>
                          <w:color w:val="00B0F0"/>
                        </w:rPr>
                        <w:t>Training Content</w:t>
                      </w:r>
                    </w:p>
                    <w:p w14:paraId="1185E80B" w14:textId="77777777" w:rsidR="006549E5" w:rsidRPr="004A4E67" w:rsidRDefault="004A4E67" w:rsidP="004A4E6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2648"/>
                        </w:tabs>
                        <w:kinsoku w:val="0"/>
                        <w:overflowPunct w:val="0"/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5"/>
                          <w:sz w:val="20"/>
                          <w:szCs w:val="20"/>
                        </w:rPr>
                        <w:t>Hose life expectancy</w:t>
                      </w:r>
                    </w:p>
                    <w:p w14:paraId="59239E19" w14:textId="77777777" w:rsidR="004A4E67" w:rsidRPr="004A4E67" w:rsidRDefault="004A4E67" w:rsidP="004A4E6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2648"/>
                        </w:tabs>
                        <w:kinsoku w:val="0"/>
                        <w:overflowPunct w:val="0"/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5"/>
                          <w:sz w:val="20"/>
                          <w:szCs w:val="20"/>
                        </w:rPr>
                        <w:t>Risk Analysis</w:t>
                      </w:r>
                    </w:p>
                    <w:p w14:paraId="46751673" w14:textId="77777777" w:rsidR="004A4E67" w:rsidRPr="004A4E67" w:rsidRDefault="00206686" w:rsidP="004A4E6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2648"/>
                        </w:tabs>
                        <w:kinsoku w:val="0"/>
                        <w:overflowPunct w:val="0"/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5"/>
                          <w:sz w:val="20"/>
                          <w:szCs w:val="20"/>
                        </w:rPr>
                        <w:t>Competence Assurance</w:t>
                      </w:r>
                    </w:p>
                    <w:p w14:paraId="14EB0CCD" w14:textId="77777777" w:rsidR="004A4E67" w:rsidRPr="004A4E67" w:rsidRDefault="00206686" w:rsidP="004A4E6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2648"/>
                        </w:tabs>
                        <w:kinsoku w:val="0"/>
                        <w:overflowPunct w:val="0"/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5"/>
                          <w:sz w:val="20"/>
                          <w:szCs w:val="20"/>
                        </w:rPr>
                        <w:t>Identify, Inspect &amp; Record</w:t>
                      </w:r>
                    </w:p>
                    <w:p w14:paraId="1856D1D7" w14:textId="77777777" w:rsidR="004A4E67" w:rsidRDefault="00206686" w:rsidP="004A4E6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2648"/>
                        </w:tabs>
                        <w:kinsoku w:val="0"/>
                        <w:overflowPunct w:val="0"/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Hose Register</w:t>
                      </w:r>
                    </w:p>
                    <w:p w14:paraId="55BCF5E1" w14:textId="77777777" w:rsidR="00206686" w:rsidRPr="004A4E67" w:rsidRDefault="00206686" w:rsidP="004A4E6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2648"/>
                        </w:tabs>
                        <w:kinsoku w:val="0"/>
                        <w:overflowPunct w:val="0"/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Visual Inspection</w:t>
                      </w:r>
                    </w:p>
                    <w:p w14:paraId="4D318B3C" w14:textId="77777777" w:rsidR="006549E5" w:rsidRPr="00857613" w:rsidRDefault="006549E5" w:rsidP="003E0095">
                      <w:pPr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00B7561E" w14:textId="77777777" w:rsidR="00F46C31" w:rsidRPr="00AE658B" w:rsidRDefault="003E0095" w:rsidP="00206686">
                      <w:pPr>
                        <w:rPr>
                          <w:rFonts w:cs="Tahoma"/>
                          <w:b/>
                          <w:color w:val="00B0F0"/>
                        </w:rPr>
                      </w:pPr>
                      <w:r w:rsidRPr="00AE658B">
                        <w:rPr>
                          <w:rFonts w:cs="Tahoma"/>
                          <w:b/>
                          <w:color w:val="00B0F0"/>
                        </w:rPr>
                        <w:t>Target Audience</w:t>
                      </w:r>
                    </w:p>
                    <w:p w14:paraId="146F5DCC" w14:textId="77777777" w:rsidR="003E0095" w:rsidRDefault="006549E5" w:rsidP="006549E5">
                      <w:pPr>
                        <w:pStyle w:val="BodyText"/>
                        <w:kinsoku w:val="0"/>
                        <w:overflowPunct w:val="0"/>
                        <w:spacing w:line="199" w:lineRule="auto"/>
                        <w:ind w:left="0" w:right="38" w:hanging="6"/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</w:pPr>
                      <w:r w:rsidRPr="006549E5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The course </w:t>
                      </w:r>
                      <w:r w:rsidRPr="006549E5">
                        <w:rPr>
                          <w:color w:val="212322"/>
                          <w:sz w:val="20"/>
                          <w:szCs w:val="20"/>
                        </w:rPr>
                        <w:t xml:space="preserve">is </w:t>
                      </w:r>
                      <w:r w:rsidRPr="006549E5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aimed at </w:t>
                      </w:r>
                      <w:r w:rsidRPr="006549E5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 xml:space="preserve">technicians </w:t>
                      </w:r>
                      <w:r w:rsidRPr="006549E5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who are </w:t>
                      </w:r>
                      <w:r w:rsidRPr="006549E5">
                        <w:rPr>
                          <w:color w:val="212322"/>
                          <w:spacing w:val="-5"/>
                          <w:sz w:val="20"/>
                          <w:szCs w:val="20"/>
                        </w:rPr>
                        <w:t xml:space="preserve">involved </w:t>
                      </w:r>
                      <w:r w:rsidRPr="006549E5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in </w:t>
                      </w:r>
                      <w:r w:rsidR="00D87941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>carrying out Flexible Hose Assembly</w:t>
                      </w:r>
                      <w:r w:rsidR="00D302A4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 xml:space="preserve"> I</w:t>
                      </w:r>
                      <w:r w:rsidR="00D87941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>nspections as well as</w:t>
                      </w:r>
                      <w:r w:rsidR="00D302A4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 xml:space="preserve"> supervisors and managers responsible for installation and equipment management incorporating flexible hose assemblies.</w:t>
                      </w:r>
                    </w:p>
                    <w:p w14:paraId="0F6E04A0" w14:textId="77777777" w:rsidR="006549E5" w:rsidRPr="006549E5" w:rsidRDefault="006549E5" w:rsidP="006549E5">
                      <w:pPr>
                        <w:pStyle w:val="BodyText"/>
                        <w:kinsoku w:val="0"/>
                        <w:overflowPunct w:val="0"/>
                        <w:spacing w:line="199" w:lineRule="auto"/>
                        <w:ind w:left="0" w:right="38" w:hanging="6"/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</w:pPr>
                    </w:p>
                    <w:p w14:paraId="0AB41EDF" w14:textId="77777777" w:rsidR="003E0095" w:rsidRPr="00AE658B" w:rsidRDefault="003E0095" w:rsidP="003E0095">
                      <w:pPr>
                        <w:rPr>
                          <w:rFonts w:cs="Tahoma"/>
                          <w:b/>
                          <w:color w:val="00B0F0"/>
                        </w:rPr>
                      </w:pPr>
                      <w:r w:rsidRPr="00AE658B">
                        <w:rPr>
                          <w:rFonts w:cs="Tahoma"/>
                          <w:b/>
                          <w:color w:val="00B0F0"/>
                        </w:rPr>
                        <w:t>Pre Requisites</w:t>
                      </w:r>
                    </w:p>
                    <w:p w14:paraId="3B10F757" w14:textId="77777777" w:rsidR="00901A9E" w:rsidRPr="00901A9E" w:rsidRDefault="00D302A4" w:rsidP="003E0095">
                      <w:pPr>
                        <w:rPr>
                          <w:rFonts w:cs="Tahoma"/>
                          <w:sz w:val="20"/>
                          <w:szCs w:val="20"/>
                        </w:rPr>
                      </w:pPr>
                      <w:r>
                        <w:rPr>
                          <w:rFonts w:cs="Tahoma"/>
                          <w:sz w:val="20"/>
                          <w:szCs w:val="20"/>
                        </w:rPr>
                        <w:t>Preferred entry level achievement of BFPA Hose Assembly Skills or relevant experience</w:t>
                      </w:r>
                    </w:p>
                    <w:p w14:paraId="14ED87C8" w14:textId="77777777" w:rsidR="003E0095" w:rsidRDefault="003E0095" w:rsidP="003E0095">
                      <w:pPr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777EC43E" w14:textId="77777777" w:rsidR="0089718D" w:rsidRPr="00AE658B" w:rsidRDefault="0089718D" w:rsidP="0089718D">
                      <w:pPr>
                        <w:rPr>
                          <w:rFonts w:cs="Tahoma"/>
                          <w:b/>
                          <w:color w:val="00B0F0"/>
                        </w:rPr>
                      </w:pPr>
                      <w:r w:rsidRPr="00AE658B">
                        <w:rPr>
                          <w:rFonts w:cs="Tahoma"/>
                          <w:b/>
                          <w:color w:val="00B0F0"/>
                        </w:rPr>
                        <w:t>Duration</w:t>
                      </w:r>
                    </w:p>
                    <w:p w14:paraId="553B6E64" w14:textId="77777777" w:rsidR="0089718D" w:rsidRPr="003E0095" w:rsidRDefault="00D302A4" w:rsidP="0089718D">
                      <w:pPr>
                        <w:rPr>
                          <w:rFonts w:cs="Tahoma"/>
                          <w:sz w:val="20"/>
                          <w:szCs w:val="20"/>
                        </w:rPr>
                      </w:pPr>
                      <w:r>
                        <w:rPr>
                          <w:rFonts w:cs="Tahoma"/>
                          <w:sz w:val="20"/>
                          <w:szCs w:val="20"/>
                        </w:rPr>
                        <w:t>1 Day</w:t>
                      </w:r>
                    </w:p>
                    <w:p w14:paraId="6406D382" w14:textId="77777777" w:rsidR="0089718D" w:rsidRDefault="0089718D" w:rsidP="0089718D">
                      <w:pPr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74ED129E" w14:textId="77777777" w:rsidR="0089718D" w:rsidRPr="00AE658B" w:rsidRDefault="0089718D" w:rsidP="0089718D">
                      <w:pPr>
                        <w:rPr>
                          <w:rFonts w:cs="Tahoma"/>
                          <w:b/>
                          <w:color w:val="00B0F0"/>
                        </w:rPr>
                      </w:pPr>
                      <w:r w:rsidRPr="00AE658B">
                        <w:rPr>
                          <w:rFonts w:cs="Tahoma"/>
                          <w:b/>
                          <w:color w:val="00B0F0"/>
                        </w:rPr>
                        <w:t>Location</w:t>
                      </w:r>
                    </w:p>
                    <w:p w14:paraId="45F022EC" w14:textId="79B3405B" w:rsidR="0089718D" w:rsidRPr="00901A9E" w:rsidRDefault="00AE658B" w:rsidP="0089718D">
                      <w:pPr>
                        <w:rPr>
                          <w:rFonts w:cs="Tahoma"/>
                          <w:sz w:val="20"/>
                          <w:szCs w:val="20"/>
                        </w:rPr>
                      </w:pPr>
                      <w:r>
                        <w:rPr>
                          <w:rFonts w:cs="Tahoma"/>
                          <w:sz w:val="20"/>
                          <w:szCs w:val="20"/>
                        </w:rPr>
                        <w:t>TBC</w:t>
                      </w:r>
                    </w:p>
                    <w:p w14:paraId="28788463" w14:textId="77777777" w:rsidR="0089718D" w:rsidRDefault="0089718D" w:rsidP="003E0095">
                      <w:pPr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327B9CD6" w14:textId="77777777" w:rsidR="003E0095" w:rsidRPr="00AE658B" w:rsidRDefault="003E0095" w:rsidP="003E0095">
                      <w:pPr>
                        <w:rPr>
                          <w:rFonts w:cs="Tahoma"/>
                          <w:b/>
                          <w:color w:val="00B0F0"/>
                        </w:rPr>
                      </w:pPr>
                      <w:r w:rsidRPr="00AE658B">
                        <w:rPr>
                          <w:rFonts w:cs="Tahoma"/>
                          <w:b/>
                          <w:color w:val="00B0F0"/>
                        </w:rPr>
                        <w:t>Certification</w:t>
                      </w:r>
                    </w:p>
                    <w:p w14:paraId="4B3C9389" w14:textId="77777777" w:rsidR="006549E5" w:rsidRPr="006549E5" w:rsidRDefault="00D302A4" w:rsidP="006549E5">
                      <w:pPr>
                        <w:pStyle w:val="BodyText"/>
                        <w:kinsoku w:val="0"/>
                        <w:overflowPunct w:val="0"/>
                        <w:ind w:left="0" w:hanging="6"/>
                        <w:rPr>
                          <w:color w:val="212322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z w:val="20"/>
                          <w:szCs w:val="20"/>
                        </w:rPr>
                        <w:t>BFPA Certification based on course assessments graded Pass Merit or Distinction</w:t>
                      </w:r>
                    </w:p>
                    <w:p w14:paraId="6DF4C7C8" w14:textId="77777777" w:rsidR="003E0095" w:rsidRDefault="003E0095" w:rsidP="003E0095">
                      <w:pPr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62A13BC4" w14:textId="77777777" w:rsidR="003E0095" w:rsidRPr="00AE658B" w:rsidRDefault="003E0095" w:rsidP="003E0095">
                      <w:pPr>
                        <w:rPr>
                          <w:rFonts w:cs="Tahoma"/>
                          <w:b/>
                          <w:color w:val="00B0F0"/>
                        </w:rPr>
                      </w:pPr>
                      <w:r w:rsidRPr="00AE658B">
                        <w:rPr>
                          <w:rFonts w:cs="Tahoma"/>
                          <w:b/>
                          <w:color w:val="00B0F0"/>
                        </w:rPr>
                        <w:t>Revalidation</w:t>
                      </w:r>
                    </w:p>
                    <w:p w14:paraId="5E7EAEA2" w14:textId="77777777" w:rsidR="00F46C31" w:rsidRDefault="00F46C31" w:rsidP="003E0095">
                      <w:pPr>
                        <w:rPr>
                          <w:rFonts w:cs="Tahoma"/>
                          <w:b/>
                          <w:color w:val="33B234"/>
                        </w:rPr>
                      </w:pPr>
                      <w:r w:rsidRPr="00F46C31">
                        <w:rPr>
                          <w:color w:val="212322"/>
                          <w:sz w:val="20"/>
                          <w:szCs w:val="20"/>
                        </w:rPr>
                        <w:t xml:space="preserve">Employer discretion </w:t>
                      </w:r>
                      <w:r>
                        <w:rPr>
                          <w:color w:val="212322"/>
                          <w:sz w:val="20"/>
                          <w:szCs w:val="20"/>
                        </w:rPr>
                        <w:t>– suggested refresher period is 3 years</w:t>
                      </w:r>
                    </w:p>
                    <w:p w14:paraId="3CFE744A" w14:textId="77777777" w:rsidR="004B4563" w:rsidRPr="000B2B67" w:rsidRDefault="004B4563" w:rsidP="004B4563">
                      <w:pPr>
                        <w:rPr>
                          <w:rFonts w:cs="Tahoma"/>
                          <w:noProof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35D02" w:rsidSect="00331FB6">
      <w:pgSz w:w="11906" w:h="16838"/>
      <w:pgMar w:top="567" w:right="1440" w:bottom="993" w:left="4253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BEFCA" w14:textId="77777777" w:rsidR="007C59A3" w:rsidRDefault="007C59A3" w:rsidP="000B2B67">
      <w:r>
        <w:separator/>
      </w:r>
    </w:p>
  </w:endnote>
  <w:endnote w:type="continuationSeparator" w:id="0">
    <w:p w14:paraId="60638AB8" w14:textId="77777777" w:rsidR="007C59A3" w:rsidRDefault="007C59A3" w:rsidP="000B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27D2F" w14:textId="77777777" w:rsidR="007C59A3" w:rsidRDefault="007C59A3" w:rsidP="000B2B67">
      <w:r>
        <w:separator/>
      </w:r>
    </w:p>
  </w:footnote>
  <w:footnote w:type="continuationSeparator" w:id="0">
    <w:p w14:paraId="6F81D867" w14:textId="77777777" w:rsidR="007C59A3" w:rsidRDefault="007C59A3" w:rsidP="000B2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2416" w:hanging="157"/>
      </w:pPr>
      <w:rPr>
        <w:rFonts w:ascii="Tahoma" w:hAnsi="Tahoma"/>
        <w:b w:val="0"/>
        <w:color w:val="11A63C"/>
        <w:w w:val="100"/>
        <w:sz w:val="22"/>
      </w:rPr>
    </w:lvl>
    <w:lvl w:ilvl="1">
      <w:numFmt w:val="bullet"/>
      <w:lvlText w:val="•"/>
      <w:lvlJc w:val="left"/>
      <w:pPr>
        <w:ind w:left="3178" w:hanging="157"/>
      </w:pPr>
    </w:lvl>
    <w:lvl w:ilvl="2">
      <w:numFmt w:val="bullet"/>
      <w:lvlText w:val="•"/>
      <w:lvlJc w:val="left"/>
      <w:pPr>
        <w:ind w:left="3937" w:hanging="157"/>
      </w:pPr>
    </w:lvl>
    <w:lvl w:ilvl="3">
      <w:numFmt w:val="bullet"/>
      <w:lvlText w:val="•"/>
      <w:lvlJc w:val="left"/>
      <w:pPr>
        <w:ind w:left="4695" w:hanging="157"/>
      </w:pPr>
    </w:lvl>
    <w:lvl w:ilvl="4">
      <w:numFmt w:val="bullet"/>
      <w:lvlText w:val="•"/>
      <w:lvlJc w:val="left"/>
      <w:pPr>
        <w:ind w:left="5454" w:hanging="157"/>
      </w:pPr>
    </w:lvl>
    <w:lvl w:ilvl="5">
      <w:numFmt w:val="bullet"/>
      <w:lvlText w:val="•"/>
      <w:lvlJc w:val="left"/>
      <w:pPr>
        <w:ind w:left="6212" w:hanging="157"/>
      </w:pPr>
    </w:lvl>
    <w:lvl w:ilvl="6">
      <w:numFmt w:val="bullet"/>
      <w:lvlText w:val="•"/>
      <w:lvlJc w:val="left"/>
      <w:pPr>
        <w:ind w:left="6971" w:hanging="157"/>
      </w:pPr>
    </w:lvl>
    <w:lvl w:ilvl="7">
      <w:numFmt w:val="bullet"/>
      <w:lvlText w:val="•"/>
      <w:lvlJc w:val="left"/>
      <w:pPr>
        <w:ind w:left="7729" w:hanging="157"/>
      </w:pPr>
    </w:lvl>
    <w:lvl w:ilvl="8">
      <w:numFmt w:val="bullet"/>
      <w:lvlText w:val="•"/>
      <w:lvlJc w:val="left"/>
      <w:pPr>
        <w:ind w:left="8488" w:hanging="157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hanging="165"/>
      </w:pPr>
      <w:rPr>
        <w:rFonts w:ascii="Tahoma" w:hAnsi="Tahoma"/>
        <w:b w:val="0"/>
        <w:color w:val="11A63C"/>
        <w:w w:val="100"/>
        <w:sz w:val="22"/>
      </w:rPr>
    </w:lvl>
    <w:lvl w:ilvl="1">
      <w:numFmt w:val="bullet"/>
      <w:lvlText w:val="•"/>
      <w:lvlJc w:val="left"/>
      <w:pPr>
        <w:ind w:left="318" w:hanging="165"/>
      </w:pPr>
    </w:lvl>
    <w:lvl w:ilvl="2">
      <w:numFmt w:val="bullet"/>
      <w:lvlText w:val="•"/>
      <w:lvlJc w:val="left"/>
      <w:pPr>
        <w:ind w:left="656" w:hanging="165"/>
      </w:pPr>
    </w:lvl>
    <w:lvl w:ilvl="3">
      <w:numFmt w:val="bullet"/>
      <w:lvlText w:val="•"/>
      <w:lvlJc w:val="left"/>
      <w:pPr>
        <w:ind w:left="994" w:hanging="165"/>
      </w:pPr>
    </w:lvl>
    <w:lvl w:ilvl="4">
      <w:numFmt w:val="bullet"/>
      <w:lvlText w:val="•"/>
      <w:lvlJc w:val="left"/>
      <w:pPr>
        <w:ind w:left="1332" w:hanging="165"/>
      </w:pPr>
    </w:lvl>
    <w:lvl w:ilvl="5">
      <w:numFmt w:val="bullet"/>
      <w:lvlText w:val="•"/>
      <w:lvlJc w:val="left"/>
      <w:pPr>
        <w:ind w:left="1670" w:hanging="165"/>
      </w:pPr>
    </w:lvl>
    <w:lvl w:ilvl="6">
      <w:numFmt w:val="bullet"/>
      <w:lvlText w:val="•"/>
      <w:lvlJc w:val="left"/>
      <w:pPr>
        <w:ind w:left="2008" w:hanging="165"/>
      </w:pPr>
    </w:lvl>
    <w:lvl w:ilvl="7">
      <w:numFmt w:val="bullet"/>
      <w:lvlText w:val="•"/>
      <w:lvlJc w:val="left"/>
      <w:pPr>
        <w:ind w:left="2346" w:hanging="165"/>
      </w:pPr>
    </w:lvl>
    <w:lvl w:ilvl="8">
      <w:numFmt w:val="bullet"/>
      <w:lvlText w:val="•"/>
      <w:lvlJc w:val="left"/>
      <w:pPr>
        <w:ind w:left="2684" w:hanging="165"/>
      </w:pPr>
    </w:lvl>
  </w:abstractNum>
  <w:abstractNum w:abstractNumId="2" w15:restartNumberingAfterBreak="0">
    <w:nsid w:val="0B6A02FE"/>
    <w:multiLevelType w:val="hybridMultilevel"/>
    <w:tmpl w:val="F730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A4767"/>
    <w:multiLevelType w:val="hybridMultilevel"/>
    <w:tmpl w:val="17961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71558"/>
    <w:multiLevelType w:val="hybridMultilevel"/>
    <w:tmpl w:val="217C0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9697A"/>
    <w:multiLevelType w:val="hybridMultilevel"/>
    <w:tmpl w:val="5BA65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E496E"/>
    <w:multiLevelType w:val="hybridMultilevel"/>
    <w:tmpl w:val="83BC6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15633"/>
    <w:multiLevelType w:val="hybridMultilevel"/>
    <w:tmpl w:val="34888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1105F"/>
    <w:multiLevelType w:val="hybridMultilevel"/>
    <w:tmpl w:val="6E8E9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9513A"/>
    <w:multiLevelType w:val="hybridMultilevel"/>
    <w:tmpl w:val="D28C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33A5A"/>
    <w:multiLevelType w:val="hybridMultilevel"/>
    <w:tmpl w:val="A0428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C0858"/>
    <w:multiLevelType w:val="hybridMultilevel"/>
    <w:tmpl w:val="B4EC4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3042A"/>
    <w:multiLevelType w:val="hybridMultilevel"/>
    <w:tmpl w:val="D15C7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999785">
    <w:abstractNumId w:val="0"/>
  </w:num>
  <w:num w:numId="2" w16cid:durableId="2067727540">
    <w:abstractNumId w:val="7"/>
  </w:num>
  <w:num w:numId="3" w16cid:durableId="627010773">
    <w:abstractNumId w:val="8"/>
  </w:num>
  <w:num w:numId="4" w16cid:durableId="1129586051">
    <w:abstractNumId w:val="2"/>
  </w:num>
  <w:num w:numId="5" w16cid:durableId="1908027934">
    <w:abstractNumId w:val="12"/>
  </w:num>
  <w:num w:numId="6" w16cid:durableId="1659726733">
    <w:abstractNumId w:val="9"/>
  </w:num>
  <w:num w:numId="7" w16cid:durableId="458425173">
    <w:abstractNumId w:val="5"/>
  </w:num>
  <w:num w:numId="8" w16cid:durableId="222526585">
    <w:abstractNumId w:val="11"/>
  </w:num>
  <w:num w:numId="9" w16cid:durableId="738090112">
    <w:abstractNumId w:val="4"/>
  </w:num>
  <w:num w:numId="10" w16cid:durableId="1385249948">
    <w:abstractNumId w:val="1"/>
  </w:num>
  <w:num w:numId="11" w16cid:durableId="666057704">
    <w:abstractNumId w:val="3"/>
  </w:num>
  <w:num w:numId="12" w16cid:durableId="1579635759">
    <w:abstractNumId w:val="6"/>
  </w:num>
  <w:num w:numId="13" w16cid:durableId="11492018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B67"/>
    <w:rsid w:val="000B2B67"/>
    <w:rsid w:val="0017631A"/>
    <w:rsid w:val="00206686"/>
    <w:rsid w:val="002B419E"/>
    <w:rsid w:val="003309EA"/>
    <w:rsid w:val="00331FB6"/>
    <w:rsid w:val="0034098E"/>
    <w:rsid w:val="003E0095"/>
    <w:rsid w:val="004A4E67"/>
    <w:rsid w:val="004B4563"/>
    <w:rsid w:val="0053337A"/>
    <w:rsid w:val="00584BFA"/>
    <w:rsid w:val="006549E5"/>
    <w:rsid w:val="0070435A"/>
    <w:rsid w:val="007C59A3"/>
    <w:rsid w:val="007D4D6B"/>
    <w:rsid w:val="00857613"/>
    <w:rsid w:val="0089718D"/>
    <w:rsid w:val="008B23E4"/>
    <w:rsid w:val="008F7AB0"/>
    <w:rsid w:val="00901A9E"/>
    <w:rsid w:val="00926335"/>
    <w:rsid w:val="00931359"/>
    <w:rsid w:val="009D4D2C"/>
    <w:rsid w:val="009F5E1F"/>
    <w:rsid w:val="00AE658B"/>
    <w:rsid w:val="00B8228E"/>
    <w:rsid w:val="00D302A4"/>
    <w:rsid w:val="00D351B1"/>
    <w:rsid w:val="00D87941"/>
    <w:rsid w:val="00F3543D"/>
    <w:rsid w:val="00F4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433E3"/>
  <w15:docId w15:val="{D550BEA0-1788-4C7E-A233-AB88EB63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E1F"/>
    <w:pPr>
      <w:spacing w:after="0" w:line="240" w:lineRule="auto"/>
    </w:pPr>
    <w:rPr>
      <w:rFonts w:ascii="Tahoma" w:hAnsi="Tahoma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901A9E"/>
    <w:pPr>
      <w:widowControl w:val="0"/>
      <w:autoSpaceDE w:val="0"/>
      <w:autoSpaceDN w:val="0"/>
      <w:adjustRightInd w:val="0"/>
      <w:spacing w:line="243" w:lineRule="exact"/>
      <w:ind w:left="2416"/>
      <w:outlineLvl w:val="0"/>
    </w:pPr>
    <w:rPr>
      <w:rFonts w:eastAsia="Times New Roman" w:cs="Tahoma"/>
      <w:b/>
      <w:bCs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B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B67"/>
  </w:style>
  <w:style w:type="paragraph" w:styleId="Footer">
    <w:name w:val="footer"/>
    <w:basedOn w:val="Normal"/>
    <w:link w:val="FooterChar"/>
    <w:uiPriority w:val="99"/>
    <w:unhideWhenUsed/>
    <w:rsid w:val="000B2B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B67"/>
  </w:style>
  <w:style w:type="paragraph" w:styleId="Title">
    <w:name w:val="Title"/>
    <w:basedOn w:val="Normal"/>
    <w:next w:val="Normal"/>
    <w:link w:val="TitleChar"/>
    <w:uiPriority w:val="10"/>
    <w:qFormat/>
    <w:rsid w:val="009F5E1F"/>
    <w:pPr>
      <w:contextualSpacing/>
    </w:pPr>
    <w:rPr>
      <w:rFonts w:eastAsiaTheme="majorEastAsia" w:cstheme="majorBidi"/>
      <w:b/>
      <w:color w:val="34B233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E1F"/>
    <w:rPr>
      <w:rFonts w:ascii="Tahoma" w:eastAsiaTheme="majorEastAsia" w:hAnsi="Tahoma" w:cstheme="majorBidi"/>
      <w:b/>
      <w:color w:val="34B233"/>
      <w:spacing w:val="-10"/>
      <w:kern w:val="28"/>
      <w:sz w:val="24"/>
      <w:szCs w:val="56"/>
    </w:rPr>
  </w:style>
  <w:style w:type="paragraph" w:styleId="BodyText">
    <w:name w:val="Body Text"/>
    <w:basedOn w:val="Normal"/>
    <w:link w:val="BodyTextChar"/>
    <w:uiPriority w:val="1"/>
    <w:unhideWhenUsed/>
    <w:qFormat/>
    <w:rsid w:val="003E0095"/>
    <w:pPr>
      <w:widowControl w:val="0"/>
      <w:autoSpaceDE w:val="0"/>
      <w:autoSpaceDN w:val="0"/>
      <w:adjustRightInd w:val="0"/>
      <w:spacing w:line="220" w:lineRule="exact"/>
      <w:ind w:left="2580" w:hanging="165"/>
    </w:pPr>
    <w:rPr>
      <w:rFonts w:eastAsiaTheme="minorEastAsia" w:cs="Tahoma"/>
      <w:sz w:val="22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3E0095"/>
    <w:rPr>
      <w:rFonts w:ascii="Tahoma" w:eastAsiaTheme="minorEastAsia" w:hAnsi="Tahoma" w:cs="Tahoma"/>
      <w:lang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901A9E"/>
    <w:rPr>
      <w:rFonts w:ascii="Tahoma" w:eastAsia="Times New Roman" w:hAnsi="Tahoma" w:cs="Tahoma"/>
      <w:b/>
      <w:bCs/>
      <w:lang w:eastAsia="en-GB"/>
    </w:rPr>
  </w:style>
  <w:style w:type="paragraph" w:styleId="ListParagraph">
    <w:name w:val="List Paragraph"/>
    <w:basedOn w:val="Normal"/>
    <w:uiPriority w:val="1"/>
    <w:qFormat/>
    <w:rsid w:val="00901A9E"/>
    <w:pPr>
      <w:widowControl w:val="0"/>
      <w:autoSpaceDE w:val="0"/>
      <w:autoSpaceDN w:val="0"/>
      <w:adjustRightInd w:val="0"/>
      <w:spacing w:line="220" w:lineRule="exact"/>
      <w:ind w:left="2574" w:hanging="157"/>
    </w:pPr>
    <w:rPr>
      <w:rFonts w:eastAsiaTheme="minorEastAsia" w:cs="Tahoma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EnerMech Ltd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Duncan</dc:creator>
  <cp:lastModifiedBy>James O'Regan</cp:lastModifiedBy>
  <cp:revision>12</cp:revision>
  <cp:lastPrinted>2023-10-11T08:09:00Z</cp:lastPrinted>
  <dcterms:created xsi:type="dcterms:W3CDTF">2020-08-06T10:05:00Z</dcterms:created>
  <dcterms:modified xsi:type="dcterms:W3CDTF">2023-10-11T08:10:00Z</dcterms:modified>
</cp:coreProperties>
</file>