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D11D" w14:textId="37001FFA" w:rsidR="00331FB6" w:rsidRDefault="00CC3AE2" w:rsidP="00331FB6">
      <w:pPr>
        <w:ind w:left="-2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7832E" wp14:editId="4A4BB1D1">
                <wp:simplePos x="0" y="0"/>
                <wp:positionH relativeFrom="column">
                  <wp:posOffset>3852545</wp:posOffset>
                </wp:positionH>
                <wp:positionV relativeFrom="paragraph">
                  <wp:posOffset>-1594485</wp:posOffset>
                </wp:positionV>
                <wp:extent cx="807720" cy="299720"/>
                <wp:effectExtent l="0" t="0" r="0" b="5080"/>
                <wp:wrapNone/>
                <wp:docPr id="871221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635BA" w14:textId="4A2CF474" w:rsidR="00CC3AE2" w:rsidRDefault="00CC3AE2">
                            <w:r>
                              <w:t>FPS034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783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3.35pt;margin-top:-125.55pt;width:63.6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" fillcolor="white [3201]" stroked="f" strokeweight=".5pt">
                <v:textbox>
                  <w:txbxContent>
                    <w:p w14:paraId="50E635BA" w14:textId="4A2CF474" w:rsidR="00CC3AE2" w:rsidRDefault="00CC3AE2">
                      <w:r>
                        <w:t>FPS034</w:t>
                      </w:r>
                    </w:p>
                  </w:txbxContent>
                </v:textbox>
              </v:shape>
            </w:pict>
          </mc:Fallback>
        </mc:AlternateContent>
      </w:r>
      <w:r w:rsidR="00967C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E567763" wp14:editId="233DB8B1">
                <wp:simplePos x="0" y="0"/>
                <wp:positionH relativeFrom="margin">
                  <wp:posOffset>-215900</wp:posOffset>
                </wp:positionH>
                <wp:positionV relativeFrom="paragraph">
                  <wp:posOffset>33655</wp:posOffset>
                </wp:positionV>
                <wp:extent cx="4516120" cy="12617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3739A" w14:textId="77777777" w:rsidR="00967C7E" w:rsidRDefault="00967C7E" w:rsidP="000B2B67">
                            <w:pPr>
                              <w:rPr>
                                <w:rFonts w:cs="Tahoma"/>
                                <w:b/>
                                <w:color w:val="33B234"/>
                                <w:sz w:val="52"/>
                              </w:rPr>
                            </w:pPr>
                          </w:p>
                          <w:p w14:paraId="626074FA" w14:textId="51259DCC" w:rsidR="003C4B5B" w:rsidRPr="000B2B67" w:rsidRDefault="00E4313E" w:rsidP="000B2B67">
                            <w:pPr>
                              <w:rPr>
                                <w:rFonts w:cs="Tahoma"/>
                                <w:b/>
                                <w:sz w:val="52"/>
                              </w:rPr>
                            </w:pPr>
                            <w:r w:rsidRPr="00967C7E"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  <w:t>HOSE INSTALLATION</w:t>
                            </w:r>
                            <w:r w:rsidR="003C4B5B" w:rsidRPr="00967C7E"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  <w:t xml:space="preserve"> </w:t>
                            </w:r>
                            <w:r w:rsidR="003C4B5B" w:rsidRPr="003C4B5B">
                              <w:rPr>
                                <w:rFonts w:cs="Tahoma"/>
                                <w:b/>
                                <w:color w:val="000000" w:themeColor="text1"/>
                                <w:sz w:val="52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67763" id="Text Box 2" o:spid="_x0000_s1027" type="#_x0000_t202" style="position:absolute;left:0;text-align:left;margin-left:-17pt;margin-top:2.65pt;width:355.6pt;height:99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" stroked="f">
                <v:textbox>
                  <w:txbxContent>
                    <w:p w14:paraId="2B23739A" w14:textId="77777777" w:rsidR="00967C7E" w:rsidRDefault="00967C7E" w:rsidP="000B2B67">
                      <w:pPr>
                        <w:rPr>
                          <w:rFonts w:cs="Tahoma"/>
                          <w:b/>
                          <w:color w:val="33B234"/>
                          <w:sz w:val="52"/>
                        </w:rPr>
                      </w:pPr>
                    </w:p>
                    <w:p w14:paraId="626074FA" w14:textId="51259DCC" w:rsidR="003C4B5B" w:rsidRPr="000B2B67" w:rsidRDefault="00E4313E" w:rsidP="000B2B67">
                      <w:pPr>
                        <w:rPr>
                          <w:rFonts w:cs="Tahoma"/>
                          <w:b/>
                          <w:sz w:val="52"/>
                        </w:rPr>
                      </w:pPr>
                      <w:r w:rsidRPr="00967C7E">
                        <w:rPr>
                          <w:rFonts w:cs="Tahoma"/>
                          <w:b/>
                          <w:color w:val="00B0F0"/>
                          <w:sz w:val="52"/>
                        </w:rPr>
                        <w:t>HOSE INSTALLATION</w:t>
                      </w:r>
                      <w:r w:rsidR="003C4B5B" w:rsidRPr="00967C7E">
                        <w:rPr>
                          <w:rFonts w:cs="Tahoma"/>
                          <w:b/>
                          <w:color w:val="00B0F0"/>
                          <w:sz w:val="52"/>
                        </w:rPr>
                        <w:t xml:space="preserve"> </w:t>
                      </w:r>
                      <w:r w:rsidR="003C4B5B" w:rsidRPr="003C4B5B">
                        <w:rPr>
                          <w:rFonts w:cs="Tahoma"/>
                          <w:b/>
                          <w:color w:val="000000" w:themeColor="text1"/>
                          <w:sz w:val="52"/>
                        </w:rPr>
                        <w:t>TRAINING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079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742D87" wp14:editId="27E2C090">
                <wp:simplePos x="0" y="0"/>
                <wp:positionH relativeFrom="margin">
                  <wp:posOffset>-238125</wp:posOffset>
                </wp:positionH>
                <wp:positionV relativeFrom="paragraph">
                  <wp:posOffset>1536065</wp:posOffset>
                </wp:positionV>
                <wp:extent cx="4870450" cy="7446010"/>
                <wp:effectExtent l="0" t="0" r="6350" b="25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744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EB6AE" w14:textId="77777777" w:rsidR="00B9079A" w:rsidRPr="00673F00" w:rsidRDefault="00686236" w:rsidP="00673F00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  <w:sz w:val="16"/>
                                <w:szCs w:val="16"/>
                              </w:rPr>
                            </w:pPr>
                            <w:r w:rsidRPr="00E4313E">
                              <w:rPr>
                                <w:rFonts w:cs="Tahoma"/>
                                <w:b/>
                                <w:color w:val="33B234"/>
                                <w:sz w:val="16"/>
                                <w:szCs w:val="16"/>
                              </w:rPr>
                              <w:t>I</w:t>
                            </w:r>
                            <w:r w:rsidRPr="00967C7E">
                              <w:rPr>
                                <w:rFonts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ntroduction</w:t>
                            </w:r>
                          </w:p>
                          <w:p w14:paraId="44E2EE0E" w14:textId="519967DF" w:rsidR="005338CE" w:rsidRDefault="005338CE" w:rsidP="00E4313E">
                            <w:p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This course will cover</w:t>
                            </w: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the recognition/identification of </w:t>
                            </w: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coupling</w:t>
                            </w: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s, adapters</w:t>
                            </w: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and sealing methods</w:t>
                            </w:r>
                            <w:r w:rsidR="008F3D7F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commonly used on Flexible Hose assemblies</w:t>
                            </w: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e.g. SAE, JIC, JIS, BSP,NPT metric etc; metal</w:t>
                            </w: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to metal sealing and</w:t>
                            </w:r>
                            <w:r w:rsidR="008F3D7F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elastomer sealing such as bonded washers and</w:t>
                            </w: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O-ring seals.</w:t>
                            </w: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Correct installation procedures which include </w:t>
                            </w:r>
                            <w:r w:rsidR="00CB2857"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torquing</w:t>
                            </w: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and tightening; hose routing; correct length &amp; natural lay; </w:t>
                            </w: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suitable clamping and retention, t</w:t>
                            </w: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he selection of correct fittings and the fitting of hose whip checks and corrosion prevention will also be covered.</w:t>
                            </w:r>
                          </w:p>
                          <w:p w14:paraId="50D35571" w14:textId="36541FE4" w:rsidR="00590A3C" w:rsidRDefault="008F3D7F" w:rsidP="00E4313E">
                            <w:p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The</w:t>
                            </w:r>
                            <w:r w:rsidR="00702C98"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course will</w:t>
                            </w: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also</w:t>
                            </w:r>
                            <w:r w:rsidR="00702C98"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share knowledge on general safety issues related to hydraulics and safety related to</w:t>
                            </w:r>
                            <w:r w:rsidR="00861FFC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working with hose and fittings, hydraulic fluids and pressure systems. C</w:t>
                            </w:r>
                            <w:r w:rsidR="00702C98"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ontamination, how it is </w:t>
                            </w:r>
                            <w:r w:rsidR="00CB2857"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generated,</w:t>
                            </w:r>
                            <w:r w:rsidR="00702C98"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and its effects</w:t>
                            </w:r>
                            <w:r w:rsidR="00861FFC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will be discussed as well as</w:t>
                            </w:r>
                            <w:r w:rsidR="00702C98"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, spillage containment, isolation</w:t>
                            </w:r>
                            <w:r w:rsidR="00861FFC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,</w:t>
                            </w:r>
                            <w:r w:rsidR="00702C98"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spillage </w:t>
                            </w:r>
                            <w:r w:rsidR="00861FFC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capture and containment control. </w:t>
                            </w:r>
                          </w:p>
                          <w:p w14:paraId="5681BF65" w14:textId="193187CD" w:rsidR="00702C98" w:rsidRPr="00E4313E" w:rsidRDefault="008F3D7F" w:rsidP="00E4313E">
                            <w:p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All training is “In Accordance </w:t>
                            </w:r>
                            <w:r w:rsidR="00CB2857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with</w:t>
                            </w: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Manufacturer’s Instructions, Industry B</w:t>
                            </w:r>
                            <w:r w:rsidR="00590A3C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est Practices and Legal R</w:t>
                            </w: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equirements”.</w:t>
                            </w:r>
                          </w:p>
                          <w:p w14:paraId="4A985C62" w14:textId="77777777" w:rsidR="00B9079A" w:rsidRPr="00E4313E" w:rsidRDefault="00B9079A" w:rsidP="00B9079A">
                            <w:pPr>
                              <w:pStyle w:val="BodyText"/>
                              <w:kinsoku w:val="0"/>
                              <w:overflowPunct w:val="0"/>
                              <w:spacing w:before="14" w:line="276" w:lineRule="auto"/>
                              <w:ind w:right="71"/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521CFB82" w14:textId="77777777" w:rsidR="00B9079A" w:rsidRPr="00967C7E" w:rsidRDefault="0061007A" w:rsidP="005338CE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967C7E">
                              <w:rPr>
                                <w:rFonts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Training Content</w:t>
                            </w:r>
                          </w:p>
                          <w:p w14:paraId="3CE9973F" w14:textId="77777777" w:rsidR="00E4313E" w:rsidRPr="00E4313E" w:rsidRDefault="00E4313E" w:rsidP="00E431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Safety</w:t>
                            </w:r>
                          </w:p>
                          <w:p w14:paraId="685C30BD" w14:textId="77777777" w:rsidR="00E4313E" w:rsidRPr="00E4313E" w:rsidRDefault="00E4313E" w:rsidP="00E431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Contamination control</w:t>
                            </w:r>
                          </w:p>
                          <w:p w14:paraId="33C6AF3B" w14:textId="77777777" w:rsidR="00E4313E" w:rsidRPr="00E4313E" w:rsidRDefault="00E4313E" w:rsidP="00E431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Spillage Containment</w:t>
                            </w:r>
                          </w:p>
                          <w:p w14:paraId="683D4BD7" w14:textId="77777777" w:rsidR="00E4313E" w:rsidRPr="00E4313E" w:rsidRDefault="00E4313E" w:rsidP="00E431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Isolation and depressurisation</w:t>
                            </w:r>
                          </w:p>
                          <w:p w14:paraId="1293560B" w14:textId="77777777" w:rsidR="00E4313E" w:rsidRPr="00E4313E" w:rsidRDefault="00E4313E" w:rsidP="00E431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Drain down of fluid</w:t>
                            </w:r>
                          </w:p>
                          <w:p w14:paraId="39589CCB" w14:textId="77777777" w:rsidR="00E4313E" w:rsidRPr="00E4313E" w:rsidRDefault="00E4313E" w:rsidP="00E431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Coupling and sealing</w:t>
                            </w:r>
                          </w:p>
                          <w:p w14:paraId="1783E573" w14:textId="77777777" w:rsidR="00E4313E" w:rsidRPr="00E4313E" w:rsidRDefault="00E4313E" w:rsidP="00E431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Tightening and </w:t>
                            </w:r>
                            <w:proofErr w:type="spellStart"/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Torqueing</w:t>
                            </w:r>
                            <w:proofErr w:type="spellEnd"/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hose routing and clamping</w:t>
                            </w:r>
                          </w:p>
                          <w:p w14:paraId="3A062E1E" w14:textId="77777777" w:rsidR="00E4313E" w:rsidRPr="00E4313E" w:rsidRDefault="00E4313E" w:rsidP="00E431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Whip checks</w:t>
                            </w:r>
                          </w:p>
                          <w:p w14:paraId="1A23F75D" w14:textId="77777777" w:rsidR="00E4313E" w:rsidRPr="00E4313E" w:rsidRDefault="00E4313E" w:rsidP="00E431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Corrosion prevention</w:t>
                            </w:r>
                          </w:p>
                          <w:p w14:paraId="70D562AE" w14:textId="77777777" w:rsidR="005338CE" w:rsidRDefault="005338CE" w:rsidP="005338CE">
                            <w:pPr>
                              <w:pStyle w:val="ListParagraph"/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ind w:left="720" w:firstLine="0"/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45379A62" w14:textId="01443C0E" w:rsidR="00E4313E" w:rsidRPr="00E4313E" w:rsidRDefault="00E4313E" w:rsidP="005338CE">
                            <w:pPr>
                              <w:pStyle w:val="ListParagraph"/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ind w:left="720" w:firstLine="0"/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Pr</w:t>
                            </w:r>
                            <w:r w:rsidR="005338C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actical </w:t>
                            </w:r>
                            <w:r w:rsidR="00CB2857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assessment: </w:t>
                            </w:r>
                            <w:proofErr w:type="gramStart"/>
                            <w:r w:rsidR="00CB2857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-</w:t>
                            </w:r>
                            <w:r w:rsidR="005338C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 removal</w:t>
                            </w:r>
                            <w:proofErr w:type="gramEnd"/>
                            <w:r w:rsidR="005338C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, I</w:t>
                            </w: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nsp</w:t>
                            </w:r>
                            <w:r w:rsidR="005338C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ection of hose assembly and retaining and sealing </w:t>
                            </w: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elements of</w:t>
                            </w:r>
                            <w:r w:rsidR="005338C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the FHA, Installation</w:t>
                            </w: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and cor</w:t>
                            </w: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rectly</w:t>
                            </w:r>
                            <w:r w:rsidR="005338C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routing, </w:t>
                            </w: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tightening/</w:t>
                            </w:r>
                            <w:r w:rsidR="00CB2857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torquing</w:t>
                            </w: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38C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and retaining/clamping the </w:t>
                            </w: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FHA</w:t>
                            </w:r>
                            <w:r w:rsidR="005338C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12A6E1C" w14:textId="77777777" w:rsidR="0061007A" w:rsidRPr="00E4313E" w:rsidRDefault="0061007A" w:rsidP="00B9079A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  <w:sz w:val="16"/>
                                <w:szCs w:val="16"/>
                              </w:rPr>
                            </w:pPr>
                          </w:p>
                          <w:p w14:paraId="53CEC6BE" w14:textId="77777777" w:rsidR="0061007A" w:rsidRPr="00967C7E" w:rsidRDefault="0061007A" w:rsidP="00B9079A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967C7E">
                              <w:rPr>
                                <w:rFonts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Target Audience</w:t>
                            </w:r>
                          </w:p>
                          <w:p w14:paraId="3EAB450F" w14:textId="77777777" w:rsidR="007412E8" w:rsidRPr="00E4313E" w:rsidRDefault="00F531E3" w:rsidP="00B9079A">
                            <w:pPr>
                              <w:pStyle w:val="BodyText"/>
                              <w:kinsoku w:val="0"/>
                              <w:overflowPunct w:val="0"/>
                              <w:spacing w:after="120" w:line="276" w:lineRule="auto"/>
                              <w:rPr>
                                <w:color w:val="212322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This course h</w:t>
                            </w:r>
                            <w:r w:rsidR="008F3D7F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as been designed for </w:t>
                            </w: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all personnel removing and installing</w:t>
                            </w:r>
                            <w:r w:rsidRPr="00E4313E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hose assemblies and adaptors</w:t>
                            </w:r>
                            <w:r w:rsidR="008F3D7F"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212322"/>
                                <w:spacing w:val="-4"/>
                                <w:sz w:val="16"/>
                                <w:szCs w:val="16"/>
                              </w:rPr>
                              <w:t xml:space="preserve"> It would also be extremely beneficial to all those carrying out maintenance and inspections on Fluid power systems and equipment.</w:t>
                            </w:r>
                          </w:p>
                          <w:p w14:paraId="4B85342E" w14:textId="77777777" w:rsidR="0061007A" w:rsidRPr="00E4313E" w:rsidRDefault="0061007A" w:rsidP="00B9079A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  <w:sz w:val="16"/>
                                <w:szCs w:val="16"/>
                              </w:rPr>
                            </w:pPr>
                          </w:p>
                          <w:p w14:paraId="502F997C" w14:textId="77777777" w:rsidR="0061007A" w:rsidRPr="00967C7E" w:rsidRDefault="0061007A" w:rsidP="00B9079A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967C7E">
                              <w:rPr>
                                <w:rFonts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Pre Requisites</w:t>
                            </w:r>
                          </w:p>
                          <w:p w14:paraId="4D1FFC8B" w14:textId="77777777" w:rsidR="0061007A" w:rsidRPr="00E4313E" w:rsidRDefault="00B9079A" w:rsidP="00B9079A">
                            <w:pPr>
                              <w:spacing w:line="276" w:lineRule="auto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E4313E">
                              <w:rPr>
                                <w:rFonts w:cs="Tahoma"/>
                                <w:sz w:val="16"/>
                                <w:szCs w:val="16"/>
                              </w:rPr>
                              <w:t>None</w:t>
                            </w:r>
                          </w:p>
                          <w:p w14:paraId="5F2839CF" w14:textId="77777777" w:rsidR="0061007A" w:rsidRPr="00E4313E" w:rsidRDefault="0061007A" w:rsidP="00B9079A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  <w:sz w:val="16"/>
                                <w:szCs w:val="16"/>
                              </w:rPr>
                            </w:pPr>
                          </w:p>
                          <w:p w14:paraId="253EA7D2" w14:textId="77777777" w:rsidR="0061007A" w:rsidRPr="00967C7E" w:rsidRDefault="0061007A" w:rsidP="00B9079A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967C7E">
                              <w:rPr>
                                <w:rFonts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Duration</w:t>
                            </w:r>
                          </w:p>
                          <w:p w14:paraId="6FB8F329" w14:textId="77777777" w:rsidR="0061007A" w:rsidRPr="00E4313E" w:rsidRDefault="00E4313E" w:rsidP="00B9079A">
                            <w:pPr>
                              <w:spacing w:line="276" w:lineRule="auto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1</w:t>
                            </w:r>
                            <w:r w:rsidR="00B9079A" w:rsidRPr="00E4313E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007A" w:rsidRPr="00E4313E">
                              <w:rPr>
                                <w:rFonts w:cs="Tahoma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14:paraId="25555DDD" w14:textId="77777777" w:rsidR="0061007A" w:rsidRPr="00E4313E" w:rsidRDefault="0061007A" w:rsidP="00B9079A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  <w:sz w:val="16"/>
                                <w:szCs w:val="16"/>
                              </w:rPr>
                            </w:pPr>
                          </w:p>
                          <w:p w14:paraId="56FEA566" w14:textId="77777777" w:rsidR="0061007A" w:rsidRPr="00967C7E" w:rsidRDefault="0061007A" w:rsidP="00B9079A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967C7E">
                              <w:rPr>
                                <w:rFonts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Location</w:t>
                            </w:r>
                          </w:p>
                          <w:p w14:paraId="021C2A27" w14:textId="58F7DC44" w:rsidR="0061007A" w:rsidRPr="00E4313E" w:rsidRDefault="00CB2857" w:rsidP="00B9079A">
                            <w:pPr>
                              <w:spacing w:line="276" w:lineRule="auto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TBC</w:t>
                            </w:r>
                          </w:p>
                          <w:p w14:paraId="0D89C375" w14:textId="77777777" w:rsidR="0061007A" w:rsidRPr="00E4313E" w:rsidRDefault="0061007A" w:rsidP="00B9079A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  <w:sz w:val="16"/>
                                <w:szCs w:val="16"/>
                              </w:rPr>
                            </w:pPr>
                          </w:p>
                          <w:p w14:paraId="791C1633" w14:textId="77777777" w:rsidR="0061007A" w:rsidRPr="00967C7E" w:rsidRDefault="0061007A" w:rsidP="00B9079A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967C7E">
                              <w:rPr>
                                <w:rFonts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Certification</w:t>
                            </w:r>
                          </w:p>
                          <w:p w14:paraId="458CAA4C" w14:textId="78DB3378" w:rsidR="0061007A" w:rsidRPr="00E4313E" w:rsidRDefault="0061007A" w:rsidP="00B9079A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z w:val="16"/>
                                <w:szCs w:val="16"/>
                              </w:rPr>
                            </w:pPr>
                            <w:r w:rsidRPr="00E4313E">
                              <w:rPr>
                                <w:color w:val="212322"/>
                                <w:sz w:val="16"/>
                                <w:szCs w:val="16"/>
                              </w:rPr>
                              <w:t>A Certificate will be issued on successful completion of</w:t>
                            </w:r>
                            <w:r w:rsidR="00B9079A" w:rsidRPr="00E4313E">
                              <w:rPr>
                                <w:color w:val="21232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313E">
                              <w:rPr>
                                <w:color w:val="212322"/>
                                <w:sz w:val="16"/>
                                <w:szCs w:val="16"/>
                              </w:rPr>
                              <w:t>the course</w:t>
                            </w:r>
                            <w:r w:rsidR="00967C7E">
                              <w:rPr>
                                <w:color w:val="21232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06E048B" w14:textId="77777777" w:rsidR="0061007A" w:rsidRPr="00E4313E" w:rsidRDefault="0061007A" w:rsidP="00B9079A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  <w:sz w:val="16"/>
                                <w:szCs w:val="16"/>
                              </w:rPr>
                            </w:pPr>
                          </w:p>
                          <w:p w14:paraId="57B127A7" w14:textId="77777777" w:rsidR="0061007A" w:rsidRPr="00967C7E" w:rsidRDefault="0061007A" w:rsidP="00B9079A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967C7E">
                              <w:rPr>
                                <w:rFonts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Revalidation</w:t>
                            </w:r>
                          </w:p>
                          <w:p w14:paraId="424B25BB" w14:textId="77777777" w:rsidR="00B9079A" w:rsidRPr="00E4313E" w:rsidRDefault="00B9079A" w:rsidP="00B9079A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z w:val="16"/>
                                <w:szCs w:val="16"/>
                              </w:rPr>
                            </w:pPr>
                            <w:r w:rsidRPr="00E4313E">
                              <w:rPr>
                                <w:color w:val="212322"/>
                                <w:sz w:val="16"/>
                                <w:szCs w:val="16"/>
                              </w:rPr>
                              <w:t>Employer discretion – suggested refresher period is 3 years</w:t>
                            </w:r>
                          </w:p>
                          <w:p w14:paraId="57F35EA2" w14:textId="77777777" w:rsidR="0061007A" w:rsidRPr="00E4313E" w:rsidRDefault="0061007A" w:rsidP="00B9079A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  <w:sz w:val="16"/>
                                <w:szCs w:val="16"/>
                              </w:rPr>
                            </w:pPr>
                          </w:p>
                          <w:p w14:paraId="2E8255AD" w14:textId="77777777" w:rsidR="004B4563" w:rsidRPr="00E4313E" w:rsidRDefault="004B4563" w:rsidP="00B9079A">
                            <w:pPr>
                              <w:spacing w:line="276" w:lineRule="auto"/>
                              <w:rPr>
                                <w:rFonts w:cs="Tahoma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42D87" id="_x0000_s1028" type="#_x0000_t202" style="position:absolute;left:0;text-align:left;margin-left:-18.75pt;margin-top:120.95pt;width:383.5pt;height:58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" stroked="f">
                <v:textbox>
                  <w:txbxContent>
                    <w:p w14:paraId="34EEB6AE" w14:textId="77777777" w:rsidR="00B9079A" w:rsidRPr="00673F00" w:rsidRDefault="00686236" w:rsidP="00673F00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  <w:sz w:val="16"/>
                          <w:szCs w:val="16"/>
                        </w:rPr>
                      </w:pPr>
                      <w:r w:rsidRPr="00E4313E">
                        <w:rPr>
                          <w:rFonts w:cs="Tahoma"/>
                          <w:b/>
                          <w:color w:val="33B234"/>
                          <w:sz w:val="16"/>
                          <w:szCs w:val="16"/>
                        </w:rPr>
                        <w:t>I</w:t>
                      </w:r>
                      <w:r w:rsidRPr="00967C7E">
                        <w:rPr>
                          <w:rFonts w:cs="Tahoma"/>
                          <w:b/>
                          <w:color w:val="00B0F0"/>
                          <w:sz w:val="16"/>
                          <w:szCs w:val="16"/>
                        </w:rPr>
                        <w:t>ntroduction</w:t>
                      </w:r>
                    </w:p>
                    <w:p w14:paraId="44E2EE0E" w14:textId="519967DF" w:rsidR="005338CE" w:rsidRDefault="005338CE" w:rsidP="00E4313E">
                      <w:p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This course will cover</w:t>
                      </w: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the recognition/identification of </w:t>
                      </w: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coupling</w:t>
                      </w: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s, adapters</w:t>
                      </w: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and sealing methods</w:t>
                      </w:r>
                      <w:r w:rsidR="008F3D7F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commonly used on Flexible Hose assemblies</w:t>
                      </w: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e.g. SAE, JIC, JIS, BSP,NPT metric etc; metal</w:t>
                      </w: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to metal sealing and</w:t>
                      </w:r>
                      <w:r w:rsidR="008F3D7F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elastomer sealing such as bonded washers and</w:t>
                      </w: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O-ring seals.</w:t>
                      </w: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Correct installation procedures which include </w:t>
                      </w:r>
                      <w:r w:rsidR="00CB2857"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torquing</w:t>
                      </w: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and tightening; hose routing; correct length &amp; natural lay; </w:t>
                      </w: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suitable clamping and retention, t</w:t>
                      </w: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he selection of correct fittings and the fitting of hose whip checks and corrosion prevention will also be covered.</w:t>
                      </w:r>
                    </w:p>
                    <w:p w14:paraId="50D35571" w14:textId="36541FE4" w:rsidR="00590A3C" w:rsidRDefault="008F3D7F" w:rsidP="00E4313E">
                      <w:p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The</w:t>
                      </w:r>
                      <w:r w:rsidR="00702C98"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course will</w:t>
                      </w: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also</w:t>
                      </w:r>
                      <w:r w:rsidR="00702C98"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share knowledge on general safety issues related to hydraulics and safety related to</w:t>
                      </w:r>
                      <w:r w:rsidR="00861FFC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working with hose and fittings, hydraulic fluids and pressure systems. C</w:t>
                      </w:r>
                      <w:r w:rsidR="00702C98"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ontamination, how it is </w:t>
                      </w:r>
                      <w:r w:rsidR="00CB2857"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generated,</w:t>
                      </w:r>
                      <w:r w:rsidR="00702C98"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and its effects</w:t>
                      </w:r>
                      <w:r w:rsidR="00861FFC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will be discussed as well as</w:t>
                      </w:r>
                      <w:r w:rsidR="00702C98"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, spillage containment, isolation</w:t>
                      </w:r>
                      <w:r w:rsidR="00861FFC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,</w:t>
                      </w:r>
                      <w:r w:rsidR="00702C98"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spillage </w:t>
                      </w:r>
                      <w:r w:rsidR="00861FFC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capture and containment control. </w:t>
                      </w:r>
                    </w:p>
                    <w:p w14:paraId="5681BF65" w14:textId="193187CD" w:rsidR="00702C98" w:rsidRPr="00E4313E" w:rsidRDefault="008F3D7F" w:rsidP="00E4313E">
                      <w:p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All training is “In Accordance </w:t>
                      </w:r>
                      <w:r w:rsidR="00CB2857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with</w:t>
                      </w: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Manufacturer’s Instructions, Industry B</w:t>
                      </w:r>
                      <w:r w:rsidR="00590A3C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est Practices and Legal R</w:t>
                      </w: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equirements”.</w:t>
                      </w:r>
                    </w:p>
                    <w:p w14:paraId="4A985C62" w14:textId="77777777" w:rsidR="00B9079A" w:rsidRPr="00E4313E" w:rsidRDefault="00B9079A" w:rsidP="00B9079A">
                      <w:pPr>
                        <w:pStyle w:val="BodyText"/>
                        <w:kinsoku w:val="0"/>
                        <w:overflowPunct w:val="0"/>
                        <w:spacing w:before="14" w:line="276" w:lineRule="auto"/>
                        <w:ind w:right="71"/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</w:pPr>
                    </w:p>
                    <w:p w14:paraId="521CFB82" w14:textId="77777777" w:rsidR="00B9079A" w:rsidRPr="00967C7E" w:rsidRDefault="0061007A" w:rsidP="005338CE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967C7E">
                        <w:rPr>
                          <w:rFonts w:cs="Tahoma"/>
                          <w:b/>
                          <w:color w:val="00B0F0"/>
                          <w:sz w:val="16"/>
                          <w:szCs w:val="16"/>
                        </w:rPr>
                        <w:t>Training Content</w:t>
                      </w:r>
                    </w:p>
                    <w:p w14:paraId="3CE9973F" w14:textId="77777777" w:rsidR="00E4313E" w:rsidRPr="00E4313E" w:rsidRDefault="00E4313E" w:rsidP="00E431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</w:pP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Safety</w:t>
                      </w:r>
                    </w:p>
                    <w:p w14:paraId="685C30BD" w14:textId="77777777" w:rsidR="00E4313E" w:rsidRPr="00E4313E" w:rsidRDefault="00E4313E" w:rsidP="00E431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</w:pP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Contamination control</w:t>
                      </w:r>
                    </w:p>
                    <w:p w14:paraId="33C6AF3B" w14:textId="77777777" w:rsidR="00E4313E" w:rsidRPr="00E4313E" w:rsidRDefault="00E4313E" w:rsidP="00E431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</w:pP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Spillage Containment</w:t>
                      </w:r>
                    </w:p>
                    <w:p w14:paraId="683D4BD7" w14:textId="77777777" w:rsidR="00E4313E" w:rsidRPr="00E4313E" w:rsidRDefault="00E4313E" w:rsidP="00E431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</w:pP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Isolation and depressurisation</w:t>
                      </w:r>
                    </w:p>
                    <w:p w14:paraId="1293560B" w14:textId="77777777" w:rsidR="00E4313E" w:rsidRPr="00E4313E" w:rsidRDefault="00E4313E" w:rsidP="00E431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</w:pP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Drain down of fluid</w:t>
                      </w:r>
                    </w:p>
                    <w:p w14:paraId="39589CCB" w14:textId="77777777" w:rsidR="00E4313E" w:rsidRPr="00E4313E" w:rsidRDefault="00E4313E" w:rsidP="00E431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</w:pP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Coupling and sealing</w:t>
                      </w:r>
                    </w:p>
                    <w:p w14:paraId="1783E573" w14:textId="77777777" w:rsidR="00E4313E" w:rsidRPr="00E4313E" w:rsidRDefault="00E4313E" w:rsidP="00E431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</w:pP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Tightening and </w:t>
                      </w:r>
                      <w:proofErr w:type="spellStart"/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Torqueing</w:t>
                      </w:r>
                      <w:proofErr w:type="spellEnd"/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hose routing and clamping</w:t>
                      </w:r>
                    </w:p>
                    <w:p w14:paraId="3A062E1E" w14:textId="77777777" w:rsidR="00E4313E" w:rsidRPr="00E4313E" w:rsidRDefault="00E4313E" w:rsidP="00E431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</w:pP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Whip checks</w:t>
                      </w:r>
                    </w:p>
                    <w:p w14:paraId="1A23F75D" w14:textId="77777777" w:rsidR="00E4313E" w:rsidRPr="00E4313E" w:rsidRDefault="00E4313E" w:rsidP="00E431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</w:pP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Corrosion prevention</w:t>
                      </w:r>
                    </w:p>
                    <w:p w14:paraId="70D562AE" w14:textId="77777777" w:rsidR="005338CE" w:rsidRDefault="005338CE" w:rsidP="005338CE">
                      <w:pPr>
                        <w:pStyle w:val="ListParagraph"/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ind w:left="720" w:firstLine="0"/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</w:pPr>
                    </w:p>
                    <w:p w14:paraId="45379A62" w14:textId="01443C0E" w:rsidR="00E4313E" w:rsidRPr="00E4313E" w:rsidRDefault="00E4313E" w:rsidP="005338CE">
                      <w:pPr>
                        <w:pStyle w:val="ListParagraph"/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ind w:left="720" w:firstLine="0"/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</w:pP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Pr</w:t>
                      </w:r>
                      <w:r w:rsidR="005338C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actical </w:t>
                      </w:r>
                      <w:r w:rsidR="00CB2857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assessment: </w:t>
                      </w:r>
                      <w:proofErr w:type="gramStart"/>
                      <w:r w:rsidR="00CB2857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-</w:t>
                      </w:r>
                      <w:r w:rsidR="005338C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 removal</w:t>
                      </w:r>
                      <w:proofErr w:type="gramEnd"/>
                      <w:r w:rsidR="005338C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, I</w:t>
                      </w: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nsp</w:t>
                      </w:r>
                      <w:r w:rsidR="005338C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ection of hose assembly and retaining and sealing </w:t>
                      </w: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elements of</w:t>
                      </w:r>
                      <w:r w:rsidR="005338C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the FHA, Installation</w:t>
                      </w: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and cor</w:t>
                      </w: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rectly</w:t>
                      </w:r>
                      <w:r w:rsidR="005338C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routing, </w:t>
                      </w: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tightening/</w:t>
                      </w:r>
                      <w:r w:rsidR="00CB2857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torquing</w:t>
                      </w: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="005338C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and retaining/clamping the </w:t>
                      </w: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FHA</w:t>
                      </w:r>
                      <w:r w:rsidR="005338C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  <w:p w14:paraId="012A6E1C" w14:textId="77777777" w:rsidR="0061007A" w:rsidRPr="00E4313E" w:rsidRDefault="0061007A" w:rsidP="00B9079A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  <w:sz w:val="16"/>
                          <w:szCs w:val="16"/>
                        </w:rPr>
                      </w:pPr>
                    </w:p>
                    <w:p w14:paraId="53CEC6BE" w14:textId="77777777" w:rsidR="0061007A" w:rsidRPr="00967C7E" w:rsidRDefault="0061007A" w:rsidP="00B9079A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967C7E">
                        <w:rPr>
                          <w:rFonts w:cs="Tahoma"/>
                          <w:b/>
                          <w:color w:val="00B0F0"/>
                          <w:sz w:val="16"/>
                          <w:szCs w:val="16"/>
                        </w:rPr>
                        <w:t>Target Audience</w:t>
                      </w:r>
                    </w:p>
                    <w:p w14:paraId="3EAB450F" w14:textId="77777777" w:rsidR="007412E8" w:rsidRPr="00E4313E" w:rsidRDefault="00F531E3" w:rsidP="00B9079A">
                      <w:pPr>
                        <w:pStyle w:val="BodyText"/>
                        <w:kinsoku w:val="0"/>
                        <w:overflowPunct w:val="0"/>
                        <w:spacing w:after="120" w:line="276" w:lineRule="auto"/>
                        <w:rPr>
                          <w:color w:val="212322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This course h</w:t>
                      </w:r>
                      <w:r w:rsidR="008F3D7F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as been designed for </w:t>
                      </w: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all personnel removing and installing</w:t>
                      </w:r>
                      <w:r w:rsidRPr="00E4313E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hose assemblies and adaptors</w:t>
                      </w:r>
                      <w:r w:rsidR="008F3D7F"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212322"/>
                          <w:spacing w:val="-4"/>
                          <w:sz w:val="16"/>
                          <w:szCs w:val="16"/>
                        </w:rPr>
                        <w:t xml:space="preserve"> It would also be extremely beneficial to all those carrying out maintenance and inspections on Fluid power systems and equipment.</w:t>
                      </w:r>
                    </w:p>
                    <w:p w14:paraId="4B85342E" w14:textId="77777777" w:rsidR="0061007A" w:rsidRPr="00E4313E" w:rsidRDefault="0061007A" w:rsidP="00B9079A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  <w:sz w:val="16"/>
                          <w:szCs w:val="16"/>
                        </w:rPr>
                      </w:pPr>
                    </w:p>
                    <w:p w14:paraId="502F997C" w14:textId="77777777" w:rsidR="0061007A" w:rsidRPr="00967C7E" w:rsidRDefault="0061007A" w:rsidP="00B9079A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967C7E">
                        <w:rPr>
                          <w:rFonts w:cs="Tahoma"/>
                          <w:b/>
                          <w:color w:val="00B0F0"/>
                          <w:sz w:val="16"/>
                          <w:szCs w:val="16"/>
                        </w:rPr>
                        <w:t>Pre Requisites</w:t>
                      </w:r>
                    </w:p>
                    <w:p w14:paraId="4D1FFC8B" w14:textId="77777777" w:rsidR="0061007A" w:rsidRPr="00E4313E" w:rsidRDefault="00B9079A" w:rsidP="00B9079A">
                      <w:pPr>
                        <w:spacing w:line="276" w:lineRule="auto"/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E4313E">
                        <w:rPr>
                          <w:rFonts w:cs="Tahoma"/>
                          <w:sz w:val="16"/>
                          <w:szCs w:val="16"/>
                        </w:rPr>
                        <w:t>None</w:t>
                      </w:r>
                    </w:p>
                    <w:p w14:paraId="5F2839CF" w14:textId="77777777" w:rsidR="0061007A" w:rsidRPr="00E4313E" w:rsidRDefault="0061007A" w:rsidP="00B9079A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  <w:sz w:val="16"/>
                          <w:szCs w:val="16"/>
                        </w:rPr>
                      </w:pPr>
                    </w:p>
                    <w:p w14:paraId="253EA7D2" w14:textId="77777777" w:rsidR="0061007A" w:rsidRPr="00967C7E" w:rsidRDefault="0061007A" w:rsidP="00B9079A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967C7E">
                        <w:rPr>
                          <w:rFonts w:cs="Tahoma"/>
                          <w:b/>
                          <w:color w:val="00B0F0"/>
                          <w:sz w:val="16"/>
                          <w:szCs w:val="16"/>
                        </w:rPr>
                        <w:t>Duration</w:t>
                      </w:r>
                    </w:p>
                    <w:p w14:paraId="6FB8F329" w14:textId="77777777" w:rsidR="0061007A" w:rsidRPr="00E4313E" w:rsidRDefault="00E4313E" w:rsidP="00B9079A">
                      <w:pPr>
                        <w:spacing w:line="276" w:lineRule="auto"/>
                        <w:rPr>
                          <w:rFonts w:cs="Tahoma"/>
                          <w:sz w:val="16"/>
                          <w:szCs w:val="16"/>
                        </w:rPr>
                      </w:pPr>
                      <w:r>
                        <w:rPr>
                          <w:rFonts w:cs="Tahoma"/>
                          <w:sz w:val="16"/>
                          <w:szCs w:val="16"/>
                        </w:rPr>
                        <w:t>1</w:t>
                      </w:r>
                      <w:r w:rsidR="00B9079A" w:rsidRPr="00E4313E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 w:rsidR="0061007A" w:rsidRPr="00E4313E">
                        <w:rPr>
                          <w:rFonts w:cs="Tahoma"/>
                          <w:sz w:val="16"/>
                          <w:szCs w:val="16"/>
                        </w:rPr>
                        <w:t>Day</w:t>
                      </w:r>
                    </w:p>
                    <w:p w14:paraId="25555DDD" w14:textId="77777777" w:rsidR="0061007A" w:rsidRPr="00E4313E" w:rsidRDefault="0061007A" w:rsidP="00B9079A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  <w:sz w:val="16"/>
                          <w:szCs w:val="16"/>
                        </w:rPr>
                      </w:pPr>
                    </w:p>
                    <w:p w14:paraId="56FEA566" w14:textId="77777777" w:rsidR="0061007A" w:rsidRPr="00967C7E" w:rsidRDefault="0061007A" w:rsidP="00B9079A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967C7E">
                        <w:rPr>
                          <w:rFonts w:cs="Tahoma"/>
                          <w:b/>
                          <w:color w:val="00B0F0"/>
                          <w:sz w:val="16"/>
                          <w:szCs w:val="16"/>
                        </w:rPr>
                        <w:t>Location</w:t>
                      </w:r>
                    </w:p>
                    <w:p w14:paraId="021C2A27" w14:textId="58F7DC44" w:rsidR="0061007A" w:rsidRPr="00E4313E" w:rsidRDefault="00CB2857" w:rsidP="00B9079A">
                      <w:pPr>
                        <w:spacing w:line="276" w:lineRule="auto"/>
                        <w:rPr>
                          <w:rFonts w:cs="Tahoma"/>
                          <w:sz w:val="16"/>
                          <w:szCs w:val="16"/>
                        </w:rPr>
                      </w:pPr>
                      <w:r>
                        <w:rPr>
                          <w:rFonts w:cs="Tahoma"/>
                          <w:sz w:val="16"/>
                          <w:szCs w:val="16"/>
                        </w:rPr>
                        <w:t>TBC</w:t>
                      </w:r>
                    </w:p>
                    <w:p w14:paraId="0D89C375" w14:textId="77777777" w:rsidR="0061007A" w:rsidRPr="00E4313E" w:rsidRDefault="0061007A" w:rsidP="00B9079A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  <w:sz w:val="16"/>
                          <w:szCs w:val="16"/>
                        </w:rPr>
                      </w:pPr>
                    </w:p>
                    <w:p w14:paraId="791C1633" w14:textId="77777777" w:rsidR="0061007A" w:rsidRPr="00967C7E" w:rsidRDefault="0061007A" w:rsidP="00B9079A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967C7E">
                        <w:rPr>
                          <w:rFonts w:cs="Tahoma"/>
                          <w:b/>
                          <w:color w:val="00B0F0"/>
                          <w:sz w:val="16"/>
                          <w:szCs w:val="16"/>
                        </w:rPr>
                        <w:t>Certification</w:t>
                      </w:r>
                    </w:p>
                    <w:p w14:paraId="458CAA4C" w14:textId="78DB3378" w:rsidR="0061007A" w:rsidRPr="00E4313E" w:rsidRDefault="0061007A" w:rsidP="00B9079A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z w:val="16"/>
                          <w:szCs w:val="16"/>
                        </w:rPr>
                      </w:pPr>
                      <w:r w:rsidRPr="00E4313E">
                        <w:rPr>
                          <w:color w:val="212322"/>
                          <w:sz w:val="16"/>
                          <w:szCs w:val="16"/>
                        </w:rPr>
                        <w:t>A Certificate will be issued on successful completion of</w:t>
                      </w:r>
                      <w:r w:rsidR="00B9079A" w:rsidRPr="00E4313E">
                        <w:rPr>
                          <w:color w:val="212322"/>
                          <w:sz w:val="16"/>
                          <w:szCs w:val="16"/>
                        </w:rPr>
                        <w:t xml:space="preserve"> </w:t>
                      </w:r>
                      <w:r w:rsidRPr="00E4313E">
                        <w:rPr>
                          <w:color w:val="212322"/>
                          <w:sz w:val="16"/>
                          <w:szCs w:val="16"/>
                        </w:rPr>
                        <w:t>the course</w:t>
                      </w:r>
                      <w:r w:rsidR="00967C7E">
                        <w:rPr>
                          <w:color w:val="212322"/>
                          <w:sz w:val="16"/>
                          <w:szCs w:val="16"/>
                        </w:rPr>
                        <w:t>.</w:t>
                      </w:r>
                    </w:p>
                    <w:p w14:paraId="406E048B" w14:textId="77777777" w:rsidR="0061007A" w:rsidRPr="00E4313E" w:rsidRDefault="0061007A" w:rsidP="00B9079A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  <w:sz w:val="16"/>
                          <w:szCs w:val="16"/>
                        </w:rPr>
                      </w:pPr>
                    </w:p>
                    <w:p w14:paraId="57B127A7" w14:textId="77777777" w:rsidR="0061007A" w:rsidRPr="00967C7E" w:rsidRDefault="0061007A" w:rsidP="00B9079A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967C7E">
                        <w:rPr>
                          <w:rFonts w:cs="Tahoma"/>
                          <w:b/>
                          <w:color w:val="00B0F0"/>
                          <w:sz w:val="16"/>
                          <w:szCs w:val="16"/>
                        </w:rPr>
                        <w:t>Revalidation</w:t>
                      </w:r>
                    </w:p>
                    <w:p w14:paraId="424B25BB" w14:textId="77777777" w:rsidR="00B9079A" w:rsidRPr="00E4313E" w:rsidRDefault="00B9079A" w:rsidP="00B9079A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z w:val="16"/>
                          <w:szCs w:val="16"/>
                        </w:rPr>
                      </w:pPr>
                      <w:r w:rsidRPr="00E4313E">
                        <w:rPr>
                          <w:color w:val="212322"/>
                          <w:sz w:val="16"/>
                          <w:szCs w:val="16"/>
                        </w:rPr>
                        <w:t>Employer discretion – suggested refresher period is 3 years</w:t>
                      </w:r>
                    </w:p>
                    <w:p w14:paraId="57F35EA2" w14:textId="77777777" w:rsidR="0061007A" w:rsidRPr="00E4313E" w:rsidRDefault="0061007A" w:rsidP="00B9079A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  <w:sz w:val="16"/>
                          <w:szCs w:val="16"/>
                        </w:rPr>
                      </w:pPr>
                    </w:p>
                    <w:p w14:paraId="2E8255AD" w14:textId="77777777" w:rsidR="004B4563" w:rsidRPr="00E4313E" w:rsidRDefault="004B4563" w:rsidP="00B9079A">
                      <w:pPr>
                        <w:spacing w:line="276" w:lineRule="auto"/>
                        <w:rPr>
                          <w:rFonts w:cs="Tahoma"/>
                          <w:noProof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D81855" w14:textId="77777777" w:rsidR="00331FB6" w:rsidRDefault="00331FB6" w:rsidP="00331FB6">
      <w:pPr>
        <w:ind w:left="-284"/>
      </w:pPr>
    </w:p>
    <w:p w14:paraId="292A43B5" w14:textId="77777777" w:rsidR="009D7022" w:rsidRDefault="009D7022" w:rsidP="00331FB6">
      <w:pPr>
        <w:ind w:left="-284"/>
      </w:pPr>
    </w:p>
    <w:sectPr w:rsidR="009D7022" w:rsidSect="00331FB6">
      <w:pgSz w:w="11906" w:h="16838"/>
      <w:pgMar w:top="567" w:right="1440" w:bottom="993" w:left="425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4DE2" w14:textId="77777777" w:rsidR="004B1449" w:rsidRDefault="004B1449" w:rsidP="000B2B67">
      <w:r>
        <w:separator/>
      </w:r>
    </w:p>
  </w:endnote>
  <w:endnote w:type="continuationSeparator" w:id="0">
    <w:p w14:paraId="22FC6731" w14:textId="77777777" w:rsidR="004B1449" w:rsidRDefault="004B1449" w:rsidP="000B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06A2" w14:textId="77777777" w:rsidR="004B1449" w:rsidRDefault="004B1449" w:rsidP="000B2B67">
      <w:r>
        <w:separator/>
      </w:r>
    </w:p>
  </w:footnote>
  <w:footnote w:type="continuationSeparator" w:id="0">
    <w:p w14:paraId="79FF1CF7" w14:textId="77777777" w:rsidR="004B1449" w:rsidRDefault="004B1449" w:rsidP="000B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9A08022"/>
    <w:lvl w:ilvl="0">
      <w:start w:val="1"/>
      <w:numFmt w:val="decimal"/>
      <w:lvlText w:val="%1."/>
      <w:lvlJc w:val="left"/>
      <w:pPr>
        <w:ind w:left="2416" w:hanging="165"/>
      </w:pPr>
      <w:rPr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46" w:hanging="165"/>
      </w:pPr>
    </w:lvl>
    <w:lvl w:ilvl="2">
      <w:numFmt w:val="bullet"/>
      <w:lvlText w:val="•"/>
      <w:lvlJc w:val="left"/>
      <w:pPr>
        <w:ind w:left="3873" w:hanging="165"/>
      </w:pPr>
    </w:lvl>
    <w:lvl w:ilvl="3">
      <w:numFmt w:val="bullet"/>
      <w:lvlText w:val="•"/>
      <w:lvlJc w:val="left"/>
      <w:pPr>
        <w:ind w:left="4599" w:hanging="165"/>
      </w:pPr>
    </w:lvl>
    <w:lvl w:ilvl="4">
      <w:numFmt w:val="bullet"/>
      <w:lvlText w:val="•"/>
      <w:lvlJc w:val="left"/>
      <w:pPr>
        <w:ind w:left="5326" w:hanging="165"/>
      </w:pPr>
    </w:lvl>
    <w:lvl w:ilvl="5">
      <w:numFmt w:val="bullet"/>
      <w:lvlText w:val="•"/>
      <w:lvlJc w:val="left"/>
      <w:pPr>
        <w:ind w:left="6052" w:hanging="165"/>
      </w:pPr>
    </w:lvl>
    <w:lvl w:ilvl="6">
      <w:numFmt w:val="bullet"/>
      <w:lvlText w:val="•"/>
      <w:lvlJc w:val="left"/>
      <w:pPr>
        <w:ind w:left="6779" w:hanging="165"/>
      </w:pPr>
    </w:lvl>
    <w:lvl w:ilvl="7">
      <w:numFmt w:val="bullet"/>
      <w:lvlText w:val="•"/>
      <w:lvlJc w:val="left"/>
      <w:pPr>
        <w:ind w:left="7505" w:hanging="165"/>
      </w:pPr>
    </w:lvl>
    <w:lvl w:ilvl="8">
      <w:numFmt w:val="bullet"/>
      <w:lvlText w:val="•"/>
      <w:lvlJc w:val="left"/>
      <w:pPr>
        <w:ind w:left="8232" w:hanging="165"/>
      </w:pPr>
    </w:lvl>
  </w:abstractNum>
  <w:abstractNum w:abstractNumId="1" w15:restartNumberingAfterBreak="0">
    <w:nsid w:val="0BE74603"/>
    <w:multiLevelType w:val="hybridMultilevel"/>
    <w:tmpl w:val="33361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74CBD"/>
    <w:multiLevelType w:val="hybridMultilevel"/>
    <w:tmpl w:val="5DA8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236C"/>
    <w:multiLevelType w:val="hybridMultilevel"/>
    <w:tmpl w:val="3126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E477D"/>
    <w:multiLevelType w:val="hybridMultilevel"/>
    <w:tmpl w:val="3218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35201"/>
    <w:multiLevelType w:val="multilevel"/>
    <w:tmpl w:val="7B062258"/>
    <w:lvl w:ilvl="0">
      <w:start w:val="1"/>
      <w:numFmt w:val="bullet"/>
      <w:lvlText w:val=""/>
      <w:lvlJc w:val="left"/>
      <w:pPr>
        <w:ind w:left="2416" w:hanging="165"/>
      </w:pPr>
      <w:rPr>
        <w:rFonts w:ascii="Symbol" w:hAnsi="Symbol" w:hint="default"/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46" w:hanging="165"/>
      </w:pPr>
    </w:lvl>
    <w:lvl w:ilvl="2">
      <w:numFmt w:val="bullet"/>
      <w:lvlText w:val="•"/>
      <w:lvlJc w:val="left"/>
      <w:pPr>
        <w:ind w:left="3873" w:hanging="165"/>
      </w:pPr>
    </w:lvl>
    <w:lvl w:ilvl="3">
      <w:numFmt w:val="bullet"/>
      <w:lvlText w:val="•"/>
      <w:lvlJc w:val="left"/>
      <w:pPr>
        <w:ind w:left="4599" w:hanging="165"/>
      </w:pPr>
    </w:lvl>
    <w:lvl w:ilvl="4">
      <w:numFmt w:val="bullet"/>
      <w:lvlText w:val="•"/>
      <w:lvlJc w:val="left"/>
      <w:pPr>
        <w:ind w:left="5326" w:hanging="165"/>
      </w:pPr>
    </w:lvl>
    <w:lvl w:ilvl="5">
      <w:numFmt w:val="bullet"/>
      <w:lvlText w:val="•"/>
      <w:lvlJc w:val="left"/>
      <w:pPr>
        <w:ind w:left="6052" w:hanging="165"/>
      </w:pPr>
    </w:lvl>
    <w:lvl w:ilvl="6">
      <w:numFmt w:val="bullet"/>
      <w:lvlText w:val="•"/>
      <w:lvlJc w:val="left"/>
      <w:pPr>
        <w:ind w:left="6779" w:hanging="165"/>
      </w:pPr>
    </w:lvl>
    <w:lvl w:ilvl="7">
      <w:numFmt w:val="bullet"/>
      <w:lvlText w:val="•"/>
      <w:lvlJc w:val="left"/>
      <w:pPr>
        <w:ind w:left="7505" w:hanging="165"/>
      </w:pPr>
    </w:lvl>
    <w:lvl w:ilvl="8">
      <w:numFmt w:val="bullet"/>
      <w:lvlText w:val="•"/>
      <w:lvlJc w:val="left"/>
      <w:pPr>
        <w:ind w:left="8232" w:hanging="165"/>
      </w:pPr>
    </w:lvl>
  </w:abstractNum>
  <w:num w:numId="1" w16cid:durableId="384454791">
    <w:abstractNumId w:val="0"/>
  </w:num>
  <w:num w:numId="2" w16cid:durableId="1250196009">
    <w:abstractNumId w:val="4"/>
  </w:num>
  <w:num w:numId="3" w16cid:durableId="1473208408">
    <w:abstractNumId w:val="5"/>
  </w:num>
  <w:num w:numId="4" w16cid:durableId="1837450641">
    <w:abstractNumId w:val="3"/>
  </w:num>
  <w:num w:numId="5" w16cid:durableId="2133815718">
    <w:abstractNumId w:val="0"/>
  </w:num>
  <w:num w:numId="6" w16cid:durableId="1148941621">
    <w:abstractNumId w:val="1"/>
  </w:num>
  <w:num w:numId="7" w16cid:durableId="701132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B67"/>
    <w:rsid w:val="00011911"/>
    <w:rsid w:val="00092F70"/>
    <w:rsid w:val="000B2B67"/>
    <w:rsid w:val="002B419E"/>
    <w:rsid w:val="00331FB6"/>
    <w:rsid w:val="00370691"/>
    <w:rsid w:val="003C4B5B"/>
    <w:rsid w:val="004B1449"/>
    <w:rsid w:val="004B4563"/>
    <w:rsid w:val="005338CE"/>
    <w:rsid w:val="00590A3C"/>
    <w:rsid w:val="00604FF1"/>
    <w:rsid w:val="0061007A"/>
    <w:rsid w:val="00641CDF"/>
    <w:rsid w:val="00673F00"/>
    <w:rsid w:val="00686236"/>
    <w:rsid w:val="00702C98"/>
    <w:rsid w:val="0070435A"/>
    <w:rsid w:val="007412E8"/>
    <w:rsid w:val="007D37BC"/>
    <w:rsid w:val="00861FFC"/>
    <w:rsid w:val="008F3D7F"/>
    <w:rsid w:val="008F7AB0"/>
    <w:rsid w:val="00926335"/>
    <w:rsid w:val="00967C7E"/>
    <w:rsid w:val="009D7022"/>
    <w:rsid w:val="009E3C74"/>
    <w:rsid w:val="009F5E1F"/>
    <w:rsid w:val="00B25CE2"/>
    <w:rsid w:val="00B9079A"/>
    <w:rsid w:val="00CB2857"/>
    <w:rsid w:val="00CC3AE2"/>
    <w:rsid w:val="00D351B1"/>
    <w:rsid w:val="00D67574"/>
    <w:rsid w:val="00E4313E"/>
    <w:rsid w:val="00F07D03"/>
    <w:rsid w:val="00F531E3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6DE92"/>
  <w15:docId w15:val="{A8C6101C-C52C-4081-87CE-6D9AFA3B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1F"/>
    <w:pPr>
      <w:spacing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67"/>
  </w:style>
  <w:style w:type="paragraph" w:styleId="Footer">
    <w:name w:val="footer"/>
    <w:basedOn w:val="Normal"/>
    <w:link w:val="Foot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67"/>
  </w:style>
  <w:style w:type="paragraph" w:styleId="Title">
    <w:name w:val="Title"/>
    <w:basedOn w:val="Normal"/>
    <w:next w:val="Normal"/>
    <w:link w:val="TitleChar"/>
    <w:uiPriority w:val="10"/>
    <w:qFormat/>
    <w:rsid w:val="009F5E1F"/>
    <w:pPr>
      <w:contextualSpacing/>
    </w:pPr>
    <w:rPr>
      <w:rFonts w:eastAsiaTheme="majorEastAsia" w:cstheme="majorBidi"/>
      <w:b/>
      <w:color w:val="34B233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E1F"/>
    <w:rPr>
      <w:rFonts w:ascii="Tahoma" w:eastAsiaTheme="majorEastAsia" w:hAnsi="Tahoma" w:cstheme="majorBidi"/>
      <w:b/>
      <w:color w:val="34B233"/>
      <w:spacing w:val="-10"/>
      <w:kern w:val="28"/>
      <w:sz w:val="24"/>
      <w:szCs w:val="56"/>
    </w:rPr>
  </w:style>
  <w:style w:type="paragraph" w:styleId="BodyText">
    <w:name w:val="Body Text"/>
    <w:basedOn w:val="Normal"/>
    <w:link w:val="BodyTextChar"/>
    <w:uiPriority w:val="1"/>
    <w:unhideWhenUsed/>
    <w:qFormat/>
    <w:rsid w:val="00686236"/>
    <w:pPr>
      <w:widowControl w:val="0"/>
      <w:autoSpaceDE w:val="0"/>
      <w:autoSpaceDN w:val="0"/>
      <w:adjustRightInd w:val="0"/>
    </w:pPr>
    <w:rPr>
      <w:rFonts w:eastAsiaTheme="minorEastAsia" w:cs="Tahoma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236"/>
    <w:rPr>
      <w:rFonts w:ascii="Tahoma" w:eastAsiaTheme="minorEastAsia" w:hAnsi="Tahoma" w:cs="Tahoma"/>
      <w:lang w:eastAsia="en-GB"/>
    </w:rPr>
  </w:style>
  <w:style w:type="paragraph" w:styleId="ListParagraph">
    <w:name w:val="List Paragraph"/>
    <w:basedOn w:val="Normal"/>
    <w:uiPriority w:val="1"/>
    <w:qFormat/>
    <w:rsid w:val="00011911"/>
    <w:pPr>
      <w:widowControl w:val="0"/>
      <w:autoSpaceDE w:val="0"/>
      <w:autoSpaceDN w:val="0"/>
      <w:adjustRightInd w:val="0"/>
      <w:spacing w:line="220" w:lineRule="exact"/>
      <w:ind w:left="2580" w:hanging="165"/>
    </w:pPr>
    <w:rPr>
      <w:rFonts w:eastAsiaTheme="minorEastAsia" w:cs="Tahoma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EnerMech Ltd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Duncan</dc:creator>
  <cp:lastModifiedBy>James O'Regan</cp:lastModifiedBy>
  <cp:revision>12</cp:revision>
  <cp:lastPrinted>2023-10-09T09:47:00Z</cp:lastPrinted>
  <dcterms:created xsi:type="dcterms:W3CDTF">2020-08-06T08:59:00Z</dcterms:created>
  <dcterms:modified xsi:type="dcterms:W3CDTF">2023-10-11T08:12:00Z</dcterms:modified>
</cp:coreProperties>
</file>