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9D" w:rsidRDefault="00A77D9D" w:rsidP="00A77D9D">
      <w:pPr>
        <w:spacing w:before="100" w:beforeAutospacing="1" w:after="100" w:afterAutospacing="1"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xml:space="preserve">Know your treatment costs ahead-of-time, or verify charges for treatment, by using this list of approved procedures. The 100,000 access points in the Careington Care 500 network have agreed by contract to charge members these published fees (and listed discounts for specialist care). </w:t>
      </w:r>
    </w:p>
    <w:p w:rsidR="00A77D9D" w:rsidRDefault="00A77D9D" w:rsidP="00A77D9D">
      <w:pPr>
        <w:spacing w:before="100" w:beforeAutospacing="1" w:after="100" w:afterAutospacing="1" w:line="240" w:lineRule="auto"/>
        <w:ind w:left="720" w:firstLine="720"/>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Don't see your procedure?</w:t>
      </w:r>
      <w:r>
        <w:rPr>
          <w:rFonts w:ascii="Times New Roman" w:eastAsia="Times New Roman" w:hAnsi="Times New Roman" w:cs="Times New Roman"/>
          <w:sz w:val="24"/>
          <w:szCs w:val="24"/>
          <w:lang w:bidi="he-IL"/>
        </w:rPr>
        <w:t xml:space="preserve"> </w:t>
      </w:r>
      <w:r w:rsidRPr="00A77D9D">
        <w:rPr>
          <w:rFonts w:ascii="Times New Roman" w:eastAsia="Times New Roman" w:hAnsi="Times New Roman" w:cs="Times New Roman"/>
          <w:sz w:val="24"/>
          <w:szCs w:val="24"/>
          <w:lang w:bidi="he-IL"/>
        </w:rPr>
        <w:t>Call us 1-407-401-9085</w:t>
      </w:r>
    </w:p>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xml:space="preserve"> </w:t>
      </w:r>
    </w:p>
    <w:tbl>
      <w:tblPr>
        <w:tblW w:w="0" w:type="auto"/>
        <w:tblCellSpacing w:w="15" w:type="dxa"/>
        <w:tblCellMar>
          <w:top w:w="15" w:type="dxa"/>
          <w:left w:w="15" w:type="dxa"/>
          <w:bottom w:w="15" w:type="dxa"/>
          <w:right w:w="15" w:type="dxa"/>
        </w:tblCellMar>
        <w:tblLook w:val="04A0"/>
      </w:tblPr>
      <w:tblGrid>
        <w:gridCol w:w="966"/>
        <w:gridCol w:w="4800"/>
        <w:gridCol w:w="1175"/>
        <w:gridCol w:w="1384"/>
        <w:gridCol w:w="1125"/>
      </w:tblGrid>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bookmarkStart w:id="0" w:name="exam"/>
            <w:bookmarkEnd w:id="0"/>
            <w:r w:rsidRPr="00A77D9D">
              <w:rPr>
                <w:rFonts w:ascii="Times New Roman" w:eastAsia="Times New Roman" w:hAnsi="Times New Roman" w:cs="Times New Roman"/>
                <w:b/>
                <w:bCs/>
                <w:sz w:val="24"/>
                <w:szCs w:val="24"/>
                <w:lang w:bidi="he-IL"/>
              </w:rPr>
              <w:t xml:space="preserve">DIAGNOSTIC (Exams, X-Rays)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0120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Periodic Oral Exam</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0140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Problem-Focused Oral Exam</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0150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Comprehensive Oral Exam</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Mouth X-Ray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 Periapical X-Ray Image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Each Additional Periapical X-Ray Image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0270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 Bitewing X-Ray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0272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 Bitewing X-Rays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0273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 Bitewing X-Rays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0274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 Bitewing X-Rays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0330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Panoramic X-Ray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65%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bookmarkStart w:id="1" w:name="cleaning"/>
            <w:bookmarkEnd w:id="1"/>
            <w:r w:rsidRPr="00A77D9D">
              <w:rPr>
                <w:rFonts w:ascii="Times New Roman" w:eastAsia="Times New Roman" w:hAnsi="Times New Roman" w:cs="Times New Roman"/>
                <w:b/>
                <w:bCs/>
                <w:sz w:val="24"/>
                <w:szCs w:val="24"/>
                <w:lang w:bidi="he-IL"/>
              </w:rPr>
              <w:t xml:space="preserve">PREVENTIVE (Cleanings,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Adult Cleaning (Prophylaxis)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Child Cleaning (Prophylaxis)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Sealant (Per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1510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Space Maintainer (Fixed, One-Sided)</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1520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Space Maintainer (Removable, One-Sided)</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$456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bookmarkStart w:id="2" w:name="filling"/>
            <w:bookmarkEnd w:id="2"/>
            <w:r w:rsidRPr="00A77D9D">
              <w:rPr>
                <w:rFonts w:ascii="Times New Roman" w:eastAsia="Times New Roman" w:hAnsi="Times New Roman" w:cs="Times New Roman"/>
                <w:b/>
                <w:bCs/>
                <w:sz w:val="24"/>
                <w:szCs w:val="24"/>
                <w:lang w:bidi="he-IL"/>
              </w:rPr>
              <w:t xml:space="preserve">RESTORATIVE (Fillings)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Silver (Amalgam) Filling - 1 Surface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$179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Silver (Amalgam) Filling - 2 Surfaces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Silver (Amalgam) Filling - 3 Surfaces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2161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Silver (Amalgam) Filling - 4 Surfaces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- 1 Surface, Front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lastRenderedPageBreak/>
              <w:t>2331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- 2 Surfaces, Front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$248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2332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- 3 Surfaces, Front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$304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2335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- 4 Surfaces, Front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$380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2391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- 1 Surface, Back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2392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- 2 Surfaces, Back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$284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2393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- 3 Surfaces, Back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2394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Filling - 4 Surfaces, Back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5"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5" name="Picture 5"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3" w:name="crown"/>
            <w:bookmarkEnd w:id="3"/>
            <w:r w:rsidRPr="00A77D9D">
              <w:rPr>
                <w:rFonts w:ascii="Times New Roman" w:eastAsia="Times New Roman" w:hAnsi="Times New Roman" w:cs="Times New Roman"/>
                <w:b/>
                <w:bCs/>
                <w:sz w:val="24"/>
                <w:szCs w:val="24"/>
                <w:lang w:bidi="he-IL"/>
              </w:rPr>
              <w:t xml:space="preserve">RESTORATIVE (Crowns)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Crown - Temporary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White (Resin) + High Noble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$1267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$474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Porcelain + High Noble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$1366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$557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Porcelain + Base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$1273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$504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2752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Porcelain + Noble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$1302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$526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2790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Cast High Noble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$1388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2791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Cast Base Metal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$1263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$491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Prefabricated Stainless Steel Crown (Baby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Prefabricated Stainless Steel Crown (Permanent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$391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Core Buildup (Prepares Tooth for Crown)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Additional Pins to Hold Crown in Place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2952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Custom-Made Post And Core to Hold Crown in Place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$506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$172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2954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Prefabricated Post And Core to Hold Crown in Place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$402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8"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6" name="Picture 6"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4" w:name="endodontics"/>
            <w:bookmarkEnd w:id="4"/>
            <w:r w:rsidRPr="00A77D9D">
              <w:rPr>
                <w:rFonts w:ascii="Times New Roman" w:eastAsia="Times New Roman" w:hAnsi="Times New Roman" w:cs="Times New Roman"/>
                <w:b/>
                <w:bCs/>
                <w:sz w:val="24"/>
                <w:szCs w:val="24"/>
                <w:lang w:bidi="he-IL"/>
              </w:rPr>
              <w:t xml:space="preserve">ENDODONTICS (Root Canals,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3110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Pulp Cap (Direct)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3120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Pulp Cap (Indirect)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Pulp Removal (Therapeutic Pulpotomy)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$249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3310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Root Canal - Front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3320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Root Canal - Bicuspid Tooth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$379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3330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Root Canal - Molar</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$1268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$477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bookmarkStart w:id="5" w:name="periodontics"/>
            <w:bookmarkEnd w:id="5"/>
            <w:r>
              <w:rPr>
                <w:rFonts w:ascii="Times New Roman" w:eastAsia="Times New Roman" w:hAnsi="Times New Roman" w:cs="Times New Roman"/>
                <w:b/>
                <w:bCs/>
                <w:sz w:val="24"/>
                <w:szCs w:val="24"/>
                <w:lang w:bidi="he-IL"/>
              </w:rPr>
              <w:lastRenderedPageBreak/>
              <w:t xml:space="preserve">       </w:t>
            </w:r>
            <w:r w:rsidRPr="00A77D9D">
              <w:rPr>
                <w:rFonts w:ascii="Times New Roman" w:eastAsia="Times New Roman" w:hAnsi="Times New Roman" w:cs="Times New Roman"/>
                <w:b/>
                <w:bCs/>
                <w:sz w:val="24"/>
                <w:szCs w:val="24"/>
                <w:lang w:bidi="he-IL"/>
              </w:rPr>
              <w:t xml:space="preserve">PERIODONTICS (Scaling / Deep Cleaning / Root Planing,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4210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Gingivectomy or Gingivoplasty (4+ teeth per quadrant)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$769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$319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4341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Deep Cleaning / Scaling And Root Planing (4+ teeth per quadrant)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4910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Periodontal Maintenance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bookmarkStart w:id="6" w:name="prosthodontics-removable"/>
            <w:bookmarkEnd w:id="6"/>
            <w:r>
              <w:rPr>
                <w:rFonts w:ascii="Times New Roman" w:eastAsia="Times New Roman" w:hAnsi="Times New Roman" w:cs="Times New Roman"/>
                <w:b/>
                <w:bCs/>
                <w:sz w:val="24"/>
                <w:szCs w:val="24"/>
                <w:lang w:bidi="he-IL"/>
              </w:rPr>
              <w:t xml:space="preserve">        </w:t>
            </w:r>
            <w:r w:rsidRPr="00A77D9D">
              <w:rPr>
                <w:rFonts w:ascii="Times New Roman" w:eastAsia="Times New Roman" w:hAnsi="Times New Roman" w:cs="Times New Roman"/>
                <w:b/>
                <w:bCs/>
                <w:sz w:val="24"/>
                <w:szCs w:val="24"/>
                <w:lang w:bidi="he-IL"/>
              </w:rPr>
              <w:t xml:space="preserve">PROSTHODONTICS (Dentures - Removable, Partials,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5110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Upper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$2118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5120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Lower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$2138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$701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5130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Upper Denture (Immediate)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$2261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5140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Full Lower Denture (Immediate)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$2284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5211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Partial Upper Denture - Plastic Base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$1690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5212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Partial Lower Denture - Plastic Base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$1685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5213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Partial Upper Denture - Metal Base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$2185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$795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5214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Partial Lower Denture - Metal Base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$2187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$795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5410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Adjust Complete Upper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5411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Adjust Complete Lower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5520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Replace Missing or Broken Tooth on Full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$246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5630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Repair or Replace Broken Clasp on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5650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Add Tooth to Existing Partial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$281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5660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Add Clasp to Existing Partial Denture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$328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Full Upper Denture (In Office)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$467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Full Lower Denture (In Office)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$461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Partial Upper Denture - In Office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$456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5741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Partial Lower Denture (In Office)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$461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Full Upper Denture (Lab)</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$194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Reline Full Lower Denture (Lab)</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$194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9"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9" name="Picture 9"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7" w:name="prosthodontics-fixed"/>
            <w:bookmarkEnd w:id="7"/>
          </w:p>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r w:rsidRPr="00A77D9D">
              <w:rPr>
                <w:rFonts w:ascii="Times New Roman" w:eastAsia="Times New Roman" w:hAnsi="Times New Roman" w:cs="Times New Roman"/>
                <w:b/>
                <w:bCs/>
                <w:sz w:val="24"/>
                <w:szCs w:val="24"/>
                <w:lang w:bidi="he-IL"/>
              </w:rPr>
              <w:t xml:space="preserve">PROSTHODONTICS - FIXED (Bridges, Dentures,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Implant, Surgical Placement (Eposteal)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$8508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$1701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lastRenderedPageBreak/>
              <w:t>6050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Implant, Surgical Placement (Transosteal)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$6224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$1244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6065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Porcelain Crown Supported by Implant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$1769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$353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6066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Porcelain/Metal Crown Supported by Implant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$1778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$355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6067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Metal Crown Supported by Implant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$1847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$369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Replacement Tooth (Porcelain/High Noble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$1356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$484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6241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Replacement Tooth (Porcelain/Base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$1278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$446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6242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Replacement Tooth (Porcelain/Noble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$1313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$465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Crown (Porcelain + High Noble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$1373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$533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Crown (Porcelain + Base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$1269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$481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62%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6752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Bridge Crown (Porcelain + Noble Metal)</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$1296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$499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61%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10"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10" name="Picture 10"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8" w:name="oral-surgery"/>
            <w:bookmarkEnd w:id="8"/>
            <w:r w:rsidRPr="00A77D9D">
              <w:rPr>
                <w:rFonts w:ascii="Times New Roman" w:eastAsia="Times New Roman" w:hAnsi="Times New Roman" w:cs="Times New Roman"/>
                <w:b/>
                <w:bCs/>
                <w:sz w:val="24"/>
                <w:szCs w:val="24"/>
                <w:lang w:bidi="he-IL"/>
              </w:rPr>
              <w:t xml:space="preserve">ORAL SURGERY (Tooth Extractions,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7140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Simple Extraction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Surgical Extraction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$349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$153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Surgical Extraction of Impacted Tooth (Soft Tissue)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$384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68%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Surgical Extraction of Impacted Tooth (Partially Bony)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$480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66%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Surgical Extraction of Impacted Tooth (Completely Bony)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$589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60%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7250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Surgical Removal of Tooth Roots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$378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$122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67%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Alveoplasty (Smoothing of Jawbone) with Extraction (4+ teeth per quadrant)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$382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$102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7320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Alveoplasty (Smoothing of Jawbone) without Extraction (4+ teeth per quadrant)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$571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74%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Incision to Drain an Abscess (Soft Tissue)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$300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11"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11" name="Picture 11"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9" w:name="orthodontics"/>
            <w:bookmarkEnd w:id="9"/>
            <w:r w:rsidRPr="00A77D9D">
              <w:rPr>
                <w:rFonts w:ascii="Times New Roman" w:eastAsia="Times New Roman" w:hAnsi="Times New Roman" w:cs="Times New Roman"/>
                <w:b/>
                <w:bCs/>
                <w:sz w:val="24"/>
                <w:szCs w:val="24"/>
                <w:lang w:bidi="he-IL"/>
              </w:rPr>
              <w:t xml:space="preserve">ORTHODONTICS (Braces - Children and Adults,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8070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Braces - Complete Treatment (Mix of Permanent And Baby Teeth)</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$5877</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lastRenderedPageBreak/>
              <w:t>8080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Braces - Complete Treatment (Adolescent)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$5986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$1197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8090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Braces - Complete Treatment (Adult)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$5918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20% Discount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$1183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hyperlink r:id="rId12" w:anchor="full-schedule" w:history="1">
              <w:r>
                <w:rPr>
                  <w:rFonts w:ascii="Times New Roman" w:eastAsia="Times New Roman" w:hAnsi="Times New Roman" w:cs="Times New Roman"/>
                  <w:b/>
                  <w:bCs/>
                  <w:noProof/>
                  <w:color w:val="0000FF"/>
                  <w:sz w:val="24"/>
                  <w:szCs w:val="24"/>
                  <w:lang w:bidi="he-IL"/>
                </w:rPr>
                <w:drawing>
                  <wp:inline distT="0" distB="0" distL="0" distR="0">
                    <wp:extent cx="155575" cy="155575"/>
                    <wp:effectExtent l="0" t="0" r="0" b="0"/>
                    <wp:docPr id="12" name="Picture 12" descr="back 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top">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w:bookmarkStart w:id="10" w:name="anesthesia"/>
            <w:bookmarkEnd w:id="10"/>
            <w:r w:rsidRPr="00A77D9D">
              <w:rPr>
                <w:rFonts w:ascii="Times New Roman" w:eastAsia="Times New Roman" w:hAnsi="Times New Roman" w:cs="Times New Roman"/>
                <w:b/>
                <w:bCs/>
                <w:sz w:val="24"/>
                <w:szCs w:val="24"/>
                <w:lang w:bidi="he-IL"/>
              </w:rPr>
              <w:t xml:space="preserve">ADJUNCTIVE SERVICES (Anesthesia, Analgesia, etc.) </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ADA code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Typical Fee</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You Pay</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Savings</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9110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Emergency (Palliative) Treatment for Pain</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$163</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$40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9215</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Local Anesthesia</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$14</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9230</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Nitrous Oxide (“Laughing Gas”)</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$99</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$28</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71%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9951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Bite Reshaping (Limited Occlusal Adjustment)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$232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$56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75% off</w:t>
            </w:r>
          </w:p>
        </w:tc>
      </w:tr>
      <w:tr w:rsidR="00A77D9D" w:rsidRPr="00A77D9D" w:rsidTr="00A77D9D">
        <w:trPr>
          <w:tblCellSpacing w:w="15" w:type="dxa"/>
        </w:trPr>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9952</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Bite Reshaping (Complete Occlusal Adjustment)</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$836</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$221</w:t>
            </w:r>
          </w:p>
        </w:tc>
        <w:tc>
          <w:tcPr>
            <w:tcW w:w="0" w:type="auto"/>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73% off</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jc w:val="center"/>
              <w:rPr>
                <w:rFonts w:ascii="Times New Roman" w:eastAsia="Times New Roman" w:hAnsi="Times New Roman" w:cs="Times New Roman"/>
                <w:b/>
                <w:bCs/>
                <w:sz w:val="24"/>
                <w:szCs w:val="24"/>
                <w:lang w:bidi="he-IL"/>
              </w:rPr>
            </w:pPr>
            <w:r w:rsidRPr="00A77D9D">
              <w:rPr>
                <w:rFonts w:ascii="Times New Roman" w:eastAsia="Times New Roman" w:hAnsi="Times New Roman" w:cs="Times New Roman"/>
                <w:b/>
                <w:bCs/>
                <w:sz w:val="24"/>
                <w:szCs w:val="24"/>
                <w:lang w:bidi="he-IL"/>
              </w:rPr>
              <w:t>DISCLAIMERS</w:t>
            </w:r>
          </w:p>
        </w:tc>
      </w:tr>
      <w:tr w:rsidR="00A77D9D" w:rsidRPr="00A77D9D" w:rsidTr="00A77D9D">
        <w:trPr>
          <w:tblCellSpacing w:w="15" w:type="dxa"/>
        </w:trPr>
        <w:tc>
          <w:tcPr>
            <w:tcW w:w="0" w:type="auto"/>
            <w:gridSpan w:val="5"/>
            <w:vAlign w:val="center"/>
            <w:hideMark/>
          </w:tcPr>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 xml:space="preserve">* Typical fees based on the 80th percentile of the National Dental Advisory Service Comprehensive Fee Report for 2019 </w:t>
            </w:r>
          </w:p>
          <w:p w:rsidR="00A77D9D" w:rsidRPr="00A77D9D" w:rsidRDefault="00A77D9D" w:rsidP="00A77D9D">
            <w:pPr>
              <w:spacing w:after="0"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General Information</w:t>
            </w:r>
          </w:p>
          <w:p w:rsidR="00A77D9D" w:rsidRPr="00A77D9D" w:rsidRDefault="00A77D9D" w:rsidP="00A77D9D">
            <w:pPr>
              <w:numPr>
                <w:ilvl w:val="0"/>
                <w:numId w:val="2"/>
              </w:numPr>
              <w:spacing w:before="100" w:beforeAutospacing="1" w:after="100" w:afterAutospacing="1"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This schedule applies to services provided by a participating Careington General Dentist. The purpose of this schedule is to establish the maximum fee that a General Dentist will charge for each procedure. Member is responsible for all charges at the time of service. Participating Specialists (Board Certified or Advanced Degree) do not charge according to a fee schedule. Participating Specialists will give a 20% discount off of their normal fees. Fee schedules are subject to change without prior notification to members.</w:t>
            </w:r>
          </w:p>
          <w:p w:rsidR="00A77D9D" w:rsidRPr="00A77D9D" w:rsidRDefault="00A77D9D" w:rsidP="00A77D9D">
            <w:pPr>
              <w:numPr>
                <w:ilvl w:val="0"/>
                <w:numId w:val="2"/>
              </w:numPr>
              <w:spacing w:before="100" w:beforeAutospacing="1" w:after="100" w:afterAutospacing="1"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Procedures not listed on this schedule will be discounted at 20% off of the General Dentist's normal fee.</w:t>
            </w:r>
          </w:p>
          <w:p w:rsidR="00A77D9D" w:rsidRPr="00A77D9D" w:rsidRDefault="00A77D9D" w:rsidP="00A77D9D">
            <w:pPr>
              <w:numPr>
                <w:ilvl w:val="0"/>
                <w:numId w:val="2"/>
              </w:numPr>
              <w:spacing w:before="100" w:beforeAutospacing="1" w:after="100" w:afterAutospacing="1"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If the General Dentist's normal fee for any procedure is less than the fee listed on this schedule, the dentist will charge 20% off of their normal fee for that procedure.</w:t>
            </w:r>
          </w:p>
          <w:p w:rsidR="00A77D9D" w:rsidRPr="00A77D9D" w:rsidRDefault="00A77D9D" w:rsidP="00A77D9D">
            <w:pPr>
              <w:spacing w:after="0" w:line="240" w:lineRule="auto"/>
              <w:rPr>
                <w:rFonts w:ascii="Times New Roman" w:eastAsia="Times New Roman" w:hAnsi="Times New Roman" w:cs="Times New Roman"/>
                <w:sz w:val="24"/>
                <w:szCs w:val="24"/>
                <w:lang w:bidi="he-IL"/>
              </w:rPr>
            </w:pPr>
            <w:bookmarkStart w:id="11" w:name="labfees"/>
            <w:bookmarkEnd w:id="11"/>
            <w:r w:rsidRPr="00A77D9D">
              <w:rPr>
                <w:rFonts w:ascii="Times New Roman" w:eastAsia="Times New Roman" w:hAnsi="Times New Roman" w:cs="Times New Roman"/>
                <w:sz w:val="24"/>
                <w:szCs w:val="24"/>
                <w:lang w:bidi="he-IL"/>
              </w:rPr>
              <w:t>Lab Fees</w:t>
            </w:r>
          </w:p>
          <w:p w:rsidR="00A77D9D" w:rsidRPr="00A77D9D" w:rsidRDefault="00A77D9D" w:rsidP="00A77D9D">
            <w:pPr>
              <w:numPr>
                <w:ilvl w:val="0"/>
                <w:numId w:val="3"/>
              </w:numPr>
              <w:spacing w:before="100" w:beforeAutospacing="1" w:after="100" w:afterAutospacing="1" w:line="240" w:lineRule="auto"/>
              <w:rPr>
                <w:rFonts w:ascii="Times New Roman" w:eastAsia="Times New Roman" w:hAnsi="Times New Roman" w:cs="Times New Roman"/>
                <w:sz w:val="24"/>
                <w:szCs w:val="24"/>
                <w:lang w:bidi="he-IL"/>
              </w:rPr>
            </w:pPr>
            <w:r w:rsidRPr="00A77D9D">
              <w:rPr>
                <w:rFonts w:ascii="Times New Roman" w:eastAsia="Times New Roman" w:hAnsi="Times New Roman" w:cs="Times New Roman"/>
                <w:sz w:val="24"/>
                <w:szCs w:val="24"/>
                <w:lang w:bidi="he-IL"/>
              </w:rPr>
              <w:t>Any procedure involving lab fees will incur additional costs. All applicable lab fees are the full responsibility of the member and are subject to no discount.</w:t>
            </w:r>
          </w:p>
        </w:tc>
      </w:tr>
    </w:tbl>
    <w:p w:rsidR="008556C8" w:rsidRDefault="008556C8"/>
    <w:sectPr w:rsidR="008556C8" w:rsidSect="008556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0C6"/>
    <w:multiLevelType w:val="multilevel"/>
    <w:tmpl w:val="A55E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45323"/>
    <w:multiLevelType w:val="multilevel"/>
    <w:tmpl w:val="6C9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D6310"/>
    <w:multiLevelType w:val="multilevel"/>
    <w:tmpl w:val="36E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7D9D"/>
    <w:rsid w:val="008556C8"/>
    <w:rsid w:val="00A77D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C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D9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A77D9D"/>
  </w:style>
  <w:style w:type="character" w:customStyle="1" w:styleId="bold">
    <w:name w:val="bold"/>
    <w:basedOn w:val="DefaultParagraphFont"/>
    <w:rsid w:val="00A77D9D"/>
  </w:style>
  <w:style w:type="character" w:styleId="Hyperlink">
    <w:name w:val="Hyperlink"/>
    <w:basedOn w:val="DefaultParagraphFont"/>
    <w:uiPriority w:val="99"/>
    <w:semiHidden/>
    <w:unhideWhenUsed/>
    <w:rsid w:val="00A77D9D"/>
    <w:rPr>
      <w:color w:val="0000FF"/>
      <w:u w:val="single"/>
    </w:rPr>
  </w:style>
  <w:style w:type="character" w:styleId="FollowedHyperlink">
    <w:name w:val="FollowedHyperlink"/>
    <w:basedOn w:val="DefaultParagraphFont"/>
    <w:uiPriority w:val="99"/>
    <w:semiHidden/>
    <w:unhideWhenUsed/>
    <w:rsid w:val="00A77D9D"/>
    <w:rPr>
      <w:color w:val="800080"/>
      <w:u w:val="single"/>
    </w:rPr>
  </w:style>
  <w:style w:type="character" w:customStyle="1" w:styleId="note">
    <w:name w:val="note"/>
    <w:basedOn w:val="DefaultParagraphFont"/>
    <w:rsid w:val="00A77D9D"/>
  </w:style>
  <w:style w:type="paragraph" w:styleId="BalloonText">
    <w:name w:val="Balloon Text"/>
    <w:basedOn w:val="Normal"/>
    <w:link w:val="BalloonTextChar"/>
    <w:uiPriority w:val="99"/>
    <w:semiHidden/>
    <w:unhideWhenUsed/>
    <w:rsid w:val="00A77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366634">
      <w:bodyDiv w:val="1"/>
      <w:marLeft w:val="0"/>
      <w:marRight w:val="0"/>
      <w:marTop w:val="0"/>
      <w:marBottom w:val="0"/>
      <w:divBdr>
        <w:top w:val="none" w:sz="0" w:space="0" w:color="auto"/>
        <w:left w:val="none" w:sz="0" w:space="0" w:color="auto"/>
        <w:bottom w:val="none" w:sz="0" w:space="0" w:color="auto"/>
        <w:right w:val="none" w:sz="0" w:space="0" w:color="auto"/>
      </w:divBdr>
      <w:divsChild>
        <w:div w:id="855267207">
          <w:marLeft w:val="0"/>
          <w:marRight w:val="0"/>
          <w:marTop w:val="0"/>
          <w:marBottom w:val="0"/>
          <w:divBdr>
            <w:top w:val="none" w:sz="0" w:space="0" w:color="auto"/>
            <w:left w:val="none" w:sz="0" w:space="0" w:color="auto"/>
            <w:bottom w:val="none" w:sz="0" w:space="0" w:color="auto"/>
            <w:right w:val="none" w:sz="0" w:space="0" w:color="auto"/>
          </w:divBdr>
          <w:divsChild>
            <w:div w:id="39598086">
              <w:marLeft w:val="0"/>
              <w:marRight w:val="0"/>
              <w:marTop w:val="0"/>
              <w:marBottom w:val="0"/>
              <w:divBdr>
                <w:top w:val="none" w:sz="0" w:space="0" w:color="auto"/>
                <w:left w:val="none" w:sz="0" w:space="0" w:color="auto"/>
                <w:bottom w:val="none" w:sz="0" w:space="0" w:color="auto"/>
                <w:right w:val="none" w:sz="0" w:space="0" w:color="auto"/>
              </w:divBdr>
            </w:div>
            <w:div w:id="549416715">
              <w:marLeft w:val="0"/>
              <w:marRight w:val="0"/>
              <w:marTop w:val="0"/>
              <w:marBottom w:val="0"/>
              <w:divBdr>
                <w:top w:val="none" w:sz="0" w:space="0" w:color="auto"/>
                <w:left w:val="none" w:sz="0" w:space="0" w:color="auto"/>
                <w:bottom w:val="none" w:sz="0" w:space="0" w:color="auto"/>
                <w:right w:val="none" w:sz="0" w:space="0" w:color="auto"/>
              </w:divBdr>
              <w:divsChild>
                <w:div w:id="1851991080">
                  <w:marLeft w:val="0"/>
                  <w:marRight w:val="0"/>
                  <w:marTop w:val="0"/>
                  <w:marBottom w:val="0"/>
                  <w:divBdr>
                    <w:top w:val="none" w:sz="0" w:space="0" w:color="auto"/>
                    <w:left w:val="none" w:sz="0" w:space="0" w:color="auto"/>
                    <w:bottom w:val="none" w:sz="0" w:space="0" w:color="auto"/>
                    <w:right w:val="none" w:sz="0" w:space="0" w:color="auto"/>
                  </w:divBdr>
                  <w:divsChild>
                    <w:div w:id="1490487874">
                      <w:marLeft w:val="0"/>
                      <w:marRight w:val="0"/>
                      <w:marTop w:val="0"/>
                      <w:marBottom w:val="0"/>
                      <w:divBdr>
                        <w:top w:val="none" w:sz="0" w:space="0" w:color="auto"/>
                        <w:left w:val="none" w:sz="0" w:space="0" w:color="auto"/>
                        <w:bottom w:val="none" w:sz="0" w:space="0" w:color="auto"/>
                        <w:right w:val="none" w:sz="0" w:space="0" w:color="auto"/>
                      </w:divBdr>
                    </w:div>
                    <w:div w:id="4500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4114">
          <w:marLeft w:val="0"/>
          <w:marRight w:val="0"/>
          <w:marTop w:val="0"/>
          <w:marBottom w:val="0"/>
          <w:divBdr>
            <w:top w:val="none" w:sz="0" w:space="0" w:color="auto"/>
            <w:left w:val="none" w:sz="0" w:space="0" w:color="auto"/>
            <w:bottom w:val="none" w:sz="0" w:space="0" w:color="auto"/>
            <w:right w:val="none" w:sz="0" w:space="0" w:color="auto"/>
          </w:divBdr>
          <w:divsChild>
            <w:div w:id="712996995">
              <w:marLeft w:val="0"/>
              <w:marRight w:val="0"/>
              <w:marTop w:val="0"/>
              <w:marBottom w:val="0"/>
              <w:divBdr>
                <w:top w:val="none" w:sz="0" w:space="0" w:color="auto"/>
                <w:left w:val="none" w:sz="0" w:space="0" w:color="auto"/>
                <w:bottom w:val="none" w:sz="0" w:space="0" w:color="auto"/>
                <w:right w:val="none" w:sz="0" w:space="0" w:color="auto"/>
              </w:divBdr>
              <w:divsChild>
                <w:div w:id="20016634">
                  <w:marLeft w:val="0"/>
                  <w:marRight w:val="0"/>
                  <w:marTop w:val="0"/>
                  <w:marBottom w:val="0"/>
                  <w:divBdr>
                    <w:top w:val="none" w:sz="0" w:space="0" w:color="auto"/>
                    <w:left w:val="none" w:sz="0" w:space="0" w:color="auto"/>
                    <w:bottom w:val="none" w:sz="0" w:space="0" w:color="auto"/>
                    <w:right w:val="none" w:sz="0" w:space="0" w:color="auto"/>
                  </w:divBdr>
                  <w:divsChild>
                    <w:div w:id="1808664469">
                      <w:marLeft w:val="0"/>
                      <w:marRight w:val="0"/>
                      <w:marTop w:val="0"/>
                      <w:marBottom w:val="0"/>
                      <w:divBdr>
                        <w:top w:val="none" w:sz="0" w:space="0" w:color="auto"/>
                        <w:left w:val="none" w:sz="0" w:space="0" w:color="auto"/>
                        <w:bottom w:val="none" w:sz="0" w:space="0" w:color="auto"/>
                        <w:right w:val="none" w:sz="0" w:space="0" w:color="auto"/>
                      </w:divBdr>
                    </w:div>
                    <w:div w:id="1499887867">
                      <w:marLeft w:val="0"/>
                      <w:marRight w:val="0"/>
                      <w:marTop w:val="0"/>
                      <w:marBottom w:val="0"/>
                      <w:divBdr>
                        <w:top w:val="none" w:sz="0" w:space="0" w:color="auto"/>
                        <w:left w:val="none" w:sz="0" w:space="0" w:color="auto"/>
                        <w:bottom w:val="none" w:sz="0" w:space="0" w:color="auto"/>
                        <w:right w:val="none" w:sz="0" w:space="0" w:color="auto"/>
                      </w:divBdr>
                    </w:div>
                    <w:div w:id="1533806997">
                      <w:marLeft w:val="0"/>
                      <w:marRight w:val="0"/>
                      <w:marTop w:val="0"/>
                      <w:marBottom w:val="0"/>
                      <w:divBdr>
                        <w:top w:val="none" w:sz="0" w:space="0" w:color="auto"/>
                        <w:left w:val="none" w:sz="0" w:space="0" w:color="auto"/>
                        <w:bottom w:val="none" w:sz="0" w:space="0" w:color="auto"/>
                        <w:right w:val="none" w:sz="0" w:space="0" w:color="auto"/>
                      </w:divBdr>
                    </w:div>
                    <w:div w:id="8365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399">
              <w:marLeft w:val="0"/>
              <w:marRight w:val="0"/>
              <w:marTop w:val="0"/>
              <w:marBottom w:val="0"/>
              <w:divBdr>
                <w:top w:val="none" w:sz="0" w:space="0" w:color="auto"/>
                <w:left w:val="none" w:sz="0" w:space="0" w:color="auto"/>
                <w:bottom w:val="none" w:sz="0" w:space="0" w:color="auto"/>
                <w:right w:val="none" w:sz="0" w:space="0" w:color="auto"/>
              </w:divBdr>
              <w:divsChild>
                <w:div w:id="1972788921">
                  <w:marLeft w:val="0"/>
                  <w:marRight w:val="0"/>
                  <w:marTop w:val="0"/>
                  <w:marBottom w:val="0"/>
                  <w:divBdr>
                    <w:top w:val="none" w:sz="0" w:space="0" w:color="auto"/>
                    <w:left w:val="none" w:sz="0" w:space="0" w:color="auto"/>
                    <w:bottom w:val="none" w:sz="0" w:space="0" w:color="auto"/>
                    <w:right w:val="none" w:sz="0" w:space="0" w:color="auto"/>
                  </w:divBdr>
                </w:div>
                <w:div w:id="1424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fordthedentist.1dental.net/fee-sched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ffordthedentist.1dental.net/fee-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fordthedentist.1dental.net/fee-schedule/#full-schedule" TargetMode="External"/><Relationship Id="rId11" Type="http://schemas.openxmlformats.org/officeDocument/2006/relationships/hyperlink" Target="https://affordthedentist.1dental.net/fee-schedule/" TargetMode="External"/><Relationship Id="rId5" Type="http://schemas.openxmlformats.org/officeDocument/2006/relationships/hyperlink" Target="https://affordthedentist.1dental.net/fee-schedule/" TargetMode="External"/><Relationship Id="rId10" Type="http://schemas.openxmlformats.org/officeDocument/2006/relationships/hyperlink" Target="https://affordthedentist.1dental.net/fee-schedule/" TargetMode="External"/><Relationship Id="rId4" Type="http://schemas.openxmlformats.org/officeDocument/2006/relationships/webSettings" Target="webSettings.xml"/><Relationship Id="rId9" Type="http://schemas.openxmlformats.org/officeDocument/2006/relationships/hyperlink" Target="https://affordthedentist.1dental.net/fee-sched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2019-12-21T20:25:00Z</dcterms:created>
  <dcterms:modified xsi:type="dcterms:W3CDTF">2019-12-21T20:31:00Z</dcterms:modified>
</cp:coreProperties>
</file>