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8176E" w14:textId="3007F592" w:rsidR="00747CC3" w:rsidRDefault="003124C3">
      <w:r>
        <w:t>Michael Redin Bio</w:t>
      </w:r>
    </w:p>
    <w:p w14:paraId="7B44298D" w14:textId="77777777" w:rsidR="003124C3" w:rsidRDefault="003124C3"/>
    <w:p w14:paraId="3818A205" w14:textId="7F8FA6BC" w:rsidR="003124C3" w:rsidRDefault="003124C3"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Michael G. Redin is an Executive Director and Practice Leader of the Closely Held Asset Management and Real Property Asset Management Groups for the Trusts &amp; Estates Team within J.P. Morgan’s Private Bank.  Michael leads a team of 20 </w:t>
      </w:r>
      <w:proofErr w:type="gramStart"/>
      <w:r>
        <w:rPr>
          <w:rFonts w:ascii="Arial" w:hAnsi="Arial" w:cs="Arial"/>
          <w:i/>
          <w:iCs/>
          <w:color w:val="222222"/>
          <w:shd w:val="clear" w:color="auto" w:fill="FFFFFF"/>
        </w:rPr>
        <w:t>multi-disciplinary</w:t>
      </w:r>
      <w:proofErr w:type="gram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professionals managing clients’ investments in privately held business entities and real property assets.  He is responsible for driving new business and fiduciary decision-making for specialty </w:t>
      </w:r>
      <w:proofErr w:type="gramStart"/>
      <w:r>
        <w:rPr>
          <w:rFonts w:ascii="Arial" w:hAnsi="Arial" w:cs="Arial"/>
          <w:i/>
          <w:iCs/>
          <w:color w:val="222222"/>
          <w:shd w:val="clear" w:color="auto" w:fill="FFFFFF"/>
        </w:rPr>
        <w:t>assets, and</w:t>
      </w:r>
      <w:proofErr w:type="gram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works with private business owners to develop and implement succession plans utilizing J.P. Morgan’s private business advisory and fiduciary services.  Michael presently serves in an officer and/or director capacity in </w:t>
      </w:r>
      <w:proofErr w:type="gramStart"/>
      <w:r>
        <w:rPr>
          <w:rFonts w:ascii="Arial" w:hAnsi="Arial" w:cs="Arial"/>
          <w:i/>
          <w:iCs/>
          <w:color w:val="222222"/>
          <w:shd w:val="clear" w:color="auto" w:fill="FFFFFF"/>
        </w:rPr>
        <w:t>a number of</w:t>
      </w:r>
      <w:proofErr w:type="gram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entities within the Closely Held Asset Management portfolio.  Prior to joining J.P. Morgan in 2005, he was a Bank Examiner for the Federal Deposit Insurance Corporation.  Michael holds a B.S. from Northeastern University and serves as a Director for the National Trust Closely Held Business Association.  Michael lives in Columbus, OH with his wife and three children.</w:t>
      </w:r>
    </w:p>
    <w:sectPr w:rsidR="00312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C3"/>
    <w:rsid w:val="002842D6"/>
    <w:rsid w:val="003124C3"/>
    <w:rsid w:val="00747CC3"/>
    <w:rsid w:val="00947D1D"/>
    <w:rsid w:val="00C703E9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CCFD"/>
  <w15:chartTrackingRefBased/>
  <w15:docId w15:val="{3EADC88C-6B60-4901-B80C-AF4056A2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4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4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4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4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4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Alyward</dc:creator>
  <cp:keywords/>
  <dc:description/>
  <cp:lastModifiedBy>Patrick Alyward</cp:lastModifiedBy>
  <cp:revision>1</cp:revision>
  <dcterms:created xsi:type="dcterms:W3CDTF">2024-09-02T18:03:00Z</dcterms:created>
  <dcterms:modified xsi:type="dcterms:W3CDTF">2024-09-02T18:03:00Z</dcterms:modified>
</cp:coreProperties>
</file>