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C0916" w14:textId="09D1BE52" w:rsidR="0048134F" w:rsidRDefault="00A67F2D" w:rsidP="00A67F2D">
      <w:pPr>
        <w:pStyle w:val="NormalWeb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EFEECC" wp14:editId="787DB674">
            <wp:simplePos x="0" y="0"/>
            <wp:positionH relativeFrom="column">
              <wp:posOffset>4616450</wp:posOffset>
            </wp:positionH>
            <wp:positionV relativeFrom="paragraph">
              <wp:posOffset>0</wp:posOffset>
            </wp:positionV>
            <wp:extent cx="1532890" cy="1816100"/>
            <wp:effectExtent l="0" t="0" r="0" b="0"/>
            <wp:wrapTight wrapText="bothSides">
              <wp:wrapPolygon edited="0">
                <wp:start x="0" y="0"/>
                <wp:lineTo x="0" y="21298"/>
                <wp:lineTo x="21206" y="21298"/>
                <wp:lineTo x="21206" y="0"/>
                <wp:lineTo x="0" y="0"/>
              </wp:wrapPolygon>
            </wp:wrapTight>
            <wp:docPr id="1832294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6" t="9808" r="43297" b="10420"/>
                    <a:stretch/>
                  </pic:blipFill>
                  <pic:spPr bwMode="auto">
                    <a:xfrm>
                      <a:off x="0" y="0"/>
                      <a:ext cx="153289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134F" w:rsidRPr="00F047F2">
        <w:rPr>
          <w:noProof/>
        </w:rPr>
        <w:drawing>
          <wp:inline distT="0" distB="0" distL="0" distR="0" wp14:anchorId="16964768" wp14:editId="77FA139B">
            <wp:extent cx="1327150" cy="62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M Standard Logo RGB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8" t="15219"/>
                    <a:stretch/>
                  </pic:blipFill>
                  <pic:spPr bwMode="auto">
                    <a:xfrm>
                      <a:off x="0" y="0"/>
                      <a:ext cx="1327150" cy="62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38ABF" w14:textId="77777777" w:rsidR="0048134F" w:rsidRDefault="0048134F" w:rsidP="0048134F">
      <w:pPr>
        <w:rPr>
          <w:rFonts w:ascii="Arial" w:hAnsi="Arial" w:cs="Arial"/>
          <w:b/>
          <w:bCs/>
          <w:sz w:val="24"/>
          <w:szCs w:val="24"/>
        </w:rPr>
      </w:pPr>
    </w:p>
    <w:p w14:paraId="39AB1C3D" w14:textId="77777777" w:rsidR="00596B0E" w:rsidRDefault="00596B0E">
      <w:r>
        <w:rPr>
          <w:rFonts w:ascii="Arial" w:hAnsi="Arial" w:cs="Arial"/>
          <w:b/>
          <w:bCs/>
          <w:sz w:val="24"/>
          <w:szCs w:val="24"/>
        </w:rPr>
        <w:t>Ronald G. Nahass, Jr.</w:t>
      </w:r>
    </w:p>
    <w:p w14:paraId="52925335" w14:textId="45DDD353" w:rsidR="00C5418B" w:rsidRDefault="00C5418B" w:rsidP="00C5418B">
      <w:pPr>
        <w:pStyle w:val="biobullet"/>
        <w:spacing w:before="0" w:beforeAutospacing="0" w:after="0" w:afterAutospacing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Principal </w:t>
      </w:r>
    </w:p>
    <w:p w14:paraId="528EE8CD" w14:textId="50C1773C" w:rsidR="00C5418B" w:rsidRDefault="00C5418B" w:rsidP="00C5418B">
      <w:pPr>
        <w:pStyle w:val="biobullet"/>
        <w:spacing w:before="0" w:beforeAutospacing="0" w:after="0" w:afterAutospacing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 York, NY</w:t>
      </w:r>
      <w:r>
        <w:rPr>
          <w:rFonts w:ascii="Arial" w:hAnsi="Arial" w:cs="Arial"/>
          <w:sz w:val="20"/>
          <w:szCs w:val="20"/>
        </w:rPr>
        <w:br/>
      </w:r>
      <w:hyperlink r:id="rId10" w:history="1">
        <w:r>
          <w:rPr>
            <w:rStyle w:val="Hyperlink"/>
            <w:rFonts w:ascii="Arial" w:hAnsi="Arial" w:cs="Arial"/>
            <w:sz w:val="20"/>
            <w:szCs w:val="20"/>
          </w:rPr>
          <w:t>ronald.nahass@rsmus.com</w:t>
        </w:r>
      </w:hyperlink>
      <w:r>
        <w:rPr>
          <w:rFonts w:ascii="Arial" w:hAnsi="Arial" w:cs="Arial"/>
          <w:sz w:val="20"/>
          <w:szCs w:val="20"/>
        </w:rPr>
        <w:br/>
        <w:t>+1 212 372 1283</w:t>
      </w:r>
    </w:p>
    <w:p w14:paraId="578470F0" w14:textId="10F30903" w:rsidR="00C5418B" w:rsidRDefault="00C5418B" w:rsidP="00C5418B">
      <w:pPr>
        <w:pStyle w:val="biobullet"/>
        <w:spacing w:before="0" w:beforeAutospacing="0" w:after="0" w:afterAutospacing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490B74C0" w14:textId="616073E7" w:rsidR="00C5418B" w:rsidRPr="0048134F" w:rsidRDefault="0048134F" w:rsidP="0048134F">
      <w:pPr>
        <w:pStyle w:val="BioHeading0"/>
      </w:pPr>
      <w:r w:rsidRPr="00600C1B">
        <w:t xml:space="preserve">Summary of </w:t>
      </w:r>
      <w:r>
        <w:t>e</w:t>
      </w:r>
      <w:r w:rsidRPr="00600C1B">
        <w:t>xperience</w:t>
      </w:r>
      <w:r>
        <w:t xml:space="preserve"> </w:t>
      </w:r>
    </w:p>
    <w:p w14:paraId="6F77C592" w14:textId="77777777" w:rsidR="00596B0E" w:rsidRPr="00976DA6" w:rsidRDefault="005C7A83">
      <w:pPr>
        <w:pStyle w:val="biobullet"/>
        <w:spacing w:before="0" w:beforeAutospacing="0" w:after="0" w:afterAutospacing="0" w:line="280" w:lineRule="atLeast"/>
      </w:pPr>
      <w:r>
        <w:rPr>
          <w:rFonts w:ascii="Arial" w:hAnsi="Arial" w:cs="Arial"/>
          <w:sz w:val="20"/>
          <w:szCs w:val="20"/>
        </w:rPr>
        <w:t xml:space="preserve">Ronald Nahass is a principal in RSM’s Consulting practice </w:t>
      </w:r>
      <w:r w:rsidR="001315C1" w:rsidRPr="001315C1">
        <w:rPr>
          <w:rFonts w:ascii="Arial" w:hAnsi="Arial" w:cs="Arial"/>
          <w:sz w:val="20"/>
          <w:szCs w:val="20"/>
        </w:rPr>
        <w:t xml:space="preserve">and a strategic growth leader </w:t>
      </w:r>
      <w:r>
        <w:rPr>
          <w:rFonts w:ascii="Arial" w:hAnsi="Arial" w:cs="Arial"/>
          <w:sz w:val="20"/>
          <w:szCs w:val="20"/>
        </w:rPr>
        <w:t>with 18 years of progressive professional services experience. He leads RSM’s New York Consulting business and serves in firmwide leadership roles</w:t>
      </w:r>
      <w:r w:rsidR="001315C1" w:rsidRPr="001315C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including on the Family Enterprise Executive leadership team and as an Enterprise Account Leader.</w:t>
      </w:r>
    </w:p>
    <w:p w14:paraId="30EBDCED" w14:textId="77777777" w:rsidR="00C5418B" w:rsidRDefault="00C5418B" w:rsidP="00C5418B">
      <w:pPr>
        <w:pStyle w:val="biobullet"/>
        <w:spacing w:before="0" w:beforeAutospacing="0" w:after="0" w:afterAutospacing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4EEC6974" w14:textId="7B3884C8" w:rsidR="00596B0E" w:rsidRPr="00B27ADA" w:rsidRDefault="005C7A83">
      <w:pPr>
        <w:pStyle w:val="biobullet"/>
        <w:spacing w:before="0" w:beforeAutospacing="0" w:after="0" w:afterAutospacing="0" w:line="280" w:lineRule="atLeast"/>
      </w:pPr>
      <w:r>
        <w:rPr>
          <w:rFonts w:ascii="Arial" w:hAnsi="Arial" w:cs="Arial"/>
          <w:sz w:val="20"/>
          <w:szCs w:val="20"/>
        </w:rPr>
        <w:t xml:space="preserve">Ron </w:t>
      </w:r>
      <w:r w:rsidR="007115E3" w:rsidRPr="007115E3">
        <w:rPr>
          <w:rFonts w:ascii="Arial" w:hAnsi="Arial" w:cs="Arial"/>
          <w:sz w:val="20"/>
          <w:szCs w:val="20"/>
        </w:rPr>
        <w:t>advises</w:t>
      </w:r>
      <w:r>
        <w:rPr>
          <w:rFonts w:ascii="Arial" w:hAnsi="Arial" w:cs="Arial"/>
          <w:sz w:val="20"/>
          <w:szCs w:val="20"/>
        </w:rPr>
        <w:t xml:space="preserve"> family enterprises, fund owners, </w:t>
      </w:r>
      <w:r w:rsidR="007115E3" w:rsidRPr="007115E3">
        <w:rPr>
          <w:rFonts w:ascii="Arial" w:hAnsi="Arial" w:cs="Arial"/>
          <w:sz w:val="20"/>
          <w:szCs w:val="20"/>
        </w:rPr>
        <w:t>financial intermediaries on complex growth, transformation and transaction-related matters.</w:t>
      </w:r>
      <w:r>
        <w:rPr>
          <w:rFonts w:ascii="Arial" w:hAnsi="Arial" w:cs="Arial"/>
          <w:sz w:val="20"/>
          <w:szCs w:val="20"/>
        </w:rPr>
        <w:t xml:space="preserve"> His </w:t>
      </w:r>
      <w:r w:rsidR="007115E3" w:rsidRPr="007115E3">
        <w:rPr>
          <w:rFonts w:ascii="Arial" w:hAnsi="Arial" w:cs="Arial"/>
          <w:sz w:val="20"/>
          <w:szCs w:val="20"/>
        </w:rPr>
        <w:t>perspective</w:t>
      </w:r>
      <w:r>
        <w:rPr>
          <w:rFonts w:ascii="Arial" w:hAnsi="Arial" w:cs="Arial"/>
          <w:sz w:val="20"/>
          <w:szCs w:val="20"/>
        </w:rPr>
        <w:t xml:space="preserve"> is grounded in </w:t>
      </w:r>
      <w:r w:rsidR="007115E3" w:rsidRPr="007115E3">
        <w:rPr>
          <w:rFonts w:ascii="Arial" w:hAnsi="Arial" w:cs="Arial"/>
          <w:sz w:val="20"/>
          <w:szCs w:val="20"/>
        </w:rPr>
        <w:t>deep</w:t>
      </w:r>
      <w:r>
        <w:rPr>
          <w:rFonts w:ascii="Arial" w:hAnsi="Arial" w:cs="Arial"/>
          <w:sz w:val="20"/>
          <w:szCs w:val="20"/>
        </w:rPr>
        <w:t xml:space="preserve"> financial consulting experience</w:t>
      </w:r>
      <w:r w:rsidR="007115E3" w:rsidRPr="007115E3">
        <w:rPr>
          <w:rFonts w:ascii="Arial" w:hAnsi="Arial" w:cs="Arial"/>
          <w:sz w:val="20"/>
          <w:szCs w:val="20"/>
        </w:rPr>
        <w:t xml:space="preserve"> across</w:t>
      </w:r>
      <w:r>
        <w:rPr>
          <w:rFonts w:ascii="Arial" w:hAnsi="Arial" w:cs="Arial"/>
          <w:sz w:val="20"/>
          <w:szCs w:val="20"/>
        </w:rPr>
        <w:t xml:space="preserve"> business valuation, transactions, financial forensics and dispute advisory services</w:t>
      </w:r>
      <w:r w:rsidR="007115E3" w:rsidRPr="007115E3">
        <w:rPr>
          <w:rFonts w:ascii="Arial" w:hAnsi="Arial" w:cs="Arial"/>
          <w:sz w:val="20"/>
          <w:szCs w:val="20"/>
        </w:rPr>
        <w:t>. As a leader in RSM’s</w:t>
      </w:r>
      <w:r>
        <w:rPr>
          <w:rFonts w:ascii="Arial" w:hAnsi="Arial" w:cs="Arial"/>
          <w:sz w:val="20"/>
          <w:szCs w:val="20"/>
        </w:rPr>
        <w:t xml:space="preserve"> Microsoft Innovation Hub </w:t>
      </w:r>
      <w:r w:rsidR="007115E3" w:rsidRPr="007115E3">
        <w:rPr>
          <w:rFonts w:ascii="Arial" w:hAnsi="Arial" w:cs="Arial"/>
          <w:sz w:val="20"/>
          <w:szCs w:val="20"/>
        </w:rPr>
        <w:t>in New York, he also brings a technology-enabled advisory lens to help</w:t>
      </w:r>
      <w:r>
        <w:rPr>
          <w:rFonts w:ascii="Arial" w:hAnsi="Arial" w:cs="Arial"/>
          <w:sz w:val="20"/>
          <w:szCs w:val="20"/>
        </w:rPr>
        <w:t xml:space="preserve"> clients </w:t>
      </w:r>
      <w:r w:rsidR="007115E3" w:rsidRPr="007115E3">
        <w:rPr>
          <w:rFonts w:ascii="Arial" w:hAnsi="Arial" w:cs="Arial"/>
          <w:sz w:val="20"/>
          <w:szCs w:val="20"/>
        </w:rPr>
        <w:t xml:space="preserve">evaluate opportunities, align stakeholders and move forward </w:t>
      </w:r>
      <w:r>
        <w:rPr>
          <w:rFonts w:ascii="Arial" w:hAnsi="Arial" w:cs="Arial"/>
          <w:sz w:val="20"/>
          <w:szCs w:val="20"/>
        </w:rPr>
        <w:t>with clarity</w:t>
      </w:r>
      <w:r w:rsidR="007115E3" w:rsidRPr="007115E3">
        <w:rPr>
          <w:rFonts w:ascii="Arial" w:hAnsi="Arial" w:cs="Arial"/>
          <w:sz w:val="20"/>
          <w:szCs w:val="20"/>
        </w:rPr>
        <w:t>.</w:t>
      </w:r>
    </w:p>
    <w:p w14:paraId="66DD4839" w14:textId="52288F51" w:rsidR="00351FED" w:rsidRDefault="00351FED" w:rsidP="00C5418B">
      <w:pPr>
        <w:pStyle w:val="biobullet"/>
        <w:spacing w:before="0" w:beforeAutospacing="0" w:after="0" w:afterAutospacing="0" w:line="280" w:lineRule="atLeast"/>
        <w:rPr>
          <w:rFonts w:ascii="Arial" w:hAnsi="Arial" w:cs="Arial"/>
          <w:sz w:val="20"/>
          <w:szCs w:val="20"/>
        </w:rPr>
      </w:pPr>
    </w:p>
    <w:p w14:paraId="0004D550" w14:textId="77777777" w:rsidR="00596B0E" w:rsidRPr="0093523E" w:rsidRDefault="005C7A83">
      <w:pPr>
        <w:pStyle w:val="biobullet"/>
        <w:spacing w:before="0" w:beforeAutospacing="0" w:after="0" w:afterAutospacing="0" w:line="280" w:lineRule="atLeast"/>
      </w:pPr>
      <w:r>
        <w:rPr>
          <w:rFonts w:ascii="Arial" w:hAnsi="Arial" w:cs="Arial"/>
          <w:sz w:val="20"/>
          <w:szCs w:val="20"/>
        </w:rPr>
        <w:t xml:space="preserve">As an Enterprise Account Leader, Ron partners with </w:t>
      </w:r>
      <w:r w:rsidR="006E7FFD" w:rsidRPr="006E7FFD">
        <w:rPr>
          <w:rFonts w:ascii="Arial" w:hAnsi="Arial" w:cs="Arial"/>
          <w:sz w:val="20"/>
          <w:szCs w:val="20"/>
        </w:rPr>
        <w:t>leading</w:t>
      </w:r>
      <w:r>
        <w:rPr>
          <w:rFonts w:ascii="Arial" w:hAnsi="Arial" w:cs="Arial"/>
          <w:sz w:val="20"/>
          <w:szCs w:val="20"/>
        </w:rPr>
        <w:t xml:space="preserve"> financial intermediaries </w:t>
      </w:r>
      <w:r w:rsidR="006E7FFD" w:rsidRPr="006E7FFD">
        <w:rPr>
          <w:rFonts w:ascii="Arial" w:hAnsi="Arial" w:cs="Arial"/>
          <w:sz w:val="20"/>
          <w:szCs w:val="20"/>
        </w:rPr>
        <w:t>and client stakeholders to build coordinated</w:t>
      </w:r>
      <w:r>
        <w:rPr>
          <w:rFonts w:ascii="Arial" w:hAnsi="Arial" w:cs="Arial"/>
          <w:sz w:val="20"/>
          <w:szCs w:val="20"/>
        </w:rPr>
        <w:t xml:space="preserve"> professional-service ecosystems and institutional-grade service programs for clients, portfolio companies and corporate divisions. </w:t>
      </w:r>
      <w:r w:rsidR="006E7FFD" w:rsidRPr="006E7FFD">
        <w:rPr>
          <w:rFonts w:ascii="Arial" w:hAnsi="Arial" w:cs="Arial"/>
          <w:sz w:val="20"/>
          <w:szCs w:val="20"/>
        </w:rPr>
        <w:t>He helps define strategic objectives, connect the right RSM specialists and mobilize integrated solutions for complex business issues. Ron is known for facilitating practical, outcome-focused conversations that clarify priorities, strengthen alignment and create scalable paths forward.</w:t>
      </w:r>
    </w:p>
    <w:p w14:paraId="08B9E072" w14:textId="77777777" w:rsidR="00C5418B" w:rsidRDefault="00C5418B" w:rsidP="00C5418B">
      <w:pPr>
        <w:pStyle w:val="bioheading"/>
        <w:spacing w:before="0" w:beforeAutospacing="0" w:after="120" w:afterAutospacing="0" w:line="280" w:lineRule="atLeast"/>
        <w:rPr>
          <w:rFonts w:ascii="Arial" w:hAnsi="Arial" w:cs="Arial"/>
          <w:b/>
          <w:bCs/>
          <w:sz w:val="24"/>
          <w:szCs w:val="24"/>
        </w:rPr>
      </w:pPr>
    </w:p>
    <w:p w14:paraId="3B8DF696" w14:textId="60D28EB7" w:rsidR="00C5418B" w:rsidRDefault="00C5418B" w:rsidP="00C5418B">
      <w:pPr>
        <w:pStyle w:val="bioheading"/>
        <w:spacing w:before="0" w:beforeAutospacing="0" w:after="120" w:afterAutospacing="0" w:line="2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Professional affiliations and credentials</w:t>
      </w:r>
    </w:p>
    <w:p w14:paraId="34BE33F7" w14:textId="77777777" w:rsidR="00596B0E" w:rsidRDefault="00596B0E" w:rsidP="00596B0E">
      <w:pPr>
        <w:pStyle w:val="biobulletend"/>
        <w:numPr>
          <w:ilvl w:val="0"/>
          <w:numId w:val="2"/>
        </w:numPr>
        <w:spacing w:before="0" w:beforeAutospacing="0" w:after="0" w:afterAutospacing="0" w:line="280" w:lineRule="atLeast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Association of Certified Fraud Examiners — Certified Fraud Examiner (CFE), License #861310 (active)</w:t>
      </w:r>
    </w:p>
    <w:p w14:paraId="310B5DA3" w14:textId="77777777" w:rsidR="00596B0E" w:rsidRDefault="00596B0E" w:rsidP="00596B0E">
      <w:pPr>
        <w:pStyle w:val="biobullet"/>
        <w:numPr>
          <w:ilvl w:val="0"/>
          <w:numId w:val="2"/>
        </w:numPr>
        <w:spacing w:before="0" w:beforeAutospacing="0" w:after="0" w:afterAutospacing="0" w:line="280" w:lineRule="atLeast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American Society of Appraisers — Accredited Senior Appraiser (ASA), License #101817 (inactive)</w:t>
      </w:r>
    </w:p>
    <w:p w14:paraId="13B9D33F" w14:textId="77777777" w:rsidR="00C5418B" w:rsidRDefault="00C5418B" w:rsidP="00C5418B">
      <w:pPr>
        <w:pStyle w:val="bioheading"/>
        <w:spacing w:before="0" w:beforeAutospacing="0" w:after="120" w:afterAutospacing="0" w:line="280" w:lineRule="atLeast"/>
        <w:rPr>
          <w:rFonts w:ascii="Arial" w:hAnsi="Arial" w:cs="Arial"/>
          <w:b/>
          <w:bCs/>
          <w:sz w:val="24"/>
          <w:szCs w:val="24"/>
        </w:rPr>
      </w:pPr>
    </w:p>
    <w:p w14:paraId="0457B57B" w14:textId="5DE42059" w:rsidR="00C5418B" w:rsidRDefault="00C5418B" w:rsidP="00C5418B">
      <w:pPr>
        <w:pStyle w:val="bioheading"/>
        <w:spacing w:before="0" w:beforeAutospacing="0" w:after="120" w:afterAutospacing="0" w:line="2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Education</w:t>
      </w:r>
    </w:p>
    <w:p w14:paraId="500510BC" w14:textId="77777777" w:rsidR="00596B0E" w:rsidRDefault="00596B0E" w:rsidP="00596B0E">
      <w:pPr>
        <w:pStyle w:val="biobullet"/>
        <w:numPr>
          <w:ilvl w:val="0"/>
          <w:numId w:val="1"/>
        </w:numPr>
        <w:spacing w:before="0" w:beforeAutospacing="0" w:after="0" w:afterAutospacing="0" w:line="280" w:lineRule="atLeast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Executive Certificate in Family Offices and Family Enterprises, Cornell University SC Johnson Graduate School of Management</w:t>
      </w:r>
    </w:p>
    <w:p w14:paraId="28730CD8" w14:textId="77777777" w:rsidR="00596B0E" w:rsidRDefault="00596B0E" w:rsidP="00596B0E">
      <w:pPr>
        <w:pStyle w:val="biobullet"/>
        <w:numPr>
          <w:ilvl w:val="0"/>
          <w:numId w:val="1"/>
        </w:numPr>
        <w:spacing w:before="0" w:beforeAutospacing="0" w:after="0" w:afterAutospacing="0" w:line="280" w:lineRule="atLeast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Master of Business Administration (MBA), Finance and Data Analytics, Leonard N. Stern School of Business, New York University</w:t>
      </w:r>
    </w:p>
    <w:p w14:paraId="43057844" w14:textId="77777777" w:rsidR="00596B0E" w:rsidRDefault="00596B0E" w:rsidP="00596B0E">
      <w:pPr>
        <w:pStyle w:val="biobullet"/>
        <w:numPr>
          <w:ilvl w:val="0"/>
          <w:numId w:val="1"/>
        </w:numPr>
        <w:spacing w:before="0" w:beforeAutospacing="0" w:after="0" w:afterAutospacing="0" w:line="280" w:lineRule="atLeast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Bachelor of Arts (BA), Business and Government, Franklin &amp; Marshall College</w:t>
      </w:r>
    </w:p>
    <w:sectPr w:rsidR="00596B0E" w:rsidSect="005C3988">
      <w:pgSz w:w="12240" w:h="15840"/>
      <w:pgMar w:top="144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B7E"/>
    <w:multiLevelType w:val="multilevel"/>
    <w:tmpl w:val="DB64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A46C9"/>
    <w:multiLevelType w:val="hybridMultilevel"/>
    <w:tmpl w:val="BFFA9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D7557"/>
    <w:multiLevelType w:val="multilevel"/>
    <w:tmpl w:val="C5B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76C10"/>
    <w:multiLevelType w:val="multilevel"/>
    <w:tmpl w:val="D3A0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26692"/>
    <w:multiLevelType w:val="multilevel"/>
    <w:tmpl w:val="6AF2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376576"/>
    <w:multiLevelType w:val="multilevel"/>
    <w:tmpl w:val="3D56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94C3C"/>
    <w:multiLevelType w:val="hybridMultilevel"/>
    <w:tmpl w:val="C5700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52322">
    <w:abstractNumId w:val="1"/>
  </w:num>
  <w:num w:numId="2" w16cid:durableId="818765095">
    <w:abstractNumId w:val="6"/>
  </w:num>
  <w:num w:numId="3" w16cid:durableId="2071809565">
    <w:abstractNumId w:val="5"/>
  </w:num>
  <w:num w:numId="4" w16cid:durableId="126630393">
    <w:abstractNumId w:val="4"/>
  </w:num>
  <w:num w:numId="5" w16cid:durableId="66734751">
    <w:abstractNumId w:val="3"/>
  </w:num>
  <w:num w:numId="6" w16cid:durableId="1358700490">
    <w:abstractNumId w:val="2"/>
  </w:num>
  <w:num w:numId="7" w16cid:durableId="162307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8B"/>
    <w:rsid w:val="00006CF3"/>
    <w:rsid w:val="000B5808"/>
    <w:rsid w:val="000F673B"/>
    <w:rsid w:val="00125F21"/>
    <w:rsid w:val="001315C1"/>
    <w:rsid w:val="001665D2"/>
    <w:rsid w:val="00174D37"/>
    <w:rsid w:val="002F6CA6"/>
    <w:rsid w:val="00337041"/>
    <w:rsid w:val="00351FED"/>
    <w:rsid w:val="00380A05"/>
    <w:rsid w:val="00403576"/>
    <w:rsid w:val="00434B7E"/>
    <w:rsid w:val="004529CA"/>
    <w:rsid w:val="0045649C"/>
    <w:rsid w:val="0048134F"/>
    <w:rsid w:val="004B7E1F"/>
    <w:rsid w:val="004C666C"/>
    <w:rsid w:val="00525BE8"/>
    <w:rsid w:val="00555EF0"/>
    <w:rsid w:val="005575BE"/>
    <w:rsid w:val="00596B0E"/>
    <w:rsid w:val="005C3988"/>
    <w:rsid w:val="005E5CE8"/>
    <w:rsid w:val="006E7FFD"/>
    <w:rsid w:val="007115E3"/>
    <w:rsid w:val="0071789E"/>
    <w:rsid w:val="0072282E"/>
    <w:rsid w:val="00735937"/>
    <w:rsid w:val="007B5069"/>
    <w:rsid w:val="007C601F"/>
    <w:rsid w:val="008861F4"/>
    <w:rsid w:val="00891CF0"/>
    <w:rsid w:val="008C03F4"/>
    <w:rsid w:val="008E6940"/>
    <w:rsid w:val="009B6068"/>
    <w:rsid w:val="00A67F2D"/>
    <w:rsid w:val="00A813EA"/>
    <w:rsid w:val="00B217EA"/>
    <w:rsid w:val="00B3632C"/>
    <w:rsid w:val="00B6028C"/>
    <w:rsid w:val="00C5418B"/>
    <w:rsid w:val="00C6555D"/>
    <w:rsid w:val="00CE1A5A"/>
    <w:rsid w:val="00CF10E8"/>
    <w:rsid w:val="00D855D1"/>
    <w:rsid w:val="00DE7ADD"/>
    <w:rsid w:val="00E11DF1"/>
    <w:rsid w:val="00EA6D45"/>
    <w:rsid w:val="00F041D6"/>
    <w:rsid w:val="00F07525"/>
    <w:rsid w:val="00F477EC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5090"/>
  <w15:docId w15:val="{8F2B2172-AEC8-40DC-8903-83EFA997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418B"/>
    <w:rPr>
      <w:color w:val="0000FF"/>
      <w:u w:val="single"/>
    </w:rPr>
  </w:style>
  <w:style w:type="paragraph" w:customStyle="1" w:styleId="bioheading">
    <w:name w:val="bioheading"/>
    <w:basedOn w:val="Normal"/>
    <w:rsid w:val="00C5418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biobullet">
    <w:name w:val="biobullet"/>
    <w:basedOn w:val="Normal"/>
    <w:rsid w:val="00C5418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biobulletend">
    <w:name w:val="biobulletend"/>
    <w:basedOn w:val="Normal"/>
    <w:rsid w:val="00C5418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BioHeading0">
    <w:name w:val="Bio Heading"/>
    <w:next w:val="Normal"/>
    <w:rsid w:val="0048134F"/>
    <w:pPr>
      <w:spacing w:after="200" w:line="280" w:lineRule="atLeast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A67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onald.nahass@rsmus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b61218-870e-46e2-b430-e0bfc71592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F79B324E0C24A8F2ADE628DF61EDD" ma:contentTypeVersion="12" ma:contentTypeDescription="Create a new document." ma:contentTypeScope="" ma:versionID="0673526c3daa84e7f217c895b7c6a83c">
  <xsd:schema xmlns:xsd="http://www.w3.org/2001/XMLSchema" xmlns:xs="http://www.w3.org/2001/XMLSchema" xmlns:p="http://schemas.microsoft.com/office/2006/metadata/properties" xmlns:ns2="bfb61218-870e-46e2-b430-e0bfc7159287" xmlns:ns3="2c1ccaf6-713e-4e3c-b82b-5b0d615142d5" targetNamespace="http://schemas.microsoft.com/office/2006/metadata/properties" ma:root="true" ma:fieldsID="ce9eba67158341deec06088f26e3213f" ns2:_="" ns3:_="">
    <xsd:import namespace="bfb61218-870e-46e2-b430-e0bfc7159287"/>
    <xsd:import namespace="2c1ccaf6-713e-4e3c-b82b-5b0d6151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61218-870e-46e2-b430-e0bfc7159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5c97841-68e6-48b5-962c-ef888c18e9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ccaf6-713e-4e3c-b82b-5b0d61514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32D94-750F-4E75-8445-FEB26FCB6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A1BE2-50C7-4686-B14A-5D385AEC0A51}">
  <ds:schemaRefs>
    <ds:schemaRef ds:uri="http://schemas.microsoft.com/office/2006/metadata/properties"/>
    <ds:schemaRef ds:uri="http://schemas.microsoft.com/office/infopath/2007/PartnerControls"/>
    <ds:schemaRef ds:uri="bfb61218-870e-46e2-b430-e0bfc7159287"/>
  </ds:schemaRefs>
</ds:datastoreItem>
</file>

<file path=customXml/itemProps3.xml><?xml version="1.0" encoding="utf-8"?>
<ds:datastoreItem xmlns:ds="http://schemas.openxmlformats.org/officeDocument/2006/customXml" ds:itemID="{8ABB02F4-5B49-4FBB-9B6D-40CE034E3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61218-870e-46e2-b430-e0bfc7159287"/>
    <ds:schemaRef ds:uri="2c1ccaf6-713e-4e3c-b82b-5b0d6151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McGladrey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Pilar</dc:creator>
  <cp:keywords/>
  <dc:description/>
  <cp:lastModifiedBy>Patrick Alyward</cp:lastModifiedBy>
  <cp:revision>2</cp:revision>
  <cp:lastPrinted>2024-10-14T19:19:00Z</cp:lastPrinted>
  <dcterms:created xsi:type="dcterms:W3CDTF">2026-09-08T12:39:00Z</dcterms:created>
  <dcterms:modified xsi:type="dcterms:W3CDTF">2026-09-08T12:39:00Z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Normal.dotm</vt:lpwstr>
  </property>
  <property fmtid="{D5CDD505-2E9C-101B-9397-08002B2CF9AE}" pid="3" name="ContentTypeId">
    <vt:lpwstr>0x010100E99F79B324E0C24A8F2ADE628DF61EDD</vt:lpwstr>
  </property>
</Properties>
</file>