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162E" w14:textId="4EBA73CB" w:rsidR="009262C9" w:rsidRPr="00FD5657" w:rsidRDefault="009262C9" w:rsidP="009262C9">
      <w:pPr>
        <w:rPr>
          <w:rFonts w:ascii="Open Sans" w:hAnsi="Open Sans" w:cs="Open Sans"/>
          <w:color w:val="919469"/>
          <w:sz w:val="32"/>
          <w:szCs w:val="32"/>
        </w:rPr>
      </w:pPr>
      <w:r>
        <w:rPr>
          <w:rFonts w:ascii="Open Sans" w:hAnsi="Open Sans" w:cs="Open Sans"/>
          <w:color w:val="919469"/>
          <w:sz w:val="32"/>
          <w:szCs w:val="32"/>
        </w:rPr>
        <w:t>Segmentation</w:t>
      </w:r>
      <w:r w:rsidRPr="00FD5657">
        <w:rPr>
          <w:rFonts w:ascii="Open Sans" w:hAnsi="Open Sans" w:cs="Open Sans"/>
          <w:color w:val="919469"/>
          <w:sz w:val="32"/>
          <w:szCs w:val="32"/>
        </w:rPr>
        <w:t xml:space="preserve"> Learning Module</w:t>
      </w:r>
    </w:p>
    <w:p w14:paraId="6B5ABC25" w14:textId="3FEE67AB" w:rsidR="008D6C64" w:rsidRPr="00916DA3" w:rsidRDefault="00FE4E94" w:rsidP="00916DA3">
      <w:pPr>
        <w:spacing w:line="278" w:lineRule="auto"/>
        <w:rPr>
          <w:rFonts w:ascii="Open Sans" w:hAnsi="Open Sans" w:cs="Open Sans"/>
          <w:color w:val="905B24"/>
          <w:sz w:val="24"/>
          <w:szCs w:val="24"/>
        </w:rPr>
      </w:pPr>
      <w:r w:rsidRPr="00916DA3">
        <w:rPr>
          <w:rFonts w:ascii="Open Sans" w:hAnsi="Open Sans" w:cs="Open Sans"/>
          <w:color w:val="905B24"/>
          <w:sz w:val="24"/>
          <w:szCs w:val="24"/>
        </w:rPr>
        <w:t>Learning Module Components</w:t>
      </w:r>
    </w:p>
    <w:p w14:paraId="3DED719B" w14:textId="1328812F" w:rsidR="00EB7DD1" w:rsidRPr="00916DA3" w:rsidRDefault="00EB7DD1" w:rsidP="00FE4E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 xml:space="preserve">Key </w:t>
      </w:r>
      <w:r w:rsidR="00E40595" w:rsidRPr="00916DA3">
        <w:rPr>
          <w:rFonts w:ascii="Times New Roman" w:hAnsi="Times New Roman" w:cs="Times New Roman"/>
        </w:rPr>
        <w:t>t</w:t>
      </w:r>
      <w:r w:rsidRPr="00916DA3">
        <w:rPr>
          <w:rFonts w:ascii="Times New Roman" w:hAnsi="Times New Roman" w:cs="Times New Roman"/>
        </w:rPr>
        <w:t>erms</w:t>
      </w:r>
      <w:r w:rsidR="00A647A7" w:rsidRPr="00916DA3">
        <w:rPr>
          <w:rFonts w:ascii="Times New Roman" w:hAnsi="Times New Roman" w:cs="Times New Roman"/>
        </w:rPr>
        <w:t xml:space="preserve"> (</w:t>
      </w:r>
      <w:r w:rsidR="00FE5AEC" w:rsidRPr="00916DA3">
        <w:rPr>
          <w:rFonts w:ascii="Times New Roman" w:hAnsi="Times New Roman" w:cs="Times New Roman"/>
        </w:rPr>
        <w:t>below)</w:t>
      </w:r>
    </w:p>
    <w:p w14:paraId="57DD04C1" w14:textId="13F0A631" w:rsidR="00E40595" w:rsidRPr="00916DA3" w:rsidRDefault="00E40595" w:rsidP="00FE4E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Links to online sources</w:t>
      </w:r>
      <w:r w:rsidR="00FE5AEC" w:rsidRPr="00916DA3">
        <w:rPr>
          <w:rFonts w:ascii="Times New Roman" w:hAnsi="Times New Roman" w:cs="Times New Roman"/>
        </w:rPr>
        <w:t xml:space="preserve"> (below)</w:t>
      </w:r>
    </w:p>
    <w:p w14:paraId="49BC0D85" w14:textId="12246F89" w:rsidR="00E40595" w:rsidRPr="00916DA3" w:rsidRDefault="00E40595" w:rsidP="00FE4E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Readings</w:t>
      </w:r>
      <w:r w:rsidR="00FE5AEC" w:rsidRPr="00916DA3">
        <w:rPr>
          <w:rFonts w:ascii="Times New Roman" w:hAnsi="Times New Roman" w:cs="Times New Roman"/>
        </w:rPr>
        <w:t xml:space="preserve"> (below)</w:t>
      </w:r>
    </w:p>
    <w:p w14:paraId="0F858F6D" w14:textId="1AD7840F" w:rsidR="00E40595" w:rsidRPr="00916DA3" w:rsidRDefault="00E40595" w:rsidP="00FE4E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Discussion questions</w:t>
      </w:r>
      <w:r w:rsidR="00FE5AEC" w:rsidRPr="00916DA3">
        <w:rPr>
          <w:rFonts w:ascii="Times New Roman" w:hAnsi="Times New Roman" w:cs="Times New Roman"/>
        </w:rPr>
        <w:t xml:space="preserve"> (below)</w:t>
      </w:r>
    </w:p>
    <w:p w14:paraId="46BE62F7" w14:textId="77777777" w:rsidR="00174D1B" w:rsidRPr="00916DA3" w:rsidRDefault="00174D1B" w:rsidP="00174D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Teaching Notes</w:t>
      </w:r>
    </w:p>
    <w:p w14:paraId="68912C46" w14:textId="54D18115" w:rsidR="00E40595" w:rsidRPr="00916DA3" w:rsidRDefault="00E40595" w:rsidP="00FE4E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Quiz questions</w:t>
      </w:r>
      <w:r w:rsidR="00FE5AEC" w:rsidRPr="00916DA3">
        <w:rPr>
          <w:rFonts w:ascii="Times New Roman" w:hAnsi="Times New Roman" w:cs="Times New Roman"/>
        </w:rPr>
        <w:t xml:space="preserve"> (sample below)</w:t>
      </w:r>
    </w:p>
    <w:p w14:paraId="369C2679" w14:textId="77777777" w:rsidR="00CA2304" w:rsidRPr="00916DA3" w:rsidRDefault="00CA2304" w:rsidP="00CA23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 xml:space="preserve">Assignment (in a separate file) </w:t>
      </w:r>
    </w:p>
    <w:p w14:paraId="20920950" w14:textId="0AE51F7F" w:rsidR="00CA2304" w:rsidRPr="00916DA3" w:rsidRDefault="00CA2304" w:rsidP="00CA23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PowerPoint slides (in a separate file)</w:t>
      </w:r>
    </w:p>
    <w:p w14:paraId="6F8FF8E9" w14:textId="721296BB" w:rsidR="0010491C" w:rsidRPr="0010491C" w:rsidRDefault="0010491C">
      <w:pPr>
        <w:rPr>
          <w:b/>
          <w:bCs/>
          <w:u w:val="single"/>
        </w:rPr>
      </w:pPr>
      <w:r w:rsidRPr="00916DA3">
        <w:rPr>
          <w:rFonts w:ascii="Open Sans" w:hAnsi="Open Sans" w:cs="Open Sans"/>
          <w:color w:val="905B24"/>
          <w:sz w:val="24"/>
          <w:szCs w:val="24"/>
        </w:rPr>
        <w:t>Key Terms:</w:t>
      </w:r>
      <w:r w:rsidR="00EE4F23">
        <w:rPr>
          <w:b/>
          <w:bCs/>
          <w:u w:val="single"/>
        </w:rPr>
        <w:t xml:space="preserve"> </w:t>
      </w:r>
      <w:r w:rsidR="00EE4F23" w:rsidRPr="00EE4F23">
        <w:rPr>
          <w:bCs/>
        </w:rPr>
        <w:t>(see Glossary for definitions)</w:t>
      </w:r>
    </w:p>
    <w:p w14:paraId="0F958781" w14:textId="7D8948B3" w:rsidR="0033685C" w:rsidRPr="00916DA3" w:rsidRDefault="0033685C" w:rsidP="003368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Market</w:t>
      </w:r>
    </w:p>
    <w:p w14:paraId="0B1A4318" w14:textId="7D7206FC" w:rsidR="0033685C" w:rsidRPr="00916DA3" w:rsidRDefault="0033685C" w:rsidP="003368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Market Segment</w:t>
      </w:r>
    </w:p>
    <w:p w14:paraId="57D5984C" w14:textId="4C4741F9" w:rsidR="00151F9E" w:rsidRPr="00916DA3" w:rsidRDefault="00151F9E" w:rsidP="003368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Target Market</w:t>
      </w:r>
    </w:p>
    <w:p w14:paraId="2AEEB69B" w14:textId="52C8438D" w:rsidR="0033685C" w:rsidRPr="00916DA3" w:rsidRDefault="0033685C" w:rsidP="003368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Prospect</w:t>
      </w:r>
    </w:p>
    <w:p w14:paraId="73604D79" w14:textId="3A5EF167" w:rsidR="00EF13AF" w:rsidRPr="00916DA3" w:rsidRDefault="00EF13AF" w:rsidP="003368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Perceived Product Use Situation</w:t>
      </w:r>
    </w:p>
    <w:p w14:paraId="3174E892" w14:textId="39D7450A" w:rsidR="00B85DAD" w:rsidRPr="00916DA3" w:rsidRDefault="00B85DAD" w:rsidP="003368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Segmentation Variable</w:t>
      </w:r>
    </w:p>
    <w:p w14:paraId="617C0CE8" w14:textId="77F17246" w:rsidR="00B85DAD" w:rsidRPr="00916DA3" w:rsidRDefault="00C53C9C" w:rsidP="003368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 xml:space="preserve">Demographic </w:t>
      </w:r>
      <w:r w:rsidR="00EF13AF" w:rsidRPr="00916DA3">
        <w:rPr>
          <w:rFonts w:ascii="Times New Roman" w:hAnsi="Times New Roman" w:cs="Times New Roman"/>
        </w:rPr>
        <w:t>Segmentation</w:t>
      </w:r>
    </w:p>
    <w:p w14:paraId="46C801A9" w14:textId="77777777" w:rsidR="00EF13AF" w:rsidRPr="00916DA3" w:rsidRDefault="00C53C9C" w:rsidP="00EF13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Geographic</w:t>
      </w:r>
      <w:r w:rsidR="00EF13AF" w:rsidRPr="00916DA3">
        <w:rPr>
          <w:rFonts w:ascii="Times New Roman" w:hAnsi="Times New Roman" w:cs="Times New Roman"/>
        </w:rPr>
        <w:t xml:space="preserve"> Segmentation</w:t>
      </w:r>
    </w:p>
    <w:p w14:paraId="42CF48AD" w14:textId="77777777" w:rsidR="00EF13AF" w:rsidRPr="00916DA3" w:rsidRDefault="00C53C9C" w:rsidP="00EF13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Psychographic</w:t>
      </w:r>
      <w:r w:rsidR="00EF13AF" w:rsidRPr="00916DA3">
        <w:rPr>
          <w:rFonts w:ascii="Times New Roman" w:hAnsi="Times New Roman" w:cs="Times New Roman"/>
        </w:rPr>
        <w:t xml:space="preserve"> Segmentation</w:t>
      </w:r>
    </w:p>
    <w:p w14:paraId="025FFA6D" w14:textId="575812B4" w:rsidR="00C53C9C" w:rsidRDefault="00C53C9C" w:rsidP="00E422F6">
      <w:pPr>
        <w:pStyle w:val="ListParagraph"/>
        <w:numPr>
          <w:ilvl w:val="0"/>
          <w:numId w:val="7"/>
        </w:numPr>
      </w:pPr>
      <w:r w:rsidRPr="00916DA3">
        <w:rPr>
          <w:rFonts w:ascii="Times New Roman" w:hAnsi="Times New Roman" w:cs="Times New Roman"/>
        </w:rPr>
        <w:t>Behavioral</w:t>
      </w:r>
      <w:r w:rsidR="00EF13AF" w:rsidRPr="00916DA3">
        <w:rPr>
          <w:rFonts w:ascii="Times New Roman" w:hAnsi="Times New Roman" w:cs="Times New Roman"/>
        </w:rPr>
        <w:t xml:space="preserve"> Segmentation</w:t>
      </w:r>
    </w:p>
    <w:p w14:paraId="78F79297" w14:textId="47AB6E28" w:rsidR="0010491C" w:rsidRPr="00916DA3" w:rsidRDefault="0010491C" w:rsidP="00916DA3">
      <w:pPr>
        <w:spacing w:line="278" w:lineRule="auto"/>
        <w:rPr>
          <w:rFonts w:ascii="Open Sans" w:hAnsi="Open Sans" w:cs="Open Sans"/>
          <w:color w:val="905B24"/>
          <w:sz w:val="24"/>
          <w:szCs w:val="24"/>
        </w:rPr>
      </w:pPr>
      <w:r w:rsidRPr="00916DA3">
        <w:rPr>
          <w:rFonts w:ascii="Open Sans" w:hAnsi="Open Sans" w:cs="Open Sans"/>
          <w:color w:val="905B24"/>
          <w:sz w:val="24"/>
          <w:szCs w:val="24"/>
        </w:rPr>
        <w:t>Helpful Links:</w:t>
      </w:r>
    </w:p>
    <w:p w14:paraId="2B6F1D10" w14:textId="77777777" w:rsidR="00245670" w:rsidRPr="00916DA3" w:rsidRDefault="00000000" w:rsidP="00245670">
      <w:pPr>
        <w:rPr>
          <w:rFonts w:ascii="Times New Roman" w:hAnsi="Times New Roman" w:cs="Times New Roman"/>
        </w:rPr>
      </w:pPr>
      <w:hyperlink r:id="rId7" w:history="1">
        <w:proofErr w:type="spellStart"/>
        <w:r w:rsidR="00245670" w:rsidRPr="00916DA3">
          <w:rPr>
            <w:rStyle w:val="Hyperlink"/>
            <w:rFonts w:ascii="Times New Roman" w:hAnsi="Times New Roman" w:cs="Times New Roman"/>
          </w:rPr>
          <w:t>QuickMBA</w:t>
        </w:r>
        <w:proofErr w:type="spellEnd"/>
        <w:r w:rsidR="00245670" w:rsidRPr="00916DA3">
          <w:rPr>
            <w:rStyle w:val="Hyperlink"/>
            <w:rFonts w:ascii="Times New Roman" w:hAnsi="Times New Roman" w:cs="Times New Roman"/>
          </w:rPr>
          <w:t xml:space="preserve"> on Segmentation</w:t>
        </w:r>
      </w:hyperlink>
    </w:p>
    <w:p w14:paraId="60BAB1CC" w14:textId="77777777" w:rsidR="00245670" w:rsidRPr="00916DA3" w:rsidRDefault="00000000" w:rsidP="00245670">
      <w:pPr>
        <w:rPr>
          <w:rFonts w:ascii="Times New Roman" w:hAnsi="Times New Roman" w:cs="Times New Roman"/>
        </w:rPr>
      </w:pPr>
      <w:hyperlink r:id="rId8" w:history="1">
        <w:r w:rsidR="00245670" w:rsidRPr="00916DA3">
          <w:rPr>
            <w:rStyle w:val="Hyperlink"/>
            <w:rFonts w:ascii="Times New Roman" w:hAnsi="Times New Roman" w:cs="Times New Roman"/>
          </w:rPr>
          <w:t>Investopedia on Segmentation</w:t>
        </w:r>
      </w:hyperlink>
    </w:p>
    <w:p w14:paraId="792D129D" w14:textId="77777777" w:rsidR="00411559" w:rsidRDefault="00411559" w:rsidP="00411559">
      <w:pPr>
        <w:rPr>
          <w:b/>
          <w:bCs/>
          <w:u w:val="single"/>
        </w:rPr>
      </w:pPr>
    </w:p>
    <w:p w14:paraId="6EB60146" w14:textId="36DEA652" w:rsidR="00411559" w:rsidRPr="00916DA3" w:rsidRDefault="00411559" w:rsidP="00916DA3">
      <w:pPr>
        <w:spacing w:line="278" w:lineRule="auto"/>
        <w:rPr>
          <w:rFonts w:ascii="Open Sans" w:hAnsi="Open Sans" w:cs="Open Sans"/>
          <w:color w:val="905B24"/>
          <w:sz w:val="24"/>
          <w:szCs w:val="24"/>
        </w:rPr>
      </w:pPr>
      <w:r w:rsidRPr="00916DA3">
        <w:rPr>
          <w:rFonts w:ascii="Open Sans" w:hAnsi="Open Sans" w:cs="Open Sans"/>
          <w:color w:val="905B24"/>
          <w:sz w:val="24"/>
          <w:szCs w:val="24"/>
        </w:rPr>
        <w:t>Suggested Reading:</w:t>
      </w:r>
    </w:p>
    <w:p w14:paraId="667561E6" w14:textId="71FB3782" w:rsidR="00710009" w:rsidRPr="00916DA3" w:rsidRDefault="00000000">
      <w:pPr>
        <w:rPr>
          <w:rFonts w:ascii="Times New Roman" w:hAnsi="Times New Roman" w:cs="Times New Roman"/>
        </w:rPr>
      </w:pPr>
      <w:hyperlink r:id="rId9" w:history="1">
        <w:r w:rsidR="00183466" w:rsidRPr="00916DA3">
          <w:rPr>
            <w:rStyle w:val="Hyperlink"/>
            <w:rFonts w:ascii="Times New Roman" w:hAnsi="Times New Roman" w:cs="Times New Roman"/>
          </w:rPr>
          <w:t>Open access chapter on market segmentation</w:t>
        </w:r>
      </w:hyperlink>
    </w:p>
    <w:p w14:paraId="26CEB5AC" w14:textId="0A25F406" w:rsidR="00010482" w:rsidRPr="00916DA3" w:rsidRDefault="00000000">
      <w:pPr>
        <w:rPr>
          <w:rFonts w:ascii="Times New Roman" w:hAnsi="Times New Roman" w:cs="Times New Roman"/>
        </w:rPr>
      </w:pPr>
      <w:hyperlink r:id="rId10" w:anchor="f4b66787-25c9-4bb8-a926-ff113a1d33d7" w:history="1">
        <w:r w:rsidR="009F05D0" w:rsidRPr="00916DA3">
          <w:rPr>
            <w:rStyle w:val="Hyperlink"/>
            <w:rFonts w:ascii="Times New Roman" w:hAnsi="Times New Roman" w:cs="Times New Roman"/>
          </w:rPr>
          <w:t>Summaries</w:t>
        </w:r>
        <w:r w:rsidR="00871D33" w:rsidRPr="00916DA3">
          <w:rPr>
            <w:rStyle w:val="Hyperlink"/>
            <w:rFonts w:ascii="Times New Roman" w:hAnsi="Times New Roman" w:cs="Times New Roman"/>
          </w:rPr>
          <w:t>, Slides,</w:t>
        </w:r>
        <w:r w:rsidR="009F05D0" w:rsidRPr="00916DA3">
          <w:rPr>
            <w:rStyle w:val="Hyperlink"/>
            <w:rFonts w:ascii="Times New Roman" w:hAnsi="Times New Roman" w:cs="Times New Roman"/>
          </w:rPr>
          <w:t xml:space="preserve"> and Quotes </w:t>
        </w:r>
        <w:r w:rsidR="00871D33" w:rsidRPr="00916DA3">
          <w:rPr>
            <w:rStyle w:val="Hyperlink"/>
            <w:rFonts w:ascii="Times New Roman" w:hAnsi="Times New Roman" w:cs="Times New Roman"/>
          </w:rPr>
          <w:t>from</w:t>
        </w:r>
        <w:r w:rsidR="009F05D0" w:rsidRPr="00916DA3">
          <w:rPr>
            <w:rStyle w:val="Hyperlink"/>
            <w:rFonts w:ascii="Times New Roman" w:hAnsi="Times New Roman" w:cs="Times New Roman"/>
          </w:rPr>
          <w:t xml:space="preserve"> Fennell’s 1978 Article</w:t>
        </w:r>
      </w:hyperlink>
    </w:p>
    <w:p w14:paraId="75A3B3A2" w14:textId="77777777" w:rsidR="00411559" w:rsidRDefault="00411559"/>
    <w:p w14:paraId="3783B01A" w14:textId="4F639DB8" w:rsidR="00411559" w:rsidRPr="00916DA3" w:rsidRDefault="00411559" w:rsidP="00916DA3">
      <w:pPr>
        <w:spacing w:line="278" w:lineRule="auto"/>
        <w:rPr>
          <w:rFonts w:ascii="Open Sans" w:hAnsi="Open Sans" w:cs="Open Sans"/>
          <w:color w:val="905B24"/>
          <w:sz w:val="24"/>
          <w:szCs w:val="24"/>
        </w:rPr>
      </w:pPr>
      <w:r w:rsidRPr="00916DA3">
        <w:rPr>
          <w:rFonts w:ascii="Open Sans" w:hAnsi="Open Sans" w:cs="Open Sans"/>
          <w:color w:val="905B24"/>
          <w:sz w:val="24"/>
          <w:szCs w:val="24"/>
        </w:rPr>
        <w:t>Discussion Questions:</w:t>
      </w:r>
    </w:p>
    <w:p w14:paraId="6DDDBF8D" w14:textId="6FB0A955" w:rsidR="00411559" w:rsidRPr="00916DA3" w:rsidRDefault="003D2BC9" w:rsidP="00773E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What is Market Segmentation?</w:t>
      </w:r>
    </w:p>
    <w:p w14:paraId="77BB365C" w14:textId="51CB4358" w:rsidR="003D2BC9" w:rsidRPr="00916DA3" w:rsidRDefault="003D2BC9" w:rsidP="00773E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 xml:space="preserve">How does segmentation </w:t>
      </w:r>
      <w:r w:rsidR="00A014A3" w:rsidRPr="00916DA3">
        <w:rPr>
          <w:rFonts w:ascii="Times New Roman" w:hAnsi="Times New Roman" w:cs="Times New Roman"/>
        </w:rPr>
        <w:t>enable firms to add more value?</w:t>
      </w:r>
    </w:p>
    <w:p w14:paraId="458BD301" w14:textId="0661270A" w:rsidR="005B0112" w:rsidRPr="00916DA3" w:rsidRDefault="005B0112" w:rsidP="00773E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How does Fennell’s perspective on markets change segmentation?</w:t>
      </w:r>
    </w:p>
    <w:p w14:paraId="6D82DCC9" w14:textId="4F63B4F9" w:rsidR="00B34228" w:rsidRPr="00916DA3" w:rsidRDefault="00B34228" w:rsidP="00773E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 xml:space="preserve">What are the attributes of a good segment? </w:t>
      </w:r>
    </w:p>
    <w:p w14:paraId="2E82AB36" w14:textId="2F3A2905" w:rsidR="00733538" w:rsidRPr="00916DA3" w:rsidRDefault="00733538" w:rsidP="00773E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What makes some segmentation variables more effective for a given product?</w:t>
      </w:r>
    </w:p>
    <w:p w14:paraId="78CC53BA" w14:textId="5E97C33C" w:rsidR="00B55DAE" w:rsidRPr="00916DA3" w:rsidRDefault="00245670" w:rsidP="006677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lastRenderedPageBreak/>
        <w:t xml:space="preserve">What makes someone a </w:t>
      </w:r>
      <w:r w:rsidR="00B55DAE" w:rsidRPr="00916DA3">
        <w:rPr>
          <w:rFonts w:ascii="Times New Roman" w:hAnsi="Times New Roman" w:cs="Times New Roman"/>
        </w:rPr>
        <w:t>good prospect?</w:t>
      </w:r>
    </w:p>
    <w:p w14:paraId="6E7BC6B7" w14:textId="77777777" w:rsidR="00EE4F23" w:rsidRPr="00916DA3" w:rsidRDefault="00EE4F23" w:rsidP="00916DA3">
      <w:pPr>
        <w:spacing w:line="278" w:lineRule="auto"/>
        <w:rPr>
          <w:rFonts w:ascii="Open Sans" w:hAnsi="Open Sans" w:cs="Open Sans"/>
          <w:color w:val="905B24"/>
          <w:sz w:val="24"/>
          <w:szCs w:val="24"/>
        </w:rPr>
      </w:pPr>
      <w:r w:rsidRPr="00916DA3">
        <w:rPr>
          <w:rFonts w:ascii="Open Sans" w:hAnsi="Open Sans" w:cs="Open Sans"/>
          <w:color w:val="905B24"/>
          <w:sz w:val="24"/>
          <w:szCs w:val="24"/>
        </w:rPr>
        <w:t>Glossary:</w:t>
      </w:r>
    </w:p>
    <w:p w14:paraId="656A84FD" w14:textId="434F9A6B" w:rsidR="00F40B70" w:rsidRPr="00916DA3" w:rsidRDefault="00F40B70" w:rsidP="00EE4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  <w:b/>
          <w:bCs/>
        </w:rPr>
        <w:t>Aggregation</w:t>
      </w:r>
      <w:r w:rsidRPr="00916DA3">
        <w:rPr>
          <w:rFonts w:ascii="Times New Roman" w:hAnsi="Times New Roman" w:cs="Times New Roman"/>
        </w:rPr>
        <w:t>: one way to create market segments is to view the market as a group of single, diverse individuals</w:t>
      </w:r>
      <w:r w:rsidR="003C046C" w:rsidRPr="00916DA3">
        <w:rPr>
          <w:rFonts w:ascii="Times New Roman" w:hAnsi="Times New Roman" w:cs="Times New Roman"/>
        </w:rPr>
        <w:t xml:space="preserve"> and group them together</w:t>
      </w:r>
      <w:r w:rsidR="006905DC" w:rsidRPr="00916DA3">
        <w:rPr>
          <w:rFonts w:ascii="Times New Roman" w:hAnsi="Times New Roman" w:cs="Times New Roman"/>
        </w:rPr>
        <w:t xml:space="preserve"> into segments</w:t>
      </w:r>
      <w:r w:rsidR="003C046C" w:rsidRPr="00916DA3">
        <w:rPr>
          <w:rFonts w:ascii="Times New Roman" w:hAnsi="Times New Roman" w:cs="Times New Roman"/>
        </w:rPr>
        <w:t xml:space="preserve"> based on their similarities. This process effectively begins with segments of one. </w:t>
      </w:r>
      <w:r w:rsidR="00CC1D10" w:rsidRPr="00916DA3">
        <w:rPr>
          <w:rFonts w:ascii="Times New Roman" w:hAnsi="Times New Roman" w:cs="Times New Roman"/>
        </w:rPr>
        <w:t>Aggregation and disaggregation may create similar segmentation schema, but are different ways of perceiving the process.</w:t>
      </w:r>
    </w:p>
    <w:p w14:paraId="36C94DD0" w14:textId="285071AB" w:rsidR="003C046C" w:rsidRPr="00916DA3" w:rsidRDefault="003C046C" w:rsidP="00EE4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  <w:b/>
          <w:bCs/>
        </w:rPr>
        <w:t>Disaggregation</w:t>
      </w:r>
      <w:r w:rsidRPr="00916DA3">
        <w:rPr>
          <w:rFonts w:ascii="Times New Roman" w:hAnsi="Times New Roman" w:cs="Times New Roman"/>
        </w:rPr>
        <w:t xml:space="preserve">: </w:t>
      </w:r>
      <w:r w:rsidR="00535CB1" w:rsidRPr="00916DA3">
        <w:rPr>
          <w:rFonts w:ascii="Times New Roman" w:hAnsi="Times New Roman" w:cs="Times New Roman"/>
        </w:rPr>
        <w:t>in disaggregation, the market is considered as a whole and then divided</w:t>
      </w:r>
      <w:r w:rsidR="006905DC" w:rsidRPr="00916DA3">
        <w:rPr>
          <w:rFonts w:ascii="Times New Roman" w:hAnsi="Times New Roman" w:cs="Times New Roman"/>
        </w:rPr>
        <w:t xml:space="preserve"> into segments</w:t>
      </w:r>
      <w:r w:rsidR="00535CB1" w:rsidRPr="00916DA3">
        <w:rPr>
          <w:rFonts w:ascii="Times New Roman" w:hAnsi="Times New Roman" w:cs="Times New Roman"/>
        </w:rPr>
        <w:t xml:space="preserve"> based on differences</w:t>
      </w:r>
      <w:r w:rsidR="005B7CD4" w:rsidRPr="00916DA3">
        <w:rPr>
          <w:rFonts w:ascii="Times New Roman" w:hAnsi="Times New Roman" w:cs="Times New Roman"/>
        </w:rPr>
        <w:t>. For instance, teenagers in Houston, Texas</w:t>
      </w:r>
      <w:r w:rsidR="00D47675" w:rsidRPr="00916DA3">
        <w:rPr>
          <w:rFonts w:ascii="Times New Roman" w:hAnsi="Times New Roman" w:cs="Times New Roman"/>
        </w:rPr>
        <w:t>,</w:t>
      </w:r>
      <w:r w:rsidR="005B7CD4" w:rsidRPr="00916DA3">
        <w:rPr>
          <w:rFonts w:ascii="Times New Roman" w:hAnsi="Times New Roman" w:cs="Times New Roman"/>
        </w:rPr>
        <w:t xml:space="preserve"> could be considered a market. Disaggregation would break this group into segments based on elements such as age, </w:t>
      </w:r>
      <w:r w:rsidR="00D47675" w:rsidRPr="00916DA3">
        <w:rPr>
          <w:rFonts w:ascii="Times New Roman" w:hAnsi="Times New Roman" w:cs="Times New Roman"/>
        </w:rPr>
        <w:t xml:space="preserve">grade in school, geographic location, sports participation, etc. Aggregation and disaggregation may </w:t>
      </w:r>
      <w:r w:rsidR="00CC1D10" w:rsidRPr="00916DA3">
        <w:rPr>
          <w:rFonts w:ascii="Times New Roman" w:hAnsi="Times New Roman" w:cs="Times New Roman"/>
        </w:rPr>
        <w:t>create similar segmentation schema, but are different ways of perceiving the process.</w:t>
      </w:r>
    </w:p>
    <w:p w14:paraId="175A242D" w14:textId="113EF1A7" w:rsidR="00683172" w:rsidRPr="00916DA3" w:rsidRDefault="00683172" w:rsidP="00EE4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  <w:b/>
          <w:bCs/>
        </w:rPr>
        <w:t>Market</w:t>
      </w:r>
      <w:r w:rsidRPr="00916DA3">
        <w:rPr>
          <w:rFonts w:ascii="Times New Roman" w:hAnsi="Times New Roman" w:cs="Times New Roman"/>
        </w:rPr>
        <w:t xml:space="preserve">: </w:t>
      </w:r>
      <w:r w:rsidR="006E4817" w:rsidRPr="00916DA3">
        <w:rPr>
          <w:rFonts w:ascii="Times New Roman" w:hAnsi="Times New Roman" w:cs="Times New Roman"/>
        </w:rPr>
        <w:t>A defined group of potential prospects</w:t>
      </w:r>
    </w:p>
    <w:p w14:paraId="03ECFA90" w14:textId="14837B93" w:rsidR="00AE535F" w:rsidRPr="00916DA3" w:rsidRDefault="002A0B02" w:rsidP="00EE4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  <w:b/>
          <w:bCs/>
        </w:rPr>
        <w:t>Perceived Product-Use</w:t>
      </w:r>
      <w:r w:rsidR="00E418F3" w:rsidRPr="00916DA3">
        <w:rPr>
          <w:rFonts w:ascii="Times New Roman" w:hAnsi="Times New Roman" w:cs="Times New Roman"/>
        </w:rPr>
        <w:t xml:space="preserve">: In Fennell’s model this represents the individual’s current </w:t>
      </w:r>
      <w:r w:rsidR="00DB63AD" w:rsidRPr="00916DA3">
        <w:rPr>
          <w:rFonts w:ascii="Times New Roman" w:hAnsi="Times New Roman" w:cs="Times New Roman"/>
        </w:rPr>
        <w:t>concerns and interests relevant to the product category, their appetite for the product. This r</w:t>
      </w:r>
      <w:r w:rsidR="006D6624" w:rsidRPr="00916DA3">
        <w:rPr>
          <w:rFonts w:ascii="Times New Roman" w:hAnsi="Times New Roman" w:cs="Times New Roman"/>
        </w:rPr>
        <w:t>esults from the interaction of environmental variables and their personal characteristics</w:t>
      </w:r>
      <w:r w:rsidR="000B0630" w:rsidRPr="00916DA3">
        <w:rPr>
          <w:rFonts w:ascii="Times New Roman" w:hAnsi="Times New Roman" w:cs="Times New Roman"/>
        </w:rPr>
        <w:t xml:space="preserve">, experience, and situation. </w:t>
      </w:r>
    </w:p>
    <w:p w14:paraId="1D833C6A" w14:textId="0D0F19B6" w:rsidR="00EE4F23" w:rsidRPr="00916DA3" w:rsidRDefault="006C4645" w:rsidP="00EE4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  <w:b/>
          <w:bCs/>
        </w:rPr>
        <w:t>Prospect</w:t>
      </w:r>
      <w:r w:rsidRPr="00916DA3">
        <w:rPr>
          <w:rFonts w:ascii="Times New Roman" w:hAnsi="Times New Roman" w:cs="Times New Roman"/>
        </w:rPr>
        <w:t>: a consumer or business with a greater-than-zero probability of purchasing the product</w:t>
      </w:r>
      <w:r w:rsidR="005A45B1" w:rsidRPr="00916DA3">
        <w:rPr>
          <w:rFonts w:ascii="Times New Roman" w:hAnsi="Times New Roman" w:cs="Times New Roman"/>
        </w:rPr>
        <w:t xml:space="preserve"> category</w:t>
      </w:r>
    </w:p>
    <w:p w14:paraId="0221A5E2" w14:textId="021EA32C" w:rsidR="005A45B1" w:rsidRPr="00916DA3" w:rsidRDefault="00AE535F" w:rsidP="00EE4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  <w:b/>
          <w:bCs/>
        </w:rPr>
        <w:t>Segment</w:t>
      </w:r>
      <w:r w:rsidRPr="00916DA3">
        <w:rPr>
          <w:rFonts w:ascii="Times New Roman" w:hAnsi="Times New Roman" w:cs="Times New Roman"/>
        </w:rPr>
        <w:t>: a group of prospects who have wants and needs that are similar enough to be served by a</w:t>
      </w:r>
      <w:r w:rsidR="004D4225" w:rsidRPr="00916DA3">
        <w:rPr>
          <w:rFonts w:ascii="Times New Roman" w:hAnsi="Times New Roman" w:cs="Times New Roman"/>
        </w:rPr>
        <w:t xml:space="preserve"> single market offering (product, price, distribution, and promotion)</w:t>
      </w:r>
    </w:p>
    <w:p w14:paraId="5BFA96DD" w14:textId="38A0EB32" w:rsidR="008E2627" w:rsidRPr="00916DA3" w:rsidRDefault="008E2627" w:rsidP="00EE4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  <w:b/>
          <w:bCs/>
        </w:rPr>
        <w:t>Segmentation</w:t>
      </w:r>
      <w:r w:rsidRPr="00916DA3">
        <w:rPr>
          <w:rFonts w:ascii="Times New Roman" w:hAnsi="Times New Roman" w:cs="Times New Roman"/>
        </w:rPr>
        <w:t xml:space="preserve">: the process of designating segments in the </w:t>
      </w:r>
      <w:r w:rsidR="00FB62E5" w:rsidRPr="00916DA3">
        <w:rPr>
          <w:rFonts w:ascii="Times New Roman" w:hAnsi="Times New Roman" w:cs="Times New Roman"/>
        </w:rPr>
        <w:t>market</w:t>
      </w:r>
    </w:p>
    <w:p w14:paraId="595EC80B" w14:textId="6EA30333" w:rsidR="003E301F" w:rsidRPr="00916DA3" w:rsidRDefault="003E301F" w:rsidP="00EE4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  <w:b/>
          <w:bCs/>
        </w:rPr>
        <w:t>Segmentation variable</w:t>
      </w:r>
      <w:r w:rsidRPr="00916DA3">
        <w:rPr>
          <w:rFonts w:ascii="Times New Roman" w:hAnsi="Times New Roman" w:cs="Times New Roman"/>
        </w:rPr>
        <w:t xml:space="preserve">: </w:t>
      </w:r>
      <w:r w:rsidR="008D378E" w:rsidRPr="00916DA3">
        <w:rPr>
          <w:rFonts w:ascii="Times New Roman" w:hAnsi="Times New Roman" w:cs="Times New Roman"/>
        </w:rPr>
        <w:t>a variable is a factor that can take on different values. Examples in</w:t>
      </w:r>
      <w:r w:rsidR="00F367E7" w:rsidRPr="00916DA3">
        <w:rPr>
          <w:rFonts w:ascii="Times New Roman" w:hAnsi="Times New Roman" w:cs="Times New Roman"/>
        </w:rPr>
        <w:t>clude things like age, income, education level, lifestyle, etc. A segmentation variable</w:t>
      </w:r>
      <w:r w:rsidR="00B10107" w:rsidRPr="00916DA3">
        <w:rPr>
          <w:rFonts w:ascii="Times New Roman" w:hAnsi="Times New Roman" w:cs="Times New Roman"/>
        </w:rPr>
        <w:t xml:space="preserve"> is an element that is used to divide the market into different groups, each of which contains prospects with similar wants and needs. </w:t>
      </w:r>
    </w:p>
    <w:p w14:paraId="37778A0B" w14:textId="4B888A4A" w:rsidR="003E301F" w:rsidRPr="00916DA3" w:rsidRDefault="00FB62E5" w:rsidP="001902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  <w:b/>
          <w:bCs/>
        </w:rPr>
        <w:t>Target market</w:t>
      </w:r>
      <w:r w:rsidRPr="00916DA3">
        <w:rPr>
          <w:rFonts w:ascii="Times New Roman" w:hAnsi="Times New Roman" w:cs="Times New Roman"/>
        </w:rPr>
        <w:t>: The segment or set of segments on which a firm focuses their marketing efforts</w:t>
      </w:r>
      <w:r w:rsidR="004C6248" w:rsidRPr="00916DA3">
        <w:rPr>
          <w:rFonts w:ascii="Times New Roman" w:hAnsi="Times New Roman" w:cs="Times New Roman"/>
        </w:rPr>
        <w:t>.</w:t>
      </w:r>
    </w:p>
    <w:p w14:paraId="3A001182" w14:textId="77777777" w:rsidR="00411559" w:rsidRDefault="00411559" w:rsidP="00411559"/>
    <w:p w14:paraId="70C57453" w14:textId="10E88841" w:rsidR="001E35C4" w:rsidRPr="00916DA3" w:rsidRDefault="001E35C4" w:rsidP="00916DA3">
      <w:pPr>
        <w:spacing w:line="278" w:lineRule="auto"/>
        <w:rPr>
          <w:rFonts w:ascii="Open Sans" w:hAnsi="Open Sans" w:cs="Open Sans"/>
          <w:color w:val="905B24"/>
          <w:sz w:val="24"/>
          <w:szCs w:val="24"/>
        </w:rPr>
      </w:pPr>
      <w:r w:rsidRPr="00916DA3">
        <w:rPr>
          <w:rFonts w:ascii="Open Sans" w:hAnsi="Open Sans" w:cs="Open Sans"/>
          <w:color w:val="905B24"/>
          <w:sz w:val="24"/>
          <w:szCs w:val="24"/>
        </w:rPr>
        <w:t xml:space="preserve">Teaching Note: </w:t>
      </w:r>
    </w:p>
    <w:p w14:paraId="2B18ECDF" w14:textId="4303D037" w:rsidR="001E35C4" w:rsidRPr="00916DA3" w:rsidRDefault="004A7BBB" w:rsidP="001E35C4">
      <w:p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 xml:space="preserve">This learning module </w:t>
      </w:r>
      <w:r w:rsidR="000D655F" w:rsidRPr="00916DA3">
        <w:rPr>
          <w:rFonts w:ascii="Times New Roman" w:hAnsi="Times New Roman" w:cs="Times New Roman"/>
        </w:rPr>
        <w:t>can be used as a first exposure to the concepts of segmentation</w:t>
      </w:r>
      <w:r w:rsidR="005401BE" w:rsidRPr="00916DA3">
        <w:rPr>
          <w:rFonts w:ascii="Times New Roman" w:hAnsi="Times New Roman" w:cs="Times New Roman"/>
        </w:rPr>
        <w:t xml:space="preserve"> or as a review </w:t>
      </w:r>
      <w:r w:rsidR="00914A52" w:rsidRPr="00916DA3">
        <w:rPr>
          <w:rFonts w:ascii="Times New Roman" w:hAnsi="Times New Roman" w:cs="Times New Roman"/>
        </w:rPr>
        <w:t>in</w:t>
      </w:r>
      <w:r w:rsidR="006E63FE" w:rsidRPr="00916DA3">
        <w:rPr>
          <w:rFonts w:ascii="Times New Roman" w:hAnsi="Times New Roman" w:cs="Times New Roman"/>
        </w:rPr>
        <w:t>cluded in</w:t>
      </w:r>
      <w:r w:rsidR="005401BE" w:rsidRPr="00916DA3">
        <w:rPr>
          <w:rFonts w:ascii="Times New Roman" w:hAnsi="Times New Roman" w:cs="Times New Roman"/>
        </w:rPr>
        <w:t xml:space="preserve"> an advanced marketing class. </w:t>
      </w:r>
      <w:r w:rsidR="00A227AF" w:rsidRPr="00916DA3">
        <w:rPr>
          <w:rFonts w:ascii="Times New Roman" w:hAnsi="Times New Roman" w:cs="Times New Roman"/>
        </w:rPr>
        <w:t>It introduces the students to the basics and then expands their view of segmentation</w:t>
      </w:r>
      <w:r w:rsidR="0094457D" w:rsidRPr="00916DA3">
        <w:rPr>
          <w:rFonts w:ascii="Times New Roman" w:hAnsi="Times New Roman" w:cs="Times New Roman"/>
        </w:rPr>
        <w:t>, using material from the work of Geraldine Fennell.</w:t>
      </w:r>
    </w:p>
    <w:p w14:paraId="2F051509" w14:textId="477A3D80" w:rsidR="0094457D" w:rsidRPr="00916DA3" w:rsidRDefault="0094457D" w:rsidP="001E35C4">
      <w:p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Learning Goals:</w:t>
      </w:r>
    </w:p>
    <w:p w14:paraId="17E708AB" w14:textId="6CA212B3" w:rsidR="0094457D" w:rsidRPr="00916DA3" w:rsidRDefault="00BB44FD" w:rsidP="00BB44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Basics of traditional segmentation techniques</w:t>
      </w:r>
    </w:p>
    <w:p w14:paraId="3E759FB4" w14:textId="5BC50E8D" w:rsidR="00BB44FD" w:rsidRPr="00916DA3" w:rsidRDefault="00BB44FD" w:rsidP="00BB44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>Limitations of attribute-based segmentation</w:t>
      </w:r>
    </w:p>
    <w:p w14:paraId="00D65507" w14:textId="3C3D2606" w:rsidR="00BB44FD" w:rsidRPr="00916DA3" w:rsidRDefault="00446826" w:rsidP="00BB44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16DA3">
        <w:rPr>
          <w:rFonts w:ascii="Times New Roman" w:hAnsi="Times New Roman" w:cs="Times New Roman"/>
        </w:rPr>
        <w:t xml:space="preserve">An understanding of segments based </w:t>
      </w:r>
      <w:r w:rsidR="00617FE6" w:rsidRPr="00916DA3">
        <w:rPr>
          <w:rFonts w:ascii="Times New Roman" w:hAnsi="Times New Roman" w:cs="Times New Roman"/>
        </w:rPr>
        <w:t>on occasions, a prospect approach</w:t>
      </w:r>
    </w:p>
    <w:p w14:paraId="2DBC1564" w14:textId="77777777" w:rsidR="001E35C4" w:rsidRDefault="001E35C4" w:rsidP="001E35C4">
      <w:pPr>
        <w:rPr>
          <w:b/>
          <w:bCs/>
          <w:u w:val="single"/>
        </w:rPr>
      </w:pPr>
      <w:r w:rsidRPr="00916DA3">
        <w:rPr>
          <w:rFonts w:ascii="Open Sans" w:hAnsi="Open Sans" w:cs="Open Sans"/>
          <w:color w:val="905B24"/>
          <w:sz w:val="24"/>
          <w:szCs w:val="24"/>
        </w:rPr>
        <w:t>Sample Quiz Questions:</w:t>
      </w:r>
      <w:r>
        <w:rPr>
          <w:b/>
          <w:bCs/>
          <w:u w:val="single"/>
        </w:rPr>
        <w:t xml:space="preserve"> </w:t>
      </w:r>
      <w:r w:rsidRPr="00D838BF">
        <w:t>(Full question</w:t>
      </w:r>
      <w:r>
        <w:t xml:space="preserve"> set with answer key </w:t>
      </w:r>
      <w:r w:rsidRPr="00D838BF">
        <w:t>is available for professors)</w:t>
      </w:r>
    </w:p>
    <w:p w14:paraId="24B9B3C1" w14:textId="77777777" w:rsidR="00565459" w:rsidRDefault="00565459" w:rsidP="00565459">
      <w:pPr>
        <w:spacing w:after="90" w:line="240" w:lineRule="auto"/>
        <w:rPr>
          <w:rFonts w:ascii="Open Sans" w:eastAsia="Times New Roman" w:hAnsi="Open Sans" w:cs="Open Sans"/>
          <w:b/>
          <w:bCs/>
          <w:caps/>
          <w:color w:val="333333"/>
          <w:spacing w:val="26"/>
          <w:kern w:val="0"/>
          <w:sz w:val="21"/>
          <w:szCs w:val="21"/>
          <w14:ligatures w14:val="none"/>
        </w:rPr>
      </w:pPr>
    </w:p>
    <w:p w14:paraId="6E091F92" w14:textId="3926E8B1" w:rsidR="00134F33" w:rsidRPr="00916DA3" w:rsidRDefault="00134F33" w:rsidP="00565459">
      <w:pPr>
        <w:spacing w:after="9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16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the primary purpose of market segmentation?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6135"/>
      </w:tblGrid>
      <w:tr w:rsidR="00134F33" w:rsidRPr="00916DA3" w14:paraId="16EC69F5" w14:textId="77777777" w:rsidTr="00134F33">
        <w:tc>
          <w:tcPr>
            <w:tcW w:w="0" w:type="auto"/>
            <w:hideMark/>
          </w:tcPr>
          <w:p w14:paraId="6F0D15ED" w14:textId="77777777" w:rsidR="00134F33" w:rsidRPr="00916DA3" w:rsidRDefault="00134F33" w:rsidP="00134F33">
            <w:pPr>
              <w:numPr>
                <w:ilvl w:val="0"/>
                <w:numId w:val="8"/>
              </w:numP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0F28E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A0C683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 increase advertising costs</w:t>
            </w:r>
          </w:p>
        </w:tc>
      </w:tr>
      <w:tr w:rsidR="00134F33" w:rsidRPr="00916DA3" w14:paraId="58E78716" w14:textId="77777777" w:rsidTr="00134F33">
        <w:tc>
          <w:tcPr>
            <w:tcW w:w="0" w:type="auto"/>
            <w:hideMark/>
          </w:tcPr>
          <w:p w14:paraId="06A991BB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486F7A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E96C2C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 divide a target market into smaller, precisely defined groups</w:t>
            </w:r>
          </w:p>
        </w:tc>
      </w:tr>
      <w:tr w:rsidR="00134F33" w:rsidRPr="00916DA3" w14:paraId="75762B30" w14:textId="77777777" w:rsidTr="00134F33">
        <w:tc>
          <w:tcPr>
            <w:tcW w:w="0" w:type="auto"/>
            <w:hideMark/>
          </w:tcPr>
          <w:p w14:paraId="45362C30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49F512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4B7FE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 target a single, broad audience with one marketing message</w:t>
            </w:r>
          </w:p>
        </w:tc>
      </w:tr>
      <w:tr w:rsidR="00134F33" w:rsidRPr="00916DA3" w14:paraId="086E728A" w14:textId="77777777" w:rsidTr="00134F33">
        <w:tc>
          <w:tcPr>
            <w:tcW w:w="0" w:type="auto"/>
            <w:hideMark/>
          </w:tcPr>
          <w:p w14:paraId="5163B6B7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656212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703357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 eliminate the need for advertising</w:t>
            </w:r>
          </w:p>
        </w:tc>
      </w:tr>
    </w:tbl>
    <w:p w14:paraId="1597D018" w14:textId="77777777" w:rsidR="00F97D48" w:rsidRPr="00916DA3" w:rsidRDefault="00F97D48" w:rsidP="00565459">
      <w:pPr>
        <w:spacing w:after="9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BA635BA" w14:textId="787AAEFB" w:rsidR="00134F33" w:rsidRPr="00916DA3" w:rsidRDefault="00134F33" w:rsidP="00565459">
      <w:pPr>
        <w:spacing w:after="9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16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type of segmentation would a company use to focus on holiday or season-specific purchases?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383"/>
      </w:tblGrid>
      <w:tr w:rsidR="00134F33" w:rsidRPr="00916DA3" w14:paraId="437ACA32" w14:textId="77777777" w:rsidTr="00134F33">
        <w:tc>
          <w:tcPr>
            <w:tcW w:w="0" w:type="auto"/>
            <w:hideMark/>
          </w:tcPr>
          <w:p w14:paraId="7267EF9E" w14:textId="77777777" w:rsidR="00134F33" w:rsidRPr="00916DA3" w:rsidRDefault="00134F33" w:rsidP="00134F33">
            <w:pPr>
              <w:numPr>
                <w:ilvl w:val="0"/>
                <w:numId w:val="9"/>
              </w:numP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607271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131E36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Geographic</w:t>
            </w:r>
          </w:p>
        </w:tc>
      </w:tr>
      <w:tr w:rsidR="00134F33" w:rsidRPr="00916DA3" w14:paraId="30395FE8" w14:textId="77777777" w:rsidTr="00134F33">
        <w:tc>
          <w:tcPr>
            <w:tcW w:w="0" w:type="auto"/>
            <w:hideMark/>
          </w:tcPr>
          <w:p w14:paraId="58ABAC11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F4E217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9264FE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Demographic</w:t>
            </w:r>
          </w:p>
        </w:tc>
      </w:tr>
      <w:tr w:rsidR="00134F33" w:rsidRPr="00916DA3" w14:paraId="3E891ACB" w14:textId="77777777" w:rsidTr="00134F33">
        <w:tc>
          <w:tcPr>
            <w:tcW w:w="0" w:type="auto"/>
            <w:hideMark/>
          </w:tcPr>
          <w:p w14:paraId="242115E2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514756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2A659D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Occasion/Behavioral segmentation</w:t>
            </w:r>
          </w:p>
        </w:tc>
      </w:tr>
      <w:tr w:rsidR="00134F33" w:rsidRPr="00916DA3" w14:paraId="1531237C" w14:textId="77777777" w:rsidTr="00134F33">
        <w:tc>
          <w:tcPr>
            <w:tcW w:w="0" w:type="auto"/>
            <w:hideMark/>
          </w:tcPr>
          <w:p w14:paraId="2CD5A0A9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812EBE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EADD1A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Income segmentation</w:t>
            </w:r>
          </w:p>
        </w:tc>
      </w:tr>
    </w:tbl>
    <w:p w14:paraId="59A74893" w14:textId="77777777" w:rsidR="00125A61" w:rsidRPr="00916DA3" w:rsidRDefault="00125A61" w:rsidP="00125A61">
      <w:pPr>
        <w:spacing w:after="9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BFC26A0" w14:textId="5DD5443A" w:rsidR="00134F33" w:rsidRPr="00916DA3" w:rsidRDefault="00134F33" w:rsidP="00565459">
      <w:pPr>
        <w:spacing w:after="9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16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segment refers to the "why" people buy?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444"/>
      </w:tblGrid>
      <w:tr w:rsidR="00134F33" w:rsidRPr="00916DA3" w14:paraId="59CB6943" w14:textId="77777777" w:rsidTr="00134F33">
        <w:tc>
          <w:tcPr>
            <w:tcW w:w="0" w:type="auto"/>
            <w:hideMark/>
          </w:tcPr>
          <w:p w14:paraId="1362D43E" w14:textId="77777777" w:rsidR="00134F33" w:rsidRPr="00916DA3" w:rsidRDefault="00134F33" w:rsidP="00134F33">
            <w:pPr>
              <w:numPr>
                <w:ilvl w:val="0"/>
                <w:numId w:val="10"/>
              </w:numP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751BC6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B75F30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Geographic</w:t>
            </w:r>
          </w:p>
        </w:tc>
      </w:tr>
      <w:tr w:rsidR="00134F33" w:rsidRPr="00916DA3" w14:paraId="1FC54F40" w14:textId="77777777" w:rsidTr="00134F33">
        <w:tc>
          <w:tcPr>
            <w:tcW w:w="0" w:type="auto"/>
            <w:hideMark/>
          </w:tcPr>
          <w:p w14:paraId="6B920B59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CA57A2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90B6E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Demographic</w:t>
            </w:r>
          </w:p>
        </w:tc>
      </w:tr>
      <w:tr w:rsidR="00134F33" w:rsidRPr="00916DA3" w14:paraId="7BECF9DA" w14:textId="77777777" w:rsidTr="00134F33">
        <w:tc>
          <w:tcPr>
            <w:tcW w:w="0" w:type="auto"/>
            <w:hideMark/>
          </w:tcPr>
          <w:p w14:paraId="6F7E1ED7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722114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6BE996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Behavioral</w:t>
            </w:r>
          </w:p>
        </w:tc>
      </w:tr>
      <w:tr w:rsidR="00134F33" w:rsidRPr="00916DA3" w14:paraId="0EE95D92" w14:textId="77777777" w:rsidTr="00134F33">
        <w:tc>
          <w:tcPr>
            <w:tcW w:w="0" w:type="auto"/>
            <w:hideMark/>
          </w:tcPr>
          <w:p w14:paraId="4D3A22A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4FF6EC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C0938C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Psychographic</w:t>
            </w:r>
          </w:p>
        </w:tc>
      </w:tr>
    </w:tbl>
    <w:p w14:paraId="232C0BFD" w14:textId="77777777" w:rsidR="00125A61" w:rsidRPr="00916DA3" w:rsidRDefault="00125A61" w:rsidP="00125A61">
      <w:pPr>
        <w:spacing w:after="9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0EC43A3" w14:textId="4267CCE4" w:rsidR="00134F33" w:rsidRPr="00916DA3" w:rsidRDefault="00134F33" w:rsidP="00565459">
      <w:pPr>
        <w:spacing w:after="9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16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Behavioral segmentation can be divided into which of the following segments?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5789"/>
      </w:tblGrid>
      <w:tr w:rsidR="00134F33" w:rsidRPr="00916DA3" w14:paraId="170CB1B1" w14:textId="77777777" w:rsidTr="00134F33">
        <w:tc>
          <w:tcPr>
            <w:tcW w:w="0" w:type="auto"/>
            <w:hideMark/>
          </w:tcPr>
          <w:p w14:paraId="72EBA3E5" w14:textId="77777777" w:rsidR="00134F33" w:rsidRPr="00916DA3" w:rsidRDefault="00134F33" w:rsidP="00134F33">
            <w:pPr>
              <w:numPr>
                <w:ilvl w:val="0"/>
                <w:numId w:val="11"/>
              </w:numP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FB86AB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6A3F56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Benefit, occasion, and usage-based segmentation</w:t>
            </w:r>
          </w:p>
        </w:tc>
      </w:tr>
      <w:tr w:rsidR="00134F33" w:rsidRPr="00916DA3" w14:paraId="20D1268F" w14:textId="77777777" w:rsidTr="00134F33">
        <w:tc>
          <w:tcPr>
            <w:tcW w:w="0" w:type="auto"/>
            <w:hideMark/>
          </w:tcPr>
          <w:p w14:paraId="5D0998E8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3BF2AB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D963AA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Geographic, demographic, and psychographic segmentation</w:t>
            </w:r>
          </w:p>
        </w:tc>
      </w:tr>
      <w:tr w:rsidR="00134F33" w:rsidRPr="00916DA3" w14:paraId="23A11C20" w14:textId="77777777" w:rsidTr="00134F33">
        <w:tc>
          <w:tcPr>
            <w:tcW w:w="0" w:type="auto"/>
            <w:hideMark/>
          </w:tcPr>
          <w:p w14:paraId="12C0FF76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151E99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43870E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Age, gender, and income segmentation</w:t>
            </w:r>
          </w:p>
        </w:tc>
      </w:tr>
      <w:tr w:rsidR="00134F33" w:rsidRPr="00916DA3" w14:paraId="5EDF6209" w14:textId="77777777" w:rsidTr="00134F33">
        <w:tc>
          <w:tcPr>
            <w:tcW w:w="0" w:type="auto"/>
            <w:hideMark/>
          </w:tcPr>
          <w:p w14:paraId="76C0AACC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6556A2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B96EE0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Lifestyle, personality, and values segmentation</w:t>
            </w:r>
          </w:p>
        </w:tc>
      </w:tr>
    </w:tbl>
    <w:p w14:paraId="49A908D0" w14:textId="77777777" w:rsidR="00731096" w:rsidRPr="00916DA3" w:rsidRDefault="00731096" w:rsidP="00731096">
      <w:pPr>
        <w:spacing w:after="9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198BE9" w14:textId="3DBB85E9" w:rsidR="00134F33" w:rsidRPr="00916DA3" w:rsidRDefault="00134F33" w:rsidP="00565459">
      <w:pPr>
        <w:spacing w:after="9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16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principle asserts that 80 percent of a company's revenue comes from the top 20 percent of repeat or loyal customers?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2203"/>
      </w:tblGrid>
      <w:tr w:rsidR="00134F33" w:rsidRPr="00916DA3" w14:paraId="356F8E13" w14:textId="77777777" w:rsidTr="00134F33">
        <w:tc>
          <w:tcPr>
            <w:tcW w:w="0" w:type="auto"/>
            <w:hideMark/>
          </w:tcPr>
          <w:p w14:paraId="28190EA9" w14:textId="77777777" w:rsidR="00134F33" w:rsidRPr="00916DA3" w:rsidRDefault="00134F33" w:rsidP="00134F33">
            <w:pPr>
              <w:numPr>
                <w:ilvl w:val="0"/>
                <w:numId w:val="12"/>
              </w:numP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5438E4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177852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Pareto principle</w:t>
            </w:r>
          </w:p>
        </w:tc>
      </w:tr>
      <w:tr w:rsidR="00134F33" w:rsidRPr="00916DA3" w14:paraId="53AAC3CB" w14:textId="77777777" w:rsidTr="00134F33">
        <w:tc>
          <w:tcPr>
            <w:tcW w:w="0" w:type="auto"/>
            <w:hideMark/>
          </w:tcPr>
          <w:p w14:paraId="13AA2FCB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F83DC4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663277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VALS framework</w:t>
            </w:r>
          </w:p>
        </w:tc>
      </w:tr>
      <w:tr w:rsidR="00134F33" w:rsidRPr="00916DA3" w14:paraId="27B7141D" w14:textId="77777777" w:rsidTr="00134F33">
        <w:tc>
          <w:tcPr>
            <w:tcW w:w="0" w:type="auto"/>
            <w:hideMark/>
          </w:tcPr>
          <w:p w14:paraId="592614EF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FDE958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EDAA9D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AIO variables</w:t>
            </w:r>
          </w:p>
        </w:tc>
      </w:tr>
      <w:tr w:rsidR="00134F33" w:rsidRPr="00916DA3" w14:paraId="6E1A2BE1" w14:textId="77777777" w:rsidTr="00134F33">
        <w:tc>
          <w:tcPr>
            <w:tcW w:w="0" w:type="auto"/>
            <w:hideMark/>
          </w:tcPr>
          <w:p w14:paraId="358B7686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4ED24A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E63207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product life cycle</w:t>
            </w:r>
          </w:p>
        </w:tc>
      </w:tr>
    </w:tbl>
    <w:p w14:paraId="26074D5A" w14:textId="77777777" w:rsidR="00731096" w:rsidRPr="00916DA3" w:rsidRDefault="00731096" w:rsidP="00731096">
      <w:pPr>
        <w:spacing w:after="9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CABF7E0" w14:textId="668C0E23" w:rsidR="00134F33" w:rsidRPr="00916DA3" w:rsidRDefault="00134F33" w:rsidP="00565459">
      <w:pPr>
        <w:spacing w:after="9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16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a key advantage of demographic segmentation?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7182"/>
      </w:tblGrid>
      <w:tr w:rsidR="00134F33" w:rsidRPr="00916DA3" w14:paraId="3AA1C480" w14:textId="77777777" w:rsidTr="00134F33">
        <w:tc>
          <w:tcPr>
            <w:tcW w:w="0" w:type="auto"/>
            <w:hideMark/>
          </w:tcPr>
          <w:p w14:paraId="5C5126E3" w14:textId="77777777" w:rsidR="00134F33" w:rsidRPr="00916DA3" w:rsidRDefault="00134F33" w:rsidP="00134F33">
            <w:pPr>
              <w:numPr>
                <w:ilvl w:val="0"/>
                <w:numId w:val="13"/>
              </w:numP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4DBC7D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44E213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It requires less research compared to other segmentation types</w:t>
            </w:r>
          </w:p>
        </w:tc>
      </w:tr>
      <w:tr w:rsidR="00134F33" w:rsidRPr="00916DA3" w14:paraId="05733D1A" w14:textId="77777777" w:rsidTr="00134F33">
        <w:tc>
          <w:tcPr>
            <w:tcW w:w="0" w:type="auto"/>
            <w:hideMark/>
          </w:tcPr>
          <w:p w14:paraId="6AFC34EB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871414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1A351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It helps target marketing messages based on common demographic factors</w:t>
            </w:r>
          </w:p>
        </w:tc>
      </w:tr>
      <w:tr w:rsidR="00134F33" w:rsidRPr="00916DA3" w14:paraId="53165D10" w14:textId="77777777" w:rsidTr="00134F33">
        <w:tc>
          <w:tcPr>
            <w:tcW w:w="0" w:type="auto"/>
            <w:hideMark/>
          </w:tcPr>
          <w:p w14:paraId="30FBB316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122603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4924D2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It eliminates the need for behavioral segmentation</w:t>
            </w:r>
          </w:p>
        </w:tc>
      </w:tr>
      <w:tr w:rsidR="00134F33" w:rsidRPr="00916DA3" w14:paraId="434F2AFE" w14:textId="77777777" w:rsidTr="00134F33">
        <w:tc>
          <w:tcPr>
            <w:tcW w:w="0" w:type="auto"/>
            <w:hideMark/>
          </w:tcPr>
          <w:p w14:paraId="1BFD0150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280D03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8819B6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It focuses exclusively on the customer's geographical location</w:t>
            </w:r>
          </w:p>
        </w:tc>
      </w:tr>
    </w:tbl>
    <w:p w14:paraId="18E00E2A" w14:textId="77777777" w:rsidR="00731096" w:rsidRPr="00916DA3" w:rsidRDefault="00731096" w:rsidP="00731096">
      <w:pPr>
        <w:spacing w:after="9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362016A" w14:textId="6D7ABE36" w:rsidR="00134F33" w:rsidRPr="00916DA3" w:rsidRDefault="00134F33" w:rsidP="00565459">
      <w:pPr>
        <w:spacing w:after="9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16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of the following is NOT a basis for demographic segmentation?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110"/>
      </w:tblGrid>
      <w:tr w:rsidR="00134F33" w:rsidRPr="00916DA3" w14:paraId="65AF1DA9" w14:textId="77777777" w:rsidTr="00134F33">
        <w:tc>
          <w:tcPr>
            <w:tcW w:w="0" w:type="auto"/>
            <w:hideMark/>
          </w:tcPr>
          <w:p w14:paraId="11DD39A5" w14:textId="77777777" w:rsidR="00134F33" w:rsidRPr="00916DA3" w:rsidRDefault="00134F33" w:rsidP="00134F33">
            <w:pPr>
              <w:numPr>
                <w:ilvl w:val="0"/>
                <w:numId w:val="14"/>
              </w:numP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F92569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1D2F5E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Personality</w:t>
            </w:r>
          </w:p>
        </w:tc>
      </w:tr>
      <w:tr w:rsidR="00134F33" w:rsidRPr="00916DA3" w14:paraId="5C35099C" w14:textId="77777777" w:rsidTr="00134F33">
        <w:tc>
          <w:tcPr>
            <w:tcW w:w="0" w:type="auto"/>
            <w:hideMark/>
          </w:tcPr>
          <w:p w14:paraId="0A11C78C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20EF98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947AB9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Income</w:t>
            </w:r>
          </w:p>
        </w:tc>
      </w:tr>
      <w:tr w:rsidR="00134F33" w:rsidRPr="00916DA3" w14:paraId="1D17BD83" w14:textId="77777777" w:rsidTr="00134F33">
        <w:tc>
          <w:tcPr>
            <w:tcW w:w="0" w:type="auto"/>
            <w:hideMark/>
          </w:tcPr>
          <w:p w14:paraId="79BE8FFE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A6F9D0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CA61D4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</w:t>
            </w:r>
          </w:p>
        </w:tc>
      </w:tr>
      <w:tr w:rsidR="00134F33" w:rsidRPr="00916DA3" w14:paraId="6EAF310C" w14:textId="77777777" w:rsidTr="00134F33">
        <w:tc>
          <w:tcPr>
            <w:tcW w:w="0" w:type="auto"/>
            <w:hideMark/>
          </w:tcPr>
          <w:p w14:paraId="32CE069C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E0551B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2DBCC2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Education</w:t>
            </w:r>
          </w:p>
        </w:tc>
      </w:tr>
    </w:tbl>
    <w:p w14:paraId="5D505286" w14:textId="77777777" w:rsidR="00731096" w:rsidRPr="00916DA3" w:rsidRDefault="00731096" w:rsidP="00731096">
      <w:pPr>
        <w:spacing w:after="9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741962" w14:textId="61DFAF2E" w:rsidR="00134F33" w:rsidRPr="00916DA3" w:rsidRDefault="00134F33" w:rsidP="00565459">
      <w:pPr>
        <w:spacing w:after="9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16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segmentation focuses on the consumer's interaction with the product or service?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444"/>
      </w:tblGrid>
      <w:tr w:rsidR="00134F33" w:rsidRPr="00916DA3" w14:paraId="79A6887D" w14:textId="77777777" w:rsidTr="00134F33">
        <w:tc>
          <w:tcPr>
            <w:tcW w:w="0" w:type="auto"/>
            <w:hideMark/>
          </w:tcPr>
          <w:p w14:paraId="32FEAEED" w14:textId="77777777" w:rsidR="00134F33" w:rsidRPr="00916DA3" w:rsidRDefault="00134F33" w:rsidP="00134F33">
            <w:pPr>
              <w:numPr>
                <w:ilvl w:val="0"/>
                <w:numId w:val="15"/>
              </w:numP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898A4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8A608C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Geographic</w:t>
            </w:r>
          </w:p>
        </w:tc>
      </w:tr>
      <w:tr w:rsidR="00134F33" w:rsidRPr="00916DA3" w14:paraId="75517E20" w14:textId="77777777" w:rsidTr="00134F33">
        <w:tc>
          <w:tcPr>
            <w:tcW w:w="0" w:type="auto"/>
            <w:hideMark/>
          </w:tcPr>
          <w:p w14:paraId="04CF1501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6588EE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42C377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Demographic</w:t>
            </w:r>
          </w:p>
        </w:tc>
      </w:tr>
      <w:tr w:rsidR="00134F33" w:rsidRPr="00916DA3" w14:paraId="717AD447" w14:textId="77777777" w:rsidTr="00134F33">
        <w:tc>
          <w:tcPr>
            <w:tcW w:w="0" w:type="auto"/>
            <w:hideMark/>
          </w:tcPr>
          <w:p w14:paraId="52607FEB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84298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BFB47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Behavioral</w:t>
            </w:r>
          </w:p>
        </w:tc>
      </w:tr>
      <w:tr w:rsidR="00134F33" w:rsidRPr="00916DA3" w14:paraId="333A1F2D" w14:textId="77777777" w:rsidTr="00134F33">
        <w:tc>
          <w:tcPr>
            <w:tcW w:w="0" w:type="auto"/>
            <w:hideMark/>
          </w:tcPr>
          <w:p w14:paraId="102E9797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7A2FA1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22108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Psychographic</w:t>
            </w:r>
          </w:p>
        </w:tc>
      </w:tr>
    </w:tbl>
    <w:p w14:paraId="3E551A53" w14:textId="77777777" w:rsidR="00731096" w:rsidRPr="00916DA3" w:rsidRDefault="00731096" w:rsidP="00731096">
      <w:pPr>
        <w:spacing w:after="9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E1A836" w14:textId="00A468CC" w:rsidR="00134F33" w:rsidRPr="00916DA3" w:rsidRDefault="00134F33" w:rsidP="00565459">
      <w:pPr>
        <w:spacing w:after="9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16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psychographic segmentation, what does AIO stand for?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770"/>
      </w:tblGrid>
      <w:tr w:rsidR="00134F33" w:rsidRPr="00916DA3" w14:paraId="43CCDB3C" w14:textId="77777777" w:rsidTr="00134F33">
        <w:tc>
          <w:tcPr>
            <w:tcW w:w="0" w:type="auto"/>
            <w:hideMark/>
          </w:tcPr>
          <w:p w14:paraId="36FF085E" w14:textId="77777777" w:rsidR="00134F33" w:rsidRPr="00916DA3" w:rsidRDefault="00134F33" w:rsidP="00134F33">
            <w:pPr>
              <w:numPr>
                <w:ilvl w:val="0"/>
                <w:numId w:val="16"/>
              </w:numP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F0D570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391AFA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Activities, Interests, and Opinions</w:t>
            </w:r>
          </w:p>
        </w:tc>
      </w:tr>
      <w:tr w:rsidR="00134F33" w:rsidRPr="00916DA3" w14:paraId="5C852AB3" w14:textId="77777777" w:rsidTr="00134F33">
        <w:tc>
          <w:tcPr>
            <w:tcW w:w="0" w:type="auto"/>
            <w:hideMark/>
          </w:tcPr>
          <w:p w14:paraId="250374A6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9ED4B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52D369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Age, Income, and Occupation</w:t>
            </w:r>
          </w:p>
        </w:tc>
      </w:tr>
      <w:tr w:rsidR="00134F33" w:rsidRPr="00916DA3" w14:paraId="30DA1645" w14:textId="77777777" w:rsidTr="00134F33">
        <w:tc>
          <w:tcPr>
            <w:tcW w:w="0" w:type="auto"/>
            <w:hideMark/>
          </w:tcPr>
          <w:p w14:paraId="7BC400C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5E8D6A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63DB20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Attitude, Intelligence, and Outlook</w:t>
            </w:r>
          </w:p>
        </w:tc>
      </w:tr>
      <w:tr w:rsidR="00134F33" w:rsidRPr="00916DA3" w14:paraId="50C1FB25" w14:textId="77777777" w:rsidTr="00134F33">
        <w:tc>
          <w:tcPr>
            <w:tcW w:w="0" w:type="auto"/>
            <w:hideMark/>
          </w:tcPr>
          <w:p w14:paraId="39951F0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D3E75F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5FF83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Allocation, Intuition, and Organization</w:t>
            </w:r>
          </w:p>
        </w:tc>
      </w:tr>
    </w:tbl>
    <w:p w14:paraId="239E07F8" w14:textId="77777777" w:rsidR="00731096" w:rsidRPr="00916DA3" w:rsidRDefault="00731096" w:rsidP="00565459">
      <w:pPr>
        <w:spacing w:after="9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2D9FC28" w14:textId="543C2D2D" w:rsidR="00134F33" w:rsidRPr="00916DA3" w:rsidRDefault="00134F33" w:rsidP="00565459">
      <w:pPr>
        <w:spacing w:after="9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16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type of segmentation focuses on the "where" aspect?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444"/>
      </w:tblGrid>
      <w:tr w:rsidR="00134F33" w:rsidRPr="00916DA3" w14:paraId="51940AB1" w14:textId="77777777" w:rsidTr="00134F33">
        <w:tc>
          <w:tcPr>
            <w:tcW w:w="0" w:type="auto"/>
            <w:hideMark/>
          </w:tcPr>
          <w:p w14:paraId="0FAB6ABE" w14:textId="77777777" w:rsidR="00134F33" w:rsidRPr="00916DA3" w:rsidRDefault="00134F33" w:rsidP="00134F33">
            <w:pPr>
              <w:numPr>
                <w:ilvl w:val="0"/>
                <w:numId w:val="17"/>
              </w:numPr>
              <w:spacing w:after="9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2AB731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C2A72C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Demographic</w:t>
            </w:r>
          </w:p>
        </w:tc>
      </w:tr>
      <w:tr w:rsidR="00134F33" w:rsidRPr="00916DA3" w14:paraId="59AD24A9" w14:textId="77777777" w:rsidTr="00134F33">
        <w:tc>
          <w:tcPr>
            <w:tcW w:w="0" w:type="auto"/>
            <w:hideMark/>
          </w:tcPr>
          <w:p w14:paraId="376AFB9F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43DC01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5BD2A7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Geographic</w:t>
            </w:r>
          </w:p>
        </w:tc>
      </w:tr>
      <w:tr w:rsidR="00134F33" w:rsidRPr="00916DA3" w14:paraId="3F0CB20D" w14:textId="77777777" w:rsidTr="00134F33">
        <w:tc>
          <w:tcPr>
            <w:tcW w:w="0" w:type="auto"/>
            <w:hideMark/>
          </w:tcPr>
          <w:p w14:paraId="626458FC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B6A379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AA3052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Psychographic</w:t>
            </w:r>
          </w:p>
        </w:tc>
      </w:tr>
      <w:tr w:rsidR="00134F33" w:rsidRPr="00916DA3" w14:paraId="0C007C28" w14:textId="77777777" w:rsidTr="00134F33">
        <w:tc>
          <w:tcPr>
            <w:tcW w:w="0" w:type="auto"/>
            <w:hideMark/>
          </w:tcPr>
          <w:p w14:paraId="651764BA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8022C3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C281F5" w14:textId="77777777" w:rsidR="00134F33" w:rsidRPr="00916DA3" w:rsidRDefault="00134F33" w:rsidP="0013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Behavioral</w:t>
            </w:r>
          </w:p>
        </w:tc>
      </w:tr>
    </w:tbl>
    <w:p w14:paraId="707BB0D7" w14:textId="77777777" w:rsidR="00731096" w:rsidRPr="00916DA3" w:rsidRDefault="00731096" w:rsidP="00565459">
      <w:pPr>
        <w:spacing w:after="9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sectPr w:rsidR="00731096" w:rsidRPr="00916DA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9647" w14:textId="77777777" w:rsidR="00CA1614" w:rsidRDefault="00CA1614" w:rsidP="00411559">
      <w:pPr>
        <w:spacing w:after="0" w:line="240" w:lineRule="auto"/>
      </w:pPr>
      <w:r>
        <w:separator/>
      </w:r>
    </w:p>
  </w:endnote>
  <w:endnote w:type="continuationSeparator" w:id="0">
    <w:p w14:paraId="12C98EF9" w14:textId="77777777" w:rsidR="00CA1614" w:rsidRDefault="00CA1614" w:rsidP="0041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9F6A" w14:textId="77777777" w:rsidR="00CA1614" w:rsidRDefault="00CA1614" w:rsidP="00411559">
      <w:pPr>
        <w:spacing w:after="0" w:line="240" w:lineRule="auto"/>
      </w:pPr>
      <w:r>
        <w:separator/>
      </w:r>
    </w:p>
  </w:footnote>
  <w:footnote w:type="continuationSeparator" w:id="0">
    <w:p w14:paraId="79899178" w14:textId="77777777" w:rsidR="00CA1614" w:rsidRDefault="00CA1614" w:rsidP="0041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3302" w14:textId="295AE6B7" w:rsidR="0088023F" w:rsidRPr="00511C18" w:rsidRDefault="0088023F" w:rsidP="0088023F">
    <w:pPr>
      <w:pStyle w:val="Header"/>
      <w:rPr>
        <w:rFonts w:ascii="Times New Roman" w:hAnsi="Times New Roman" w:cs="Times New Roman"/>
      </w:rPr>
    </w:pPr>
    <w:r w:rsidRPr="00511C18">
      <w:rPr>
        <w:rFonts w:ascii="Times New Roman" w:hAnsi="Times New Roman" w:cs="Times New Roman"/>
      </w:rPr>
      <w:t>Artificial Intelligence Learning Module</w:t>
    </w:r>
  </w:p>
  <w:p w14:paraId="1F8EACAB" w14:textId="77777777" w:rsidR="0088023F" w:rsidRPr="00511C18" w:rsidRDefault="0088023F" w:rsidP="0088023F">
    <w:pPr>
      <w:pStyle w:val="Header"/>
      <w:rPr>
        <w:rFonts w:ascii="Times New Roman" w:hAnsi="Times New Roman" w:cs="Times New Roman"/>
      </w:rPr>
    </w:pPr>
    <w:r w:rsidRPr="00511C18">
      <w:rPr>
        <w:rFonts w:ascii="Times New Roman" w:hAnsi="Times New Roman" w:cs="Times New Roman"/>
      </w:rPr>
      <w:t xml:space="preserve">Courtesy of Fennell Story Insights – </w:t>
    </w:r>
    <w:hyperlink r:id="rId1" w:history="1">
      <w:r w:rsidRPr="00511C18">
        <w:rPr>
          <w:rStyle w:val="Hyperlink"/>
          <w:rFonts w:ascii="Times New Roman" w:hAnsi="Times New Roman" w:cs="Times New Roman"/>
        </w:rPr>
        <w:t>www.fennellstory.com</w:t>
      </w:r>
    </w:hyperlink>
  </w:p>
  <w:p w14:paraId="60B80C5A" w14:textId="1402BFB5" w:rsidR="00411559" w:rsidRPr="00511C18" w:rsidRDefault="00411559" w:rsidP="0088023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550C"/>
    <w:multiLevelType w:val="hybridMultilevel"/>
    <w:tmpl w:val="1A08EFD4"/>
    <w:lvl w:ilvl="0" w:tplc="EBA6D4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76A8"/>
    <w:multiLevelType w:val="multilevel"/>
    <w:tmpl w:val="0EFAE0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C0F19B6"/>
    <w:multiLevelType w:val="hybridMultilevel"/>
    <w:tmpl w:val="3DAC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0CFE"/>
    <w:multiLevelType w:val="multilevel"/>
    <w:tmpl w:val="4F16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83323"/>
    <w:multiLevelType w:val="multilevel"/>
    <w:tmpl w:val="214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E41D9"/>
    <w:multiLevelType w:val="multilevel"/>
    <w:tmpl w:val="A844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43E8A"/>
    <w:multiLevelType w:val="multilevel"/>
    <w:tmpl w:val="FD44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A2BD0"/>
    <w:multiLevelType w:val="multilevel"/>
    <w:tmpl w:val="2CAC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6E6BDC"/>
    <w:multiLevelType w:val="multilevel"/>
    <w:tmpl w:val="2998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928D3"/>
    <w:multiLevelType w:val="multilevel"/>
    <w:tmpl w:val="CB5A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66C42"/>
    <w:multiLevelType w:val="multilevel"/>
    <w:tmpl w:val="BA02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D1EFA"/>
    <w:multiLevelType w:val="multilevel"/>
    <w:tmpl w:val="57D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F261B93"/>
    <w:multiLevelType w:val="multilevel"/>
    <w:tmpl w:val="474C96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31B0A1B"/>
    <w:multiLevelType w:val="multilevel"/>
    <w:tmpl w:val="D29E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342F3"/>
    <w:multiLevelType w:val="multilevel"/>
    <w:tmpl w:val="4B72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DF5E51"/>
    <w:multiLevelType w:val="multilevel"/>
    <w:tmpl w:val="2B12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16029"/>
    <w:multiLevelType w:val="multilevel"/>
    <w:tmpl w:val="A6D8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C9305E"/>
    <w:multiLevelType w:val="hybridMultilevel"/>
    <w:tmpl w:val="7C3A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E45D5"/>
    <w:multiLevelType w:val="hybridMultilevel"/>
    <w:tmpl w:val="5D9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60BE7"/>
    <w:multiLevelType w:val="multilevel"/>
    <w:tmpl w:val="9DFC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083342">
    <w:abstractNumId w:val="10"/>
  </w:num>
  <w:num w:numId="2" w16cid:durableId="1527518454">
    <w:abstractNumId w:val="11"/>
  </w:num>
  <w:num w:numId="3" w16cid:durableId="1677926851">
    <w:abstractNumId w:val="12"/>
  </w:num>
  <w:num w:numId="4" w16cid:durableId="745223517">
    <w:abstractNumId w:val="1"/>
  </w:num>
  <w:num w:numId="5" w16cid:durableId="1636906126">
    <w:abstractNumId w:val="17"/>
  </w:num>
  <w:num w:numId="6" w16cid:durableId="854805983">
    <w:abstractNumId w:val="2"/>
  </w:num>
  <w:num w:numId="7" w16cid:durableId="1917548831">
    <w:abstractNumId w:val="0"/>
  </w:num>
  <w:num w:numId="8" w16cid:durableId="1243446198">
    <w:abstractNumId w:val="6"/>
  </w:num>
  <w:num w:numId="9" w16cid:durableId="261423773">
    <w:abstractNumId w:val="9"/>
  </w:num>
  <w:num w:numId="10" w16cid:durableId="489562429">
    <w:abstractNumId w:val="7"/>
  </w:num>
  <w:num w:numId="11" w16cid:durableId="235559629">
    <w:abstractNumId w:val="14"/>
  </w:num>
  <w:num w:numId="12" w16cid:durableId="2047368886">
    <w:abstractNumId w:val="16"/>
  </w:num>
  <w:num w:numId="13" w16cid:durableId="1940066176">
    <w:abstractNumId w:val="5"/>
  </w:num>
  <w:num w:numId="14" w16cid:durableId="1806196259">
    <w:abstractNumId w:val="15"/>
  </w:num>
  <w:num w:numId="15" w16cid:durableId="1083529047">
    <w:abstractNumId w:val="8"/>
  </w:num>
  <w:num w:numId="16" w16cid:durableId="1686439139">
    <w:abstractNumId w:val="3"/>
  </w:num>
  <w:num w:numId="17" w16cid:durableId="252591690">
    <w:abstractNumId w:val="19"/>
  </w:num>
  <w:num w:numId="18" w16cid:durableId="974414168">
    <w:abstractNumId w:val="13"/>
  </w:num>
  <w:num w:numId="19" w16cid:durableId="39793217">
    <w:abstractNumId w:val="4"/>
  </w:num>
  <w:num w:numId="20" w16cid:durableId="16411543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1C"/>
    <w:rsid w:val="00010482"/>
    <w:rsid w:val="00067DDA"/>
    <w:rsid w:val="000A0DEB"/>
    <w:rsid w:val="000B0630"/>
    <w:rsid w:val="000D655F"/>
    <w:rsid w:val="000E7A3C"/>
    <w:rsid w:val="0010491C"/>
    <w:rsid w:val="00125A61"/>
    <w:rsid w:val="00134F33"/>
    <w:rsid w:val="00151F9E"/>
    <w:rsid w:val="00164B7D"/>
    <w:rsid w:val="00174D1B"/>
    <w:rsid w:val="00183466"/>
    <w:rsid w:val="001E35C4"/>
    <w:rsid w:val="00245670"/>
    <w:rsid w:val="002A0B02"/>
    <w:rsid w:val="002A56CF"/>
    <w:rsid w:val="0033685C"/>
    <w:rsid w:val="00370A50"/>
    <w:rsid w:val="003C046C"/>
    <w:rsid w:val="003D2BC9"/>
    <w:rsid w:val="003E301F"/>
    <w:rsid w:val="00411559"/>
    <w:rsid w:val="00446826"/>
    <w:rsid w:val="004A7BBB"/>
    <w:rsid w:val="004C6248"/>
    <w:rsid w:val="004D4225"/>
    <w:rsid w:val="00504F55"/>
    <w:rsid w:val="00511C18"/>
    <w:rsid w:val="00535CB1"/>
    <w:rsid w:val="005401BE"/>
    <w:rsid w:val="00565459"/>
    <w:rsid w:val="005A45B1"/>
    <w:rsid w:val="005B0112"/>
    <w:rsid w:val="005B7CD4"/>
    <w:rsid w:val="005E37A7"/>
    <w:rsid w:val="005F72C9"/>
    <w:rsid w:val="00617FE6"/>
    <w:rsid w:val="00643EC5"/>
    <w:rsid w:val="00683172"/>
    <w:rsid w:val="006905DC"/>
    <w:rsid w:val="006C4645"/>
    <w:rsid w:val="006D6624"/>
    <w:rsid w:val="006E4817"/>
    <w:rsid w:val="006E63FE"/>
    <w:rsid w:val="00710009"/>
    <w:rsid w:val="00731096"/>
    <w:rsid w:val="00733538"/>
    <w:rsid w:val="00777E0C"/>
    <w:rsid w:val="00871D33"/>
    <w:rsid w:val="0088023F"/>
    <w:rsid w:val="008D378E"/>
    <w:rsid w:val="008D6C64"/>
    <w:rsid w:val="008E2627"/>
    <w:rsid w:val="00914A52"/>
    <w:rsid w:val="00916DA3"/>
    <w:rsid w:val="009262C9"/>
    <w:rsid w:val="0094457D"/>
    <w:rsid w:val="00976E14"/>
    <w:rsid w:val="00993A39"/>
    <w:rsid w:val="009F05D0"/>
    <w:rsid w:val="00A014A3"/>
    <w:rsid w:val="00A227AF"/>
    <w:rsid w:val="00A647A7"/>
    <w:rsid w:val="00AE535F"/>
    <w:rsid w:val="00B10107"/>
    <w:rsid w:val="00B34228"/>
    <w:rsid w:val="00B55DAE"/>
    <w:rsid w:val="00B70B33"/>
    <w:rsid w:val="00B85DAD"/>
    <w:rsid w:val="00BB44FD"/>
    <w:rsid w:val="00C533DD"/>
    <w:rsid w:val="00C53C9C"/>
    <w:rsid w:val="00C919AB"/>
    <w:rsid w:val="00CA1614"/>
    <w:rsid w:val="00CA2304"/>
    <w:rsid w:val="00CC1D10"/>
    <w:rsid w:val="00D16B0D"/>
    <w:rsid w:val="00D47675"/>
    <w:rsid w:val="00D838BF"/>
    <w:rsid w:val="00D9763C"/>
    <w:rsid w:val="00DB63AD"/>
    <w:rsid w:val="00E40595"/>
    <w:rsid w:val="00E418F3"/>
    <w:rsid w:val="00EB7DD1"/>
    <w:rsid w:val="00EE4F23"/>
    <w:rsid w:val="00EF13AF"/>
    <w:rsid w:val="00F367E7"/>
    <w:rsid w:val="00F40B70"/>
    <w:rsid w:val="00F97D48"/>
    <w:rsid w:val="00FB62E5"/>
    <w:rsid w:val="00FE4E94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DE762"/>
  <w15:chartTrackingRefBased/>
  <w15:docId w15:val="{406801C5-1E62-4DEE-883C-E0CC0B87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4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9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1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59"/>
  </w:style>
  <w:style w:type="paragraph" w:styleId="Footer">
    <w:name w:val="footer"/>
    <w:basedOn w:val="Normal"/>
    <w:link w:val="FooterChar"/>
    <w:uiPriority w:val="99"/>
    <w:unhideWhenUsed/>
    <w:rsid w:val="00411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59"/>
  </w:style>
  <w:style w:type="paragraph" w:styleId="ListParagraph">
    <w:name w:val="List Paragraph"/>
    <w:basedOn w:val="Normal"/>
    <w:uiPriority w:val="34"/>
    <w:qFormat/>
    <w:rsid w:val="004115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000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34F3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taskbuttondiv">
    <w:name w:val="taskbuttondiv"/>
    <w:basedOn w:val="Normal"/>
    <w:rsid w:val="0013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70B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140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13516829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05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111151401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13022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168763841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95278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5547483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9273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18354862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26298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2999218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612347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6762691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28500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1093275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148112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2375999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733648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6783891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12214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141146585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5027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DCDCD"/>
                <w:right w:val="none" w:sz="0" w:space="0" w:color="auto"/>
              </w:divBdr>
              <w:divsChild>
                <w:div w:id="10271012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opedia.com/terms/m/marketsegmentation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uickmba.com/marketing/market-segment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ennellstory.com/accessible-re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stax.org/books/principles-marketing/pages/5-1-market-segmentation-and-consumer-mark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www.fennellst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Story</dc:creator>
  <cp:keywords/>
  <dc:description/>
  <cp:lastModifiedBy>John</cp:lastModifiedBy>
  <cp:revision>78</cp:revision>
  <dcterms:created xsi:type="dcterms:W3CDTF">2024-02-12T19:31:00Z</dcterms:created>
  <dcterms:modified xsi:type="dcterms:W3CDTF">2024-04-12T13:57:00Z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2cad908a840a86d1aa937d1d03de45c5d05e51803a04435244b0c3c7d8c16691</vt:lpwstr>
  </property>
</Properties>
</file>