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7133E" w14:textId="152D4274" w:rsidR="009C6793" w:rsidRPr="00371A58" w:rsidRDefault="00371A58" w:rsidP="009C6793">
      <w:pPr>
        <w:pStyle w:val="Heading2"/>
        <w:shd w:val="clear" w:color="auto" w:fill="FFFFFF"/>
        <w:spacing w:before="0" w:after="210" w:line="360" w:lineRule="auto"/>
        <w:rPr>
          <w:rFonts w:ascii="Arial" w:hAnsi="Arial" w:cs="Arial"/>
          <w:b/>
          <w:bCs/>
          <w:color w:val="4C4C4C"/>
          <w:sz w:val="28"/>
          <w:szCs w:val="28"/>
          <w:u w:val="thick"/>
        </w:rPr>
      </w:pPr>
      <w:r w:rsidRP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>Tibial tuberosity transfer rehabilitation protocol</w:t>
      </w:r>
    </w:p>
    <w:p w14:paraId="0CDB294C" w14:textId="0F3C9498" w:rsidR="009C6793" w:rsidRPr="00371A58" w:rsidRDefault="009C6793" w:rsidP="009C6793">
      <w:pPr>
        <w:pStyle w:val="Heading2"/>
        <w:shd w:val="clear" w:color="auto" w:fill="FFFFFF"/>
        <w:spacing w:before="0" w:after="210" w:line="360" w:lineRule="auto"/>
        <w:rPr>
          <w:rFonts w:ascii="Arial" w:hAnsi="Arial" w:cs="Arial"/>
          <w:b/>
          <w:bCs/>
          <w:caps/>
          <w:color w:val="4C4C4C"/>
          <w:sz w:val="24"/>
          <w:szCs w:val="24"/>
          <w:u w:val="thick"/>
        </w:rPr>
      </w:pPr>
      <w:r w:rsidRPr="00371A58">
        <w:rPr>
          <w:rFonts w:ascii="Arial" w:hAnsi="Arial" w:cs="Arial"/>
          <w:b/>
          <w:bCs/>
          <w:color w:val="4C4C4C"/>
          <w:sz w:val="24"/>
          <w:szCs w:val="24"/>
          <w:u w:val="thick"/>
        </w:rPr>
        <w:t xml:space="preserve">Phase </w:t>
      </w:r>
      <w:r w:rsidR="00371A58">
        <w:rPr>
          <w:rFonts w:ascii="Arial" w:hAnsi="Arial" w:cs="Arial"/>
          <w:b/>
          <w:bCs/>
          <w:color w:val="4C4C4C"/>
          <w:sz w:val="24"/>
          <w:szCs w:val="24"/>
          <w:u w:val="thick"/>
        </w:rPr>
        <w:t xml:space="preserve">I </w:t>
      </w:r>
      <w:r w:rsidRPr="00371A58">
        <w:rPr>
          <w:rFonts w:ascii="Arial" w:hAnsi="Arial" w:cs="Arial"/>
          <w:b/>
          <w:bCs/>
          <w:color w:val="4C4C4C"/>
          <w:sz w:val="24"/>
          <w:szCs w:val="24"/>
          <w:u w:val="thick"/>
        </w:rPr>
        <w:t>– maximum protection (weeks 0 to</w:t>
      </w:r>
      <w:r w:rsidRPr="00371A58">
        <w:rPr>
          <w:rFonts w:ascii="Arial" w:hAnsi="Arial" w:cs="Arial"/>
          <w:b/>
          <w:bCs/>
          <w:caps/>
          <w:color w:val="4C4C4C"/>
          <w:sz w:val="24"/>
          <w:szCs w:val="24"/>
          <w:u w:val="thick"/>
        </w:rPr>
        <w:t xml:space="preserve"> 6):</w:t>
      </w:r>
    </w:p>
    <w:p w14:paraId="4ECC0FDE" w14:textId="0ABCCDEF" w:rsidR="009C6793" w:rsidRPr="009C6793" w:rsidRDefault="009C6793" w:rsidP="009C6793">
      <w:pPr>
        <w:pStyle w:val="Heading3"/>
        <w:shd w:val="clear" w:color="auto" w:fill="FFFFFF"/>
        <w:spacing w:after="150" w:line="360" w:lineRule="auto"/>
        <w:jc w:val="left"/>
        <w:rPr>
          <w:caps/>
          <w:color w:val="4C4C4C"/>
          <w:sz w:val="24"/>
          <w:szCs w:val="24"/>
        </w:rPr>
      </w:pPr>
      <w:r w:rsidRPr="009C6793">
        <w:rPr>
          <w:color w:val="4C4C4C"/>
          <w:sz w:val="24"/>
          <w:szCs w:val="24"/>
        </w:rPr>
        <w:t>0 to 2 weeks:</w:t>
      </w:r>
    </w:p>
    <w:p w14:paraId="05898787" w14:textId="77777777" w:rsidR="009C6793" w:rsidRPr="009C6793" w:rsidRDefault="009C6793" w:rsidP="009C6793">
      <w:pPr>
        <w:numPr>
          <w:ilvl w:val="0"/>
          <w:numId w:val="36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Brace locked in full extension for 6 weeks</w:t>
      </w:r>
    </w:p>
    <w:p w14:paraId="0820EB49" w14:textId="77777777" w:rsidR="009C6793" w:rsidRPr="009C6793" w:rsidRDefault="009C6793" w:rsidP="009C6793">
      <w:pPr>
        <w:numPr>
          <w:ilvl w:val="0"/>
          <w:numId w:val="36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Non-weight bearing for 4-6 weeks per physician’s instructions</w:t>
      </w:r>
    </w:p>
    <w:p w14:paraId="71EF0D8F" w14:textId="77777777" w:rsidR="009C6793" w:rsidRPr="009C6793" w:rsidRDefault="009C6793" w:rsidP="009C6793">
      <w:pPr>
        <w:numPr>
          <w:ilvl w:val="0"/>
          <w:numId w:val="36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Ice and modalities to reduce pain and inflammation</w:t>
      </w:r>
    </w:p>
    <w:p w14:paraId="7AE81012" w14:textId="77777777" w:rsidR="009C6793" w:rsidRPr="009C6793" w:rsidRDefault="009C6793" w:rsidP="009C6793">
      <w:pPr>
        <w:numPr>
          <w:ilvl w:val="0"/>
          <w:numId w:val="36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Aggressive patellar mobility drills</w:t>
      </w:r>
    </w:p>
    <w:p w14:paraId="33BD7CC0" w14:textId="77777777" w:rsidR="009C6793" w:rsidRPr="009C6793" w:rsidRDefault="009C6793" w:rsidP="009C6793">
      <w:pPr>
        <w:numPr>
          <w:ilvl w:val="0"/>
          <w:numId w:val="36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Range of motion – 0° to 45°knee flexion</w:t>
      </w:r>
    </w:p>
    <w:p w14:paraId="07678F1F" w14:textId="77777777" w:rsidR="009C6793" w:rsidRPr="009C6793" w:rsidRDefault="009C6793" w:rsidP="009C6793">
      <w:pPr>
        <w:numPr>
          <w:ilvl w:val="0"/>
          <w:numId w:val="36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Begin submaximal quadriceps setting</w:t>
      </w:r>
    </w:p>
    <w:p w14:paraId="2AEA42AC" w14:textId="74F4787C" w:rsidR="009C6793" w:rsidRPr="009C6793" w:rsidRDefault="009C6793" w:rsidP="009C6793">
      <w:pPr>
        <w:pStyle w:val="Heading3"/>
        <w:shd w:val="clear" w:color="auto" w:fill="FFFFFF"/>
        <w:spacing w:after="150" w:line="360" w:lineRule="auto"/>
        <w:jc w:val="left"/>
        <w:rPr>
          <w:caps/>
          <w:color w:val="4C4C4C"/>
          <w:sz w:val="24"/>
          <w:szCs w:val="24"/>
        </w:rPr>
      </w:pPr>
      <w:r w:rsidRPr="009C6793">
        <w:rPr>
          <w:color w:val="4C4C4C"/>
          <w:sz w:val="24"/>
          <w:szCs w:val="24"/>
        </w:rPr>
        <w:t>Weeks 2 to 4:</w:t>
      </w:r>
    </w:p>
    <w:p w14:paraId="780C92FA" w14:textId="77777777" w:rsidR="009C6793" w:rsidRPr="009C6793" w:rsidRDefault="009C6793" w:rsidP="009C6793">
      <w:pPr>
        <w:numPr>
          <w:ilvl w:val="0"/>
          <w:numId w:val="37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Continue with inflammation control</w:t>
      </w:r>
    </w:p>
    <w:p w14:paraId="156F8080" w14:textId="77777777" w:rsidR="009C6793" w:rsidRPr="009C6793" w:rsidRDefault="009C6793" w:rsidP="009C6793">
      <w:pPr>
        <w:numPr>
          <w:ilvl w:val="0"/>
          <w:numId w:val="37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Continue with aggressive patellar mobility</w:t>
      </w:r>
    </w:p>
    <w:p w14:paraId="71A175C1" w14:textId="77777777" w:rsidR="009C6793" w:rsidRPr="009C6793" w:rsidRDefault="009C6793" w:rsidP="009C6793">
      <w:pPr>
        <w:numPr>
          <w:ilvl w:val="0"/>
          <w:numId w:val="37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Range of motion – 0° to 60°</w:t>
      </w:r>
    </w:p>
    <w:p w14:paraId="5A2F6359" w14:textId="77777777" w:rsidR="009C6793" w:rsidRPr="009C6793" w:rsidRDefault="009C6793" w:rsidP="009C6793">
      <w:pPr>
        <w:numPr>
          <w:ilvl w:val="0"/>
          <w:numId w:val="37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Continue with submaximal quadriceps setting, isometric hamstring/groin and global lower leg strengthening</w:t>
      </w:r>
    </w:p>
    <w:p w14:paraId="67033F72" w14:textId="7D96C93C" w:rsidR="009C6793" w:rsidRPr="009C6793" w:rsidRDefault="009C6793" w:rsidP="009C6793">
      <w:pPr>
        <w:pStyle w:val="Heading3"/>
        <w:shd w:val="clear" w:color="auto" w:fill="FFFFFF"/>
        <w:spacing w:after="150" w:line="360" w:lineRule="auto"/>
        <w:jc w:val="left"/>
        <w:rPr>
          <w:caps/>
          <w:color w:val="4C4C4C"/>
          <w:sz w:val="24"/>
          <w:szCs w:val="24"/>
        </w:rPr>
      </w:pPr>
      <w:r w:rsidRPr="009C6793">
        <w:rPr>
          <w:color w:val="4C4C4C"/>
          <w:sz w:val="24"/>
          <w:szCs w:val="24"/>
        </w:rPr>
        <w:t>Weeks 4 to 6:</w:t>
      </w:r>
    </w:p>
    <w:p w14:paraId="02A5EAC2" w14:textId="77777777" w:rsidR="009C6793" w:rsidRPr="009C6793" w:rsidRDefault="009C6793" w:rsidP="009C6793">
      <w:pPr>
        <w:numPr>
          <w:ilvl w:val="0"/>
          <w:numId w:val="38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Progressive weight bearing per physician’s instructions</w:t>
      </w:r>
    </w:p>
    <w:p w14:paraId="322BCEFF" w14:textId="77777777" w:rsidR="009C6793" w:rsidRPr="009C6793" w:rsidRDefault="009C6793" w:rsidP="009C6793">
      <w:pPr>
        <w:numPr>
          <w:ilvl w:val="0"/>
          <w:numId w:val="38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Continue with ice and aggressive patellar mobility</w:t>
      </w:r>
    </w:p>
    <w:p w14:paraId="55B0E128" w14:textId="77777777" w:rsidR="009C6793" w:rsidRPr="009C6793" w:rsidRDefault="009C6793" w:rsidP="009C6793">
      <w:pPr>
        <w:numPr>
          <w:ilvl w:val="0"/>
          <w:numId w:val="38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Range of motion – 0° to 90° (by week 6)</w:t>
      </w:r>
    </w:p>
    <w:p w14:paraId="7DBAA82D" w14:textId="221D33E8" w:rsidR="009C6793" w:rsidRDefault="009C6793" w:rsidP="009C6793">
      <w:pPr>
        <w:numPr>
          <w:ilvl w:val="0"/>
          <w:numId w:val="38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Increase intensity with quadriceps setting</w:t>
      </w:r>
    </w:p>
    <w:p w14:paraId="555D16F5" w14:textId="34AA4D49" w:rsidR="00371A58" w:rsidRDefault="00371A58">
      <w:pPr>
        <w:spacing w:after="160" w:line="259" w:lineRule="auto"/>
        <w:rPr>
          <w:rFonts w:ascii="Arial" w:hAnsi="Arial" w:cs="Arial"/>
          <w:color w:val="4C4C4C"/>
          <w:sz w:val="24"/>
          <w:szCs w:val="24"/>
        </w:rPr>
      </w:pPr>
      <w:r>
        <w:rPr>
          <w:rFonts w:ascii="Arial" w:hAnsi="Arial" w:cs="Arial"/>
          <w:color w:val="4C4C4C"/>
          <w:sz w:val="24"/>
          <w:szCs w:val="24"/>
        </w:rPr>
        <w:br w:type="page"/>
      </w:r>
    </w:p>
    <w:p w14:paraId="7CD2AEB8" w14:textId="6497F54C" w:rsidR="009C6793" w:rsidRPr="00371A58" w:rsidRDefault="009C6793" w:rsidP="009C6793">
      <w:pPr>
        <w:pStyle w:val="Heading2"/>
        <w:shd w:val="clear" w:color="auto" w:fill="FFFFFF"/>
        <w:spacing w:before="0" w:after="210" w:line="360" w:lineRule="auto"/>
        <w:rPr>
          <w:rFonts w:ascii="Arial" w:hAnsi="Arial" w:cs="Arial"/>
          <w:b/>
          <w:bCs/>
          <w:caps/>
          <w:color w:val="4C4C4C"/>
          <w:sz w:val="28"/>
          <w:szCs w:val="28"/>
          <w:u w:val="thick"/>
        </w:rPr>
      </w:pPr>
      <w:r w:rsidRP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lastRenderedPageBreak/>
        <w:t xml:space="preserve">Phase </w:t>
      </w:r>
      <w:r w:rsid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>II</w:t>
      </w:r>
      <w:r w:rsidRP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 xml:space="preserve"> – progressive range of motion and early strengthening (weeks 6 to 12):</w:t>
      </w:r>
    </w:p>
    <w:p w14:paraId="3985CA19" w14:textId="61692468" w:rsidR="009C6793" w:rsidRPr="009C6793" w:rsidRDefault="009C6793" w:rsidP="009C6793">
      <w:pPr>
        <w:pStyle w:val="Heading3"/>
        <w:shd w:val="clear" w:color="auto" w:fill="FFFFFF"/>
        <w:spacing w:after="150" w:line="360" w:lineRule="auto"/>
        <w:jc w:val="left"/>
        <w:rPr>
          <w:caps/>
          <w:color w:val="4C4C4C"/>
          <w:sz w:val="24"/>
          <w:szCs w:val="24"/>
        </w:rPr>
      </w:pPr>
      <w:r w:rsidRPr="009C6793">
        <w:rPr>
          <w:color w:val="4C4C4C"/>
          <w:sz w:val="24"/>
          <w:szCs w:val="24"/>
        </w:rPr>
        <w:t>Weeks 6 to 8:</w:t>
      </w:r>
    </w:p>
    <w:p w14:paraId="5CA6E14B" w14:textId="77777777" w:rsidR="009C6793" w:rsidRPr="009C6793" w:rsidRDefault="009C6793" w:rsidP="009C6793">
      <w:pPr>
        <w:numPr>
          <w:ilvl w:val="0"/>
          <w:numId w:val="39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Full weight bearing</w:t>
      </w:r>
    </w:p>
    <w:p w14:paraId="091DEDA4" w14:textId="77777777" w:rsidR="009C6793" w:rsidRPr="009C6793" w:rsidRDefault="009C6793" w:rsidP="009C6793">
      <w:pPr>
        <w:numPr>
          <w:ilvl w:val="0"/>
          <w:numId w:val="39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Open brace to 45°- 60° of flexion week 6, 90° at week 7</w:t>
      </w:r>
    </w:p>
    <w:p w14:paraId="5C325590" w14:textId="77777777" w:rsidR="009C6793" w:rsidRPr="009C6793" w:rsidRDefault="009C6793" w:rsidP="009C6793">
      <w:pPr>
        <w:numPr>
          <w:ilvl w:val="0"/>
          <w:numId w:val="39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Continue with swelling control and patellar mobility</w:t>
      </w:r>
    </w:p>
    <w:p w14:paraId="12095CDE" w14:textId="77777777" w:rsidR="009C6793" w:rsidRPr="009C6793" w:rsidRDefault="009C6793" w:rsidP="009C6793">
      <w:pPr>
        <w:numPr>
          <w:ilvl w:val="0"/>
          <w:numId w:val="39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Gradually progress to full range of motion</w:t>
      </w:r>
    </w:p>
    <w:p w14:paraId="0C3C652D" w14:textId="29723E9E" w:rsidR="009C6793" w:rsidRPr="009C6793" w:rsidRDefault="009C6793" w:rsidP="009C6793">
      <w:pPr>
        <w:numPr>
          <w:ilvl w:val="0"/>
          <w:numId w:val="39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 xml:space="preserve">Begin multi-plane straight leg raising and closed kinetic chain strengthening program </w:t>
      </w:r>
      <w:r w:rsidRPr="009C6793">
        <w:rPr>
          <w:rFonts w:ascii="Arial" w:hAnsi="Arial" w:cs="Arial"/>
          <w:color w:val="4C4C4C"/>
          <w:sz w:val="24"/>
          <w:szCs w:val="24"/>
        </w:rPr>
        <w:t xml:space="preserve">focusing on quality </w:t>
      </w:r>
      <w:proofErr w:type="spellStart"/>
      <w:r w:rsidRPr="009C6793">
        <w:rPr>
          <w:rFonts w:ascii="Arial" w:hAnsi="Arial" w:cs="Arial"/>
          <w:color w:val="4C4C4C"/>
          <w:sz w:val="24"/>
          <w:szCs w:val="24"/>
        </w:rPr>
        <w:t>vmo</w:t>
      </w:r>
      <w:proofErr w:type="spellEnd"/>
      <w:r w:rsidRPr="009C6793">
        <w:rPr>
          <w:rFonts w:ascii="Arial" w:hAnsi="Arial" w:cs="Arial"/>
          <w:color w:val="4C4C4C"/>
          <w:sz w:val="24"/>
          <w:szCs w:val="24"/>
        </w:rPr>
        <w:t xml:space="preserve"> function.</w:t>
      </w:r>
    </w:p>
    <w:p w14:paraId="04022F7E" w14:textId="77777777" w:rsidR="009C6793" w:rsidRPr="009C6793" w:rsidRDefault="009C6793" w:rsidP="009C6793">
      <w:pPr>
        <w:numPr>
          <w:ilvl w:val="0"/>
          <w:numId w:val="39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Initiate open kinetic chain progressing to closed kinetic chain multi-plane hip strengthening</w:t>
      </w:r>
    </w:p>
    <w:p w14:paraId="62E49477" w14:textId="77777777" w:rsidR="009C6793" w:rsidRPr="009C6793" w:rsidRDefault="009C6793" w:rsidP="009C6793">
      <w:pPr>
        <w:numPr>
          <w:ilvl w:val="0"/>
          <w:numId w:val="39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Normalize gait pattern</w:t>
      </w:r>
    </w:p>
    <w:p w14:paraId="76209310" w14:textId="77777777" w:rsidR="009C6793" w:rsidRPr="009C6793" w:rsidRDefault="009C6793" w:rsidP="009C6793">
      <w:pPr>
        <w:numPr>
          <w:ilvl w:val="0"/>
          <w:numId w:val="39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Begin stationary bike</w:t>
      </w:r>
    </w:p>
    <w:p w14:paraId="5AB6B3FD" w14:textId="77777777" w:rsidR="009C6793" w:rsidRPr="009C6793" w:rsidRDefault="009C6793" w:rsidP="009C6793">
      <w:pPr>
        <w:numPr>
          <w:ilvl w:val="0"/>
          <w:numId w:val="39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Initiate pool program</w:t>
      </w:r>
    </w:p>
    <w:p w14:paraId="2E23CF65" w14:textId="05CCC6A2" w:rsidR="009C6793" w:rsidRPr="009C6793" w:rsidRDefault="009C6793" w:rsidP="009C6793">
      <w:pPr>
        <w:pStyle w:val="Heading3"/>
        <w:shd w:val="clear" w:color="auto" w:fill="FFFFFF"/>
        <w:spacing w:after="150" w:line="360" w:lineRule="auto"/>
        <w:jc w:val="left"/>
        <w:rPr>
          <w:caps/>
          <w:color w:val="4C4C4C"/>
          <w:sz w:val="24"/>
          <w:szCs w:val="24"/>
        </w:rPr>
      </w:pPr>
      <w:r w:rsidRPr="009C6793">
        <w:rPr>
          <w:color w:val="4C4C4C"/>
          <w:sz w:val="24"/>
          <w:szCs w:val="24"/>
        </w:rPr>
        <w:t>Weeks 8 to 10:</w:t>
      </w:r>
    </w:p>
    <w:p w14:paraId="2ED83168" w14:textId="77777777" w:rsidR="009C6793" w:rsidRPr="009C6793" w:rsidRDefault="009C6793" w:rsidP="009C6793">
      <w:pPr>
        <w:numPr>
          <w:ilvl w:val="0"/>
          <w:numId w:val="40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Wean out of brace</w:t>
      </w:r>
    </w:p>
    <w:p w14:paraId="36EC22D9" w14:textId="77777777" w:rsidR="009C6793" w:rsidRPr="009C6793" w:rsidRDefault="009C6793" w:rsidP="009C6793">
      <w:pPr>
        <w:numPr>
          <w:ilvl w:val="0"/>
          <w:numId w:val="40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Continue with patellar mobility drills</w:t>
      </w:r>
    </w:p>
    <w:p w14:paraId="1C019DED" w14:textId="77777777" w:rsidR="009C6793" w:rsidRPr="009C6793" w:rsidRDefault="009C6793" w:rsidP="009C6793">
      <w:pPr>
        <w:numPr>
          <w:ilvl w:val="0"/>
          <w:numId w:val="40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Normalize gait pattern</w:t>
      </w:r>
    </w:p>
    <w:p w14:paraId="05143E54" w14:textId="692F807B" w:rsidR="009C6793" w:rsidRPr="009C6793" w:rsidRDefault="009C6793" w:rsidP="009C6793">
      <w:pPr>
        <w:numPr>
          <w:ilvl w:val="0"/>
          <w:numId w:val="40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Restore full rom</w:t>
      </w:r>
    </w:p>
    <w:p w14:paraId="74A7DCF3" w14:textId="77777777" w:rsidR="009C6793" w:rsidRPr="009C6793" w:rsidRDefault="009C6793" w:rsidP="009C6793">
      <w:pPr>
        <w:numPr>
          <w:ilvl w:val="0"/>
          <w:numId w:val="40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Progress open and closed kinetic chain program from bilateral to unilateral</w:t>
      </w:r>
    </w:p>
    <w:p w14:paraId="66D45E92" w14:textId="77777777" w:rsidR="009C6793" w:rsidRPr="009C6793" w:rsidRDefault="009C6793" w:rsidP="009C6793">
      <w:pPr>
        <w:numPr>
          <w:ilvl w:val="0"/>
          <w:numId w:val="40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Increase intensity on stationary bike</w:t>
      </w:r>
    </w:p>
    <w:p w14:paraId="7C3CF076" w14:textId="70008011" w:rsidR="00371A58" w:rsidRDefault="009C6793" w:rsidP="009C6793">
      <w:pPr>
        <w:numPr>
          <w:ilvl w:val="0"/>
          <w:numId w:val="40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Begin treadmill walking program</w:t>
      </w:r>
    </w:p>
    <w:p w14:paraId="5E3E0170" w14:textId="77777777" w:rsidR="00371A58" w:rsidRDefault="00371A58">
      <w:pPr>
        <w:spacing w:after="160" w:line="259" w:lineRule="auto"/>
        <w:rPr>
          <w:rFonts w:ascii="Arial" w:hAnsi="Arial" w:cs="Arial"/>
          <w:color w:val="4C4C4C"/>
          <w:sz w:val="24"/>
          <w:szCs w:val="24"/>
        </w:rPr>
      </w:pPr>
      <w:r>
        <w:rPr>
          <w:rFonts w:ascii="Arial" w:hAnsi="Arial" w:cs="Arial"/>
          <w:color w:val="4C4C4C"/>
          <w:sz w:val="24"/>
          <w:szCs w:val="24"/>
        </w:rPr>
        <w:br w:type="page"/>
      </w:r>
    </w:p>
    <w:p w14:paraId="497A32ED" w14:textId="77777777" w:rsidR="009C6793" w:rsidRPr="009C6793" w:rsidRDefault="009C6793" w:rsidP="00371A58">
      <w:p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</w:p>
    <w:p w14:paraId="48E1CE83" w14:textId="44FBEBB1" w:rsidR="009C6793" w:rsidRPr="00371A58" w:rsidRDefault="009C6793" w:rsidP="009C6793">
      <w:pPr>
        <w:pStyle w:val="Heading2"/>
        <w:shd w:val="clear" w:color="auto" w:fill="FFFFFF"/>
        <w:spacing w:before="0" w:after="210" w:line="360" w:lineRule="auto"/>
        <w:rPr>
          <w:rFonts w:ascii="Arial" w:hAnsi="Arial" w:cs="Arial"/>
          <w:b/>
          <w:bCs/>
          <w:caps/>
          <w:color w:val="4C4C4C"/>
          <w:sz w:val="24"/>
          <w:szCs w:val="24"/>
          <w:u w:val="thick"/>
        </w:rPr>
      </w:pPr>
      <w:r w:rsidRPr="00371A58">
        <w:rPr>
          <w:rFonts w:ascii="Arial" w:hAnsi="Arial" w:cs="Arial"/>
          <w:b/>
          <w:bCs/>
          <w:color w:val="4C4C4C"/>
          <w:sz w:val="24"/>
          <w:szCs w:val="24"/>
          <w:u w:val="thick"/>
        </w:rPr>
        <w:t>Weeks 10 to 12:</w:t>
      </w:r>
    </w:p>
    <w:p w14:paraId="19BC43F2" w14:textId="4D0FCC8F" w:rsidR="009C6793" w:rsidRPr="009C6793" w:rsidRDefault="009C6793" w:rsidP="009C6793">
      <w:pPr>
        <w:numPr>
          <w:ilvl w:val="0"/>
          <w:numId w:val="41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Full rom</w:t>
      </w:r>
    </w:p>
    <w:p w14:paraId="668751E9" w14:textId="77777777" w:rsidR="009C6793" w:rsidRPr="009C6793" w:rsidRDefault="009C6793" w:rsidP="009C6793">
      <w:pPr>
        <w:numPr>
          <w:ilvl w:val="0"/>
          <w:numId w:val="41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Aggressive terminal quadriceps stretching</w:t>
      </w:r>
    </w:p>
    <w:p w14:paraId="705E3DEB" w14:textId="77777777" w:rsidR="009C6793" w:rsidRPr="009C6793" w:rsidRDefault="009C6793" w:rsidP="009C6793">
      <w:pPr>
        <w:numPr>
          <w:ilvl w:val="0"/>
          <w:numId w:val="41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Advance unilateral open and closed kinetic chain strengthening</w:t>
      </w:r>
    </w:p>
    <w:p w14:paraId="6A7A5E40" w14:textId="77777777" w:rsidR="009C6793" w:rsidRPr="009C6793" w:rsidRDefault="009C6793" w:rsidP="009C6793">
      <w:pPr>
        <w:numPr>
          <w:ilvl w:val="0"/>
          <w:numId w:val="41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Initiate proprioception drills</w:t>
      </w:r>
    </w:p>
    <w:p w14:paraId="737E9D15" w14:textId="77777777" w:rsidR="009C6793" w:rsidRPr="009C6793" w:rsidRDefault="009C6793" w:rsidP="009C6793">
      <w:pPr>
        <w:numPr>
          <w:ilvl w:val="0"/>
          <w:numId w:val="41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May introduce elliptical trainer</w:t>
      </w:r>
    </w:p>
    <w:p w14:paraId="5B5D14AE" w14:textId="3ED8BFA0" w:rsidR="009C6793" w:rsidRPr="00371A58" w:rsidRDefault="009C6793" w:rsidP="009C6793">
      <w:pPr>
        <w:pStyle w:val="Heading2"/>
        <w:shd w:val="clear" w:color="auto" w:fill="FFFFFF"/>
        <w:spacing w:before="0" w:after="210" w:line="360" w:lineRule="auto"/>
        <w:rPr>
          <w:rFonts w:ascii="Arial" w:hAnsi="Arial" w:cs="Arial"/>
          <w:b/>
          <w:bCs/>
          <w:caps/>
          <w:color w:val="4C4C4C"/>
          <w:sz w:val="28"/>
          <w:szCs w:val="28"/>
          <w:u w:val="thick"/>
        </w:rPr>
      </w:pPr>
      <w:r w:rsidRP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 xml:space="preserve">Phase </w:t>
      </w:r>
      <w:r w:rsid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>III</w:t>
      </w:r>
      <w:r w:rsidRP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 xml:space="preserve"> – progressive strengthening (weeks 12 to 16):</w:t>
      </w:r>
    </w:p>
    <w:p w14:paraId="1CEF4056" w14:textId="38B8DFEB" w:rsidR="009C6793" w:rsidRPr="009C6793" w:rsidRDefault="009C6793" w:rsidP="009C6793">
      <w:pPr>
        <w:pStyle w:val="Heading3"/>
        <w:shd w:val="clear" w:color="auto" w:fill="FFFFFF"/>
        <w:spacing w:after="150" w:line="360" w:lineRule="auto"/>
        <w:jc w:val="left"/>
        <w:rPr>
          <w:caps/>
          <w:color w:val="4C4C4C"/>
          <w:sz w:val="24"/>
          <w:szCs w:val="24"/>
        </w:rPr>
      </w:pPr>
      <w:r w:rsidRPr="009C6793">
        <w:rPr>
          <w:color w:val="4C4C4C"/>
          <w:sz w:val="24"/>
          <w:szCs w:val="24"/>
        </w:rPr>
        <w:t>Weeks 12 to 16:</w:t>
      </w:r>
    </w:p>
    <w:p w14:paraId="2183F704" w14:textId="77777777" w:rsidR="009C6793" w:rsidRPr="009C6793" w:rsidRDefault="009C6793" w:rsidP="009C6793">
      <w:pPr>
        <w:numPr>
          <w:ilvl w:val="0"/>
          <w:numId w:val="42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Advance open and closed kinetic chain strengthening</w:t>
      </w:r>
    </w:p>
    <w:p w14:paraId="5EA80AC6" w14:textId="77777777" w:rsidR="009C6793" w:rsidRPr="009C6793" w:rsidRDefault="009C6793" w:rsidP="009C6793">
      <w:pPr>
        <w:numPr>
          <w:ilvl w:val="0"/>
          <w:numId w:val="42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Increase intensity on bike, treadmill, and elliptical trainer</w:t>
      </w:r>
    </w:p>
    <w:p w14:paraId="6FB24237" w14:textId="77777777" w:rsidR="009C6793" w:rsidRPr="009C6793" w:rsidRDefault="009C6793" w:rsidP="009C6793">
      <w:pPr>
        <w:numPr>
          <w:ilvl w:val="0"/>
          <w:numId w:val="42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Increase difficulty and intensity on proprioception drills</w:t>
      </w:r>
    </w:p>
    <w:p w14:paraId="24A33497" w14:textId="77777777" w:rsidR="009C6793" w:rsidRPr="009C6793" w:rsidRDefault="009C6793" w:rsidP="009C6793">
      <w:pPr>
        <w:numPr>
          <w:ilvl w:val="0"/>
          <w:numId w:val="42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Begin gym strengthening: leg press, hamstring curls, ab/adduction; avoid lunges and knee extensions</w:t>
      </w:r>
    </w:p>
    <w:p w14:paraId="24253B08" w14:textId="77777777" w:rsidR="009C6793" w:rsidRPr="009C6793" w:rsidRDefault="009C6793" w:rsidP="009C6793">
      <w:pPr>
        <w:numPr>
          <w:ilvl w:val="0"/>
          <w:numId w:val="42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Begin multi-directional functional cord program</w:t>
      </w:r>
    </w:p>
    <w:p w14:paraId="435661E5" w14:textId="1C3C3CF6" w:rsidR="009C6793" w:rsidRDefault="009C6793" w:rsidP="009C6793">
      <w:pPr>
        <w:numPr>
          <w:ilvl w:val="0"/>
          <w:numId w:val="42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Initiate pool running program</w:t>
      </w:r>
    </w:p>
    <w:p w14:paraId="4DFB690E" w14:textId="0BCA09DF" w:rsidR="00371A58" w:rsidRDefault="00371A58">
      <w:pPr>
        <w:spacing w:after="160" w:line="259" w:lineRule="auto"/>
        <w:rPr>
          <w:rFonts w:ascii="Arial" w:hAnsi="Arial" w:cs="Arial"/>
          <w:color w:val="4C4C4C"/>
          <w:sz w:val="24"/>
          <w:szCs w:val="24"/>
        </w:rPr>
      </w:pPr>
      <w:r>
        <w:rPr>
          <w:rFonts w:ascii="Arial" w:hAnsi="Arial" w:cs="Arial"/>
          <w:color w:val="4C4C4C"/>
          <w:sz w:val="24"/>
          <w:szCs w:val="24"/>
        </w:rPr>
        <w:br w:type="page"/>
      </w:r>
    </w:p>
    <w:p w14:paraId="60E95DDE" w14:textId="77777777" w:rsidR="00371A58" w:rsidRPr="009C6793" w:rsidRDefault="00371A58" w:rsidP="00371A58">
      <w:p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bookmarkStart w:id="0" w:name="_GoBack"/>
      <w:bookmarkEnd w:id="0"/>
    </w:p>
    <w:p w14:paraId="63F66CAD" w14:textId="7693C39B" w:rsidR="009C6793" w:rsidRPr="00371A58" w:rsidRDefault="009C6793" w:rsidP="009C6793">
      <w:pPr>
        <w:pStyle w:val="Heading2"/>
        <w:shd w:val="clear" w:color="auto" w:fill="FFFFFF"/>
        <w:spacing w:before="0" w:after="210" w:line="360" w:lineRule="auto"/>
        <w:rPr>
          <w:rFonts w:ascii="Arial" w:hAnsi="Arial" w:cs="Arial"/>
          <w:b/>
          <w:bCs/>
          <w:caps/>
          <w:color w:val="4C4C4C"/>
          <w:sz w:val="28"/>
          <w:szCs w:val="28"/>
          <w:u w:val="thick"/>
        </w:rPr>
      </w:pPr>
      <w:r w:rsidRP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 xml:space="preserve">Phase </w:t>
      </w:r>
      <w:r w:rsid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>IV</w:t>
      </w:r>
      <w:r w:rsidRP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 xml:space="preserve"> – advanced strengthening and functional drills (weeks 16 to 20):</w:t>
      </w:r>
    </w:p>
    <w:p w14:paraId="7FB4048E" w14:textId="749104AF" w:rsidR="009C6793" w:rsidRPr="009C6793" w:rsidRDefault="009C6793" w:rsidP="009C6793">
      <w:pPr>
        <w:pStyle w:val="Heading3"/>
        <w:shd w:val="clear" w:color="auto" w:fill="FFFFFF"/>
        <w:spacing w:after="150" w:line="360" w:lineRule="auto"/>
        <w:jc w:val="left"/>
        <w:rPr>
          <w:caps/>
          <w:color w:val="4C4C4C"/>
          <w:sz w:val="24"/>
          <w:szCs w:val="24"/>
        </w:rPr>
      </w:pPr>
      <w:r w:rsidRPr="009C6793">
        <w:rPr>
          <w:color w:val="4C4C4C"/>
          <w:sz w:val="24"/>
          <w:szCs w:val="24"/>
        </w:rPr>
        <w:t>Weeks 16 to 20:</w:t>
      </w:r>
    </w:p>
    <w:p w14:paraId="381FC861" w14:textId="1DC41AA8" w:rsidR="009C6793" w:rsidRDefault="009C6793" w:rsidP="009C6793">
      <w:pPr>
        <w:numPr>
          <w:ilvl w:val="0"/>
          <w:numId w:val="43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Continue pool running program advancing to land as tolerated</w:t>
      </w:r>
    </w:p>
    <w:p w14:paraId="073F5090" w14:textId="77777777" w:rsidR="00371A58" w:rsidRPr="009C6793" w:rsidRDefault="00371A58" w:rsidP="00371A58">
      <w:p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</w:p>
    <w:p w14:paraId="3656F067" w14:textId="1A23193D" w:rsidR="009C6793" w:rsidRPr="00371A58" w:rsidRDefault="009C6793" w:rsidP="009C6793">
      <w:pPr>
        <w:pStyle w:val="Heading2"/>
        <w:shd w:val="clear" w:color="auto" w:fill="FFFFFF"/>
        <w:spacing w:before="0" w:after="210" w:line="360" w:lineRule="auto"/>
        <w:rPr>
          <w:rFonts w:ascii="Arial" w:hAnsi="Arial" w:cs="Arial"/>
          <w:b/>
          <w:bCs/>
          <w:caps/>
          <w:color w:val="4C4C4C"/>
          <w:sz w:val="28"/>
          <w:szCs w:val="28"/>
          <w:u w:val="thick"/>
        </w:rPr>
      </w:pPr>
      <w:r w:rsidRP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 xml:space="preserve">Phase </w:t>
      </w:r>
      <w:r w:rsid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>V</w:t>
      </w:r>
      <w:r w:rsidRPr="00371A58">
        <w:rPr>
          <w:rFonts w:ascii="Arial" w:hAnsi="Arial" w:cs="Arial"/>
          <w:b/>
          <w:bCs/>
          <w:color w:val="4C4C4C"/>
          <w:sz w:val="28"/>
          <w:szCs w:val="28"/>
          <w:u w:val="thick"/>
        </w:rPr>
        <w:t xml:space="preserve"> – plyometric drills and return to sport phase (weeks 20 to 24)</w:t>
      </w:r>
      <w:r w:rsidRPr="00371A58">
        <w:rPr>
          <w:rFonts w:ascii="Arial" w:hAnsi="Arial" w:cs="Arial"/>
          <w:b/>
          <w:bCs/>
          <w:caps/>
          <w:color w:val="4C4C4C"/>
          <w:sz w:val="28"/>
          <w:szCs w:val="28"/>
          <w:u w:val="thick"/>
        </w:rPr>
        <w:t>:</w:t>
      </w:r>
    </w:p>
    <w:p w14:paraId="40517DFA" w14:textId="17196867" w:rsidR="009C6793" w:rsidRPr="009C6793" w:rsidRDefault="009C6793" w:rsidP="009C6793">
      <w:pPr>
        <w:pStyle w:val="Heading3"/>
        <w:shd w:val="clear" w:color="auto" w:fill="FFFFFF"/>
        <w:spacing w:after="150" w:line="360" w:lineRule="auto"/>
        <w:jc w:val="left"/>
        <w:rPr>
          <w:caps/>
          <w:color w:val="4C4C4C"/>
          <w:sz w:val="24"/>
          <w:szCs w:val="24"/>
        </w:rPr>
      </w:pPr>
      <w:r w:rsidRPr="009C6793">
        <w:rPr>
          <w:color w:val="4C4C4C"/>
          <w:sz w:val="24"/>
          <w:szCs w:val="24"/>
        </w:rPr>
        <w:t>Weeks 20 to 24:</w:t>
      </w:r>
    </w:p>
    <w:p w14:paraId="115AC281" w14:textId="77777777" w:rsidR="009C6793" w:rsidRPr="009C6793" w:rsidRDefault="009C6793" w:rsidP="009C6793">
      <w:pPr>
        <w:numPr>
          <w:ilvl w:val="0"/>
          <w:numId w:val="44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Advance gym strengthening</w:t>
      </w:r>
    </w:p>
    <w:p w14:paraId="61E48ACE" w14:textId="77777777" w:rsidR="009C6793" w:rsidRPr="009C6793" w:rsidRDefault="009C6793" w:rsidP="009C6793">
      <w:pPr>
        <w:numPr>
          <w:ilvl w:val="0"/>
          <w:numId w:val="44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Progress running/sprinting program</w:t>
      </w:r>
    </w:p>
    <w:p w14:paraId="17ADE6AB" w14:textId="77777777" w:rsidR="009C6793" w:rsidRPr="009C6793" w:rsidRDefault="009C6793" w:rsidP="009C6793">
      <w:pPr>
        <w:numPr>
          <w:ilvl w:val="0"/>
          <w:numId w:val="44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Begin multi-directional field/court drills</w:t>
      </w:r>
    </w:p>
    <w:p w14:paraId="0576DBD5" w14:textId="77777777" w:rsidR="009C6793" w:rsidRPr="009C6793" w:rsidRDefault="009C6793" w:rsidP="009C6793">
      <w:pPr>
        <w:numPr>
          <w:ilvl w:val="0"/>
          <w:numId w:val="44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Begin bilateral progressing to unilateral plyometric drills</w:t>
      </w:r>
    </w:p>
    <w:p w14:paraId="3BDC2636" w14:textId="77777777" w:rsidR="009C6793" w:rsidRPr="009C6793" w:rsidRDefault="009C6793" w:rsidP="009C6793">
      <w:pPr>
        <w:numPr>
          <w:ilvl w:val="0"/>
          <w:numId w:val="44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Follow-up appointment with physician</w:t>
      </w:r>
    </w:p>
    <w:p w14:paraId="07B2C96D" w14:textId="77777777" w:rsidR="009C6793" w:rsidRPr="009C6793" w:rsidRDefault="009C6793" w:rsidP="009C6793">
      <w:pPr>
        <w:numPr>
          <w:ilvl w:val="0"/>
          <w:numId w:val="44"/>
        </w:numPr>
        <w:shd w:val="clear" w:color="auto" w:fill="FFFFFF"/>
        <w:spacing w:after="0" w:line="360" w:lineRule="auto"/>
        <w:ind w:left="564"/>
        <w:textAlignment w:val="baseline"/>
        <w:rPr>
          <w:rFonts w:ascii="Arial" w:hAnsi="Arial" w:cs="Arial"/>
          <w:color w:val="4C4C4C"/>
          <w:sz w:val="24"/>
          <w:szCs w:val="24"/>
        </w:rPr>
      </w:pPr>
      <w:r w:rsidRPr="009C6793">
        <w:rPr>
          <w:rFonts w:ascii="Arial" w:hAnsi="Arial" w:cs="Arial"/>
          <w:color w:val="4C4C4C"/>
          <w:sz w:val="24"/>
          <w:szCs w:val="24"/>
        </w:rPr>
        <w:t>Sports test for return to competition </w:t>
      </w:r>
      <w:r w:rsidRPr="009C6793">
        <w:rPr>
          <w:rStyle w:val="Strong"/>
          <w:rFonts w:ascii="Arial" w:hAnsi="Arial" w:cs="Arial"/>
          <w:color w:val="3D7A99"/>
          <w:sz w:val="24"/>
          <w:szCs w:val="24"/>
          <w:bdr w:val="none" w:sz="0" w:space="0" w:color="auto" w:frame="1"/>
        </w:rPr>
        <w:t>6 months post-op</w:t>
      </w:r>
      <w:r w:rsidRPr="009C6793">
        <w:rPr>
          <w:rFonts w:ascii="Arial" w:hAnsi="Arial" w:cs="Arial"/>
          <w:color w:val="4C4C4C"/>
          <w:sz w:val="24"/>
          <w:szCs w:val="24"/>
        </w:rPr>
        <w:t> per physician’s release</w:t>
      </w:r>
    </w:p>
    <w:p w14:paraId="6CE46DCA" w14:textId="77777777" w:rsidR="005B5717" w:rsidRPr="009C6793" w:rsidRDefault="005B5717" w:rsidP="009C679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B5717" w:rsidRPr="009C6793" w:rsidSect="00DD2C52">
      <w:headerReference w:type="default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C6DC" w14:textId="77777777" w:rsidR="00646154" w:rsidRDefault="00646154" w:rsidP="00D45E67">
      <w:pPr>
        <w:spacing w:after="0" w:line="240" w:lineRule="auto"/>
      </w:pPr>
      <w:r>
        <w:separator/>
      </w:r>
    </w:p>
  </w:endnote>
  <w:endnote w:type="continuationSeparator" w:id="0">
    <w:p w14:paraId="372E35DA" w14:textId="77777777" w:rsidR="00646154" w:rsidRDefault="00646154" w:rsidP="00D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2792" w14:textId="2A4490B2" w:rsidR="001877B0" w:rsidRPr="001877B0" w:rsidRDefault="00EA3CFD" w:rsidP="001877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396E4239" wp14:editId="55EF4764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4743450" cy="933450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E8A87" w14:textId="77777777" w:rsidR="001877B0" w:rsidRPr="00BB7A72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hd w:val="clear" w:color="auto" w:fill="9CC2E5" w:themeFill="accent5" w:themeFillTint="99"/>
                            <w:jc w:val="center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Orthopaedic Sports Medicine, Arthroscopy, Arthroplasty and Trauma surgery</w:t>
                          </w:r>
                        </w:p>
                        <w:p w14:paraId="2BB51431" w14:textId="77777777" w:rsidR="00574C89" w:rsidRPr="00BB7A72" w:rsidRDefault="00857B7B" w:rsidP="00A317AF">
                          <w:pPr>
                            <w:pStyle w:val="Footer"/>
                            <w:shd w:val="clear" w:color="auto" w:fill="9CC2E5" w:themeFill="accent5" w:themeFillTint="99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R</w:t>
                          </w:r>
                          <w:r w:rsidR="00574C89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ooms:</w:t>
                          </w:r>
                          <w:r w:rsidR="004A6380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Peninsula Private Hospital, 525 McLelland Drive, FRANKSTON VIC 3199</w:t>
                          </w:r>
                        </w:p>
                        <w:p w14:paraId="5CD469A6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Tel: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03 8594 0399</w:t>
                          </w:r>
                        </w:p>
                        <w:p w14:paraId="5BE5FAF1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Fax: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03 9012 4346</w:t>
                          </w:r>
                        </w:p>
                        <w:p w14:paraId="20D8D023" w14:textId="77777777" w:rsidR="001877B0" w:rsidRPr="00BB7A72" w:rsidRDefault="001877B0" w:rsidP="00574C89">
                          <w:pPr>
                            <w:pStyle w:val="Footer"/>
                            <w:shd w:val="clear" w:color="auto" w:fill="DEEAF6" w:themeFill="accent5" w:themeFillTint="33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Email: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hyperlink r:id="rId1" w:history="1">
                            <w:r w:rsidR="00EA3CFD" w:rsidRPr="00BB7A72">
                              <w:rPr>
                                <w:rStyle w:val="Hyperlink"/>
                                <w:sz w:val="20"/>
                                <w:szCs w:val="20"/>
                                <w:lang w:val="en-IN"/>
                              </w:rPr>
                              <w:t>reception@eastcoastortho.com.au</w:t>
                            </w:r>
                          </w:hyperlink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ab/>
                          </w:r>
                          <w:bookmarkStart w:id="1" w:name="_Hlk17613989"/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      </w:t>
                          </w:r>
                          <w:bookmarkEnd w:id="1"/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Website: eastcoastortho.com.au</w:t>
                          </w:r>
                        </w:p>
                        <w:p w14:paraId="38B5875D" w14:textId="77777777" w:rsidR="001877B0" w:rsidRPr="00574C89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color w:val="1F4E79" w:themeColor="accent5" w:themeShade="80"/>
                              <w:lang w:val="en-IN"/>
                            </w:rPr>
                          </w:pPr>
                          <w:r w:rsidRPr="00574C89">
                            <w:rPr>
                              <w:color w:val="1F4E79" w:themeColor="accent5" w:themeShade="80"/>
                              <w:lang w:val="en-IN"/>
                            </w:rPr>
                            <w:tab/>
                          </w:r>
                        </w:p>
                        <w:p w14:paraId="2716BA8D" w14:textId="77777777" w:rsidR="001877B0" w:rsidRPr="00574C89" w:rsidRDefault="001877B0" w:rsidP="00574C89">
                          <w:pPr>
                            <w:spacing w:after="0"/>
                            <w:rPr>
                              <w:color w:val="1F4E79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E423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0;margin-top:-27.8pt;width:373.5pt;height:73.5pt;z-index: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" filled="f" stroked="f" strokeweight=".5pt">
              <v:textbox inset=",,,0">
                <w:txbxContent>
                  <w:p w14:paraId="211E8A87" w14:textId="77777777" w:rsidR="001877B0" w:rsidRPr="00BB7A72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shd w:val="clear" w:color="auto" w:fill="9CC2E5" w:themeFill="accent5" w:themeFillTint="99"/>
                      <w:jc w:val="center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Orthopaedic Sports Medicine, Arthroscopy, Arthroplasty and Trauma surgery</w:t>
                    </w:r>
                  </w:p>
                  <w:p w14:paraId="2BB51431" w14:textId="77777777" w:rsidR="00574C89" w:rsidRPr="00BB7A72" w:rsidRDefault="00857B7B" w:rsidP="00A317AF">
                    <w:pPr>
                      <w:pStyle w:val="Footer"/>
                      <w:shd w:val="clear" w:color="auto" w:fill="9CC2E5" w:themeFill="accent5" w:themeFillTint="99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R</w:t>
                    </w:r>
                    <w:r w:rsidR="00574C89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ooms:</w:t>
                    </w:r>
                    <w:r w:rsidR="004A6380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Peninsula Private Hospital, 525 McLelland Drive, FRANKSTON VIC 3199</w:t>
                    </w:r>
                  </w:p>
                  <w:p w14:paraId="5CD469A6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Tel: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03 8594 0399</w:t>
                    </w:r>
                  </w:p>
                  <w:p w14:paraId="5BE5FAF1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Fax: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03 9012 4346</w:t>
                    </w:r>
                  </w:p>
                  <w:p w14:paraId="20D8D023" w14:textId="77777777" w:rsidR="001877B0" w:rsidRPr="00BB7A72" w:rsidRDefault="001877B0" w:rsidP="00574C89">
                    <w:pPr>
                      <w:pStyle w:val="Footer"/>
                      <w:shd w:val="clear" w:color="auto" w:fill="DEEAF6" w:themeFill="accent5" w:themeFillTint="33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Email: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hyperlink r:id="rId2" w:history="1">
                      <w:r w:rsidR="00EA3CFD" w:rsidRPr="00BB7A72">
                        <w:rPr>
                          <w:rStyle w:val="Hyperlink"/>
                          <w:sz w:val="20"/>
                          <w:szCs w:val="20"/>
                          <w:lang w:val="en-IN"/>
                        </w:rPr>
                        <w:t>reception@eastcoastortho.com.au</w:t>
                      </w:r>
                    </w:hyperlink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ab/>
                    </w:r>
                    <w:bookmarkStart w:id="2" w:name="_Hlk17613989"/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      </w:t>
                    </w:r>
                    <w:bookmarkEnd w:id="2"/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Website: eastcoastortho.com.au</w:t>
                    </w:r>
                  </w:p>
                  <w:p w14:paraId="38B5875D" w14:textId="77777777" w:rsidR="001877B0" w:rsidRPr="00574C89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color w:val="1F4E79" w:themeColor="accent5" w:themeShade="80"/>
                        <w:lang w:val="en-IN"/>
                      </w:rPr>
                    </w:pPr>
                    <w:r w:rsidRPr="00574C89">
                      <w:rPr>
                        <w:color w:val="1F4E79" w:themeColor="accent5" w:themeShade="80"/>
                        <w:lang w:val="en-IN"/>
                      </w:rPr>
                      <w:tab/>
                    </w:r>
                  </w:p>
                  <w:p w14:paraId="2716BA8D" w14:textId="77777777" w:rsidR="001877B0" w:rsidRPr="00574C89" w:rsidRDefault="001877B0" w:rsidP="00574C89">
                    <w:pPr>
                      <w:spacing w:after="0"/>
                      <w:rPr>
                        <w:color w:val="1F4E79" w:themeColor="accent5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 wp14:anchorId="5792BA7E" wp14:editId="33095495">
          <wp:simplePos x="0" y="0"/>
          <wp:positionH relativeFrom="column">
            <wp:posOffset>-409575</wp:posOffset>
          </wp:positionH>
          <wp:positionV relativeFrom="paragraph">
            <wp:posOffset>-185042</wp:posOffset>
          </wp:positionV>
          <wp:extent cx="647700" cy="6103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oalogo-colour-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21" cy="61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 wp14:anchorId="07FEA5AF" wp14:editId="4F26DDF9">
          <wp:simplePos x="0" y="0"/>
          <wp:positionH relativeFrom="column">
            <wp:posOffset>5181600</wp:posOffset>
          </wp:positionH>
          <wp:positionV relativeFrom="paragraph">
            <wp:posOffset>-79376</wp:posOffset>
          </wp:positionV>
          <wp:extent cx="1380316" cy="428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0" cy="42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91DC" w14:textId="77777777" w:rsidR="00646154" w:rsidRDefault="00646154" w:rsidP="00D45E67">
      <w:pPr>
        <w:spacing w:after="0" w:line="240" w:lineRule="auto"/>
      </w:pPr>
      <w:r>
        <w:separator/>
      </w:r>
    </w:p>
  </w:footnote>
  <w:footnote w:type="continuationSeparator" w:id="0">
    <w:p w14:paraId="0836934E" w14:textId="77777777" w:rsidR="00646154" w:rsidRDefault="00646154" w:rsidP="00D4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DFDF" w14:textId="236FB769" w:rsidR="00D45E67" w:rsidRPr="00D45E67" w:rsidRDefault="00D45E67">
    <w:pPr>
      <w:pStyle w:val="Header"/>
      <w:jc w:val="right"/>
      <w:rPr>
        <w:caps/>
        <w:color w:val="44546A" w:themeColor="text2"/>
        <w:sz w:val="24"/>
        <w:szCs w:val="24"/>
      </w:rPr>
    </w:pPr>
    <w:r>
      <w:rPr>
        <w:noProof/>
      </w:rPr>
      <w:drawing>
        <wp:anchor distT="0" distB="0" distL="114300" distR="114300" simplePos="0" relativeHeight="251649024" behindDoc="1" locked="0" layoutInCell="1" allowOverlap="1" wp14:anchorId="6EA7C812" wp14:editId="02B8234F">
          <wp:simplePos x="0" y="0"/>
          <wp:positionH relativeFrom="margin">
            <wp:posOffset>2458085</wp:posOffset>
          </wp:positionH>
          <wp:positionV relativeFrom="paragraph">
            <wp:posOffset>-570218</wp:posOffset>
          </wp:positionV>
          <wp:extent cx="1052423" cy="1473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20190713_20064231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0" r="70137" b="9868"/>
                  <a:stretch/>
                </pic:blipFill>
                <pic:spPr bwMode="auto">
                  <a:xfrm>
                    <a:off x="0" y="0"/>
                    <a:ext cx="1052423" cy="147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44546A" w:themeColor="text2"/>
          <w:sz w:val="24"/>
          <w:szCs w:val="24"/>
        </w:rPr>
        <w:alias w:val="Author"/>
        <w:tag w:val=""/>
        <w:id w:val="-170100846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46154">
          <w:rPr>
            <w:caps/>
            <w:color w:val="44546A" w:themeColor="text2"/>
            <w:sz w:val="24"/>
            <w:szCs w:val="24"/>
          </w:rPr>
          <w:t>korula jacob</w:t>
        </w:r>
      </w:sdtContent>
    </w:sdt>
  </w:p>
  <w:p w14:paraId="6A052DDA" w14:textId="77777777" w:rsidR="00D45E67" w:rsidRDefault="00D45E67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MBBS, MS, FRACS, FAOA</w:t>
    </w:r>
  </w:p>
  <w:p w14:paraId="63BCEBBF" w14:textId="77777777" w:rsidR="00574C89" w:rsidRDefault="00574C89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>Orthopaedic Surgeon</w:t>
    </w:r>
  </w:p>
  <w:p w14:paraId="61ACD946" w14:textId="77777777" w:rsidR="00D45E67" w:rsidRDefault="00371A58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2E74B5" w:themeColor="accent5" w:themeShade="BF"/>
          <w:sz w:val="48"/>
          <w:szCs w:val="48"/>
          <w:u w:val="single"/>
        </w:rPr>
        <w:alias w:val="Title"/>
        <w:tag w:val=""/>
        <w:id w:val="-4847880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D45E67" w:rsidRPr="00D45E67">
          <w:rPr>
            <w:color w:val="2E74B5" w:themeColor="accent5" w:themeShade="BF"/>
            <w:sz w:val="48"/>
            <w:szCs w:val="48"/>
            <w:u w:val="single"/>
          </w:rPr>
          <w:t>East Coast Orthopaedics</w:t>
        </w:r>
      </w:sdtContent>
    </w:sdt>
  </w:p>
  <w:p w14:paraId="3F1838EF" w14:textId="77777777" w:rsidR="00D45E67" w:rsidRDefault="00D45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4AD2"/>
    <w:multiLevelType w:val="multilevel"/>
    <w:tmpl w:val="4D60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47DB"/>
    <w:multiLevelType w:val="multilevel"/>
    <w:tmpl w:val="DCAE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2B618F"/>
    <w:multiLevelType w:val="hybridMultilevel"/>
    <w:tmpl w:val="80B082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77574"/>
    <w:multiLevelType w:val="hybridMultilevel"/>
    <w:tmpl w:val="7FCAD7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20609"/>
    <w:multiLevelType w:val="hybridMultilevel"/>
    <w:tmpl w:val="67000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12407"/>
    <w:multiLevelType w:val="hybridMultilevel"/>
    <w:tmpl w:val="8048F0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0299C"/>
    <w:multiLevelType w:val="hybridMultilevel"/>
    <w:tmpl w:val="105AC4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F7D10"/>
    <w:multiLevelType w:val="hybridMultilevel"/>
    <w:tmpl w:val="5164C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E437E"/>
    <w:multiLevelType w:val="hybridMultilevel"/>
    <w:tmpl w:val="D68EA1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F560C"/>
    <w:multiLevelType w:val="hybridMultilevel"/>
    <w:tmpl w:val="BA2841F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30409E"/>
    <w:multiLevelType w:val="multilevel"/>
    <w:tmpl w:val="3FD0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4404BA"/>
    <w:multiLevelType w:val="hybridMultilevel"/>
    <w:tmpl w:val="60923E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F5B02"/>
    <w:multiLevelType w:val="hybridMultilevel"/>
    <w:tmpl w:val="63F87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0B36"/>
    <w:multiLevelType w:val="hybridMultilevel"/>
    <w:tmpl w:val="1CF2B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C42A2"/>
    <w:multiLevelType w:val="hybridMultilevel"/>
    <w:tmpl w:val="178227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9527B"/>
    <w:multiLevelType w:val="multilevel"/>
    <w:tmpl w:val="DCF4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3C2387"/>
    <w:multiLevelType w:val="multilevel"/>
    <w:tmpl w:val="5B8C7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AD182E"/>
    <w:multiLevelType w:val="hybridMultilevel"/>
    <w:tmpl w:val="C0783F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6E1FB3"/>
    <w:multiLevelType w:val="hybridMultilevel"/>
    <w:tmpl w:val="777411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436EA"/>
    <w:multiLevelType w:val="hybridMultilevel"/>
    <w:tmpl w:val="D5721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B13CC"/>
    <w:multiLevelType w:val="hybridMultilevel"/>
    <w:tmpl w:val="4A1A40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A367B"/>
    <w:multiLevelType w:val="hybridMultilevel"/>
    <w:tmpl w:val="9C26E4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635F5"/>
    <w:multiLevelType w:val="hybridMultilevel"/>
    <w:tmpl w:val="F1247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B02C5"/>
    <w:multiLevelType w:val="hybridMultilevel"/>
    <w:tmpl w:val="BF281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33CDE"/>
    <w:multiLevelType w:val="hybridMultilevel"/>
    <w:tmpl w:val="C5FE27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11D58"/>
    <w:multiLevelType w:val="hybridMultilevel"/>
    <w:tmpl w:val="D5D00CD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072C5E"/>
    <w:multiLevelType w:val="hybridMultilevel"/>
    <w:tmpl w:val="B63A8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C0CA9"/>
    <w:multiLevelType w:val="hybridMultilevel"/>
    <w:tmpl w:val="C8A4D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F719D"/>
    <w:multiLevelType w:val="hybridMultilevel"/>
    <w:tmpl w:val="EC562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C73C7"/>
    <w:multiLevelType w:val="multilevel"/>
    <w:tmpl w:val="EBFC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8727AE"/>
    <w:multiLevelType w:val="hybridMultilevel"/>
    <w:tmpl w:val="13D8BF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062FA4"/>
    <w:multiLevelType w:val="hybridMultilevel"/>
    <w:tmpl w:val="CDC80C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9A7CB5"/>
    <w:multiLevelType w:val="hybridMultilevel"/>
    <w:tmpl w:val="07662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12632"/>
    <w:multiLevelType w:val="hybridMultilevel"/>
    <w:tmpl w:val="207E07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DC29A6"/>
    <w:multiLevelType w:val="multilevel"/>
    <w:tmpl w:val="EF3A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E106035"/>
    <w:multiLevelType w:val="hybridMultilevel"/>
    <w:tmpl w:val="57D037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A4D7C"/>
    <w:multiLevelType w:val="hybridMultilevel"/>
    <w:tmpl w:val="86724F8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E2088A"/>
    <w:multiLevelType w:val="hybridMultilevel"/>
    <w:tmpl w:val="A00A4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D0179"/>
    <w:multiLevelType w:val="hybridMultilevel"/>
    <w:tmpl w:val="51D4B5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D12DF"/>
    <w:multiLevelType w:val="hybridMultilevel"/>
    <w:tmpl w:val="5C56CB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57E0E"/>
    <w:multiLevelType w:val="hybridMultilevel"/>
    <w:tmpl w:val="772C4C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5068DD"/>
    <w:multiLevelType w:val="multilevel"/>
    <w:tmpl w:val="5876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890C00"/>
    <w:multiLevelType w:val="multilevel"/>
    <w:tmpl w:val="3C60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BD4A96"/>
    <w:multiLevelType w:val="multilevel"/>
    <w:tmpl w:val="3278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1"/>
  </w:num>
  <w:num w:numId="3">
    <w:abstractNumId w:val="32"/>
  </w:num>
  <w:num w:numId="4">
    <w:abstractNumId w:val="27"/>
  </w:num>
  <w:num w:numId="5">
    <w:abstractNumId w:val="30"/>
  </w:num>
  <w:num w:numId="6">
    <w:abstractNumId w:val="22"/>
  </w:num>
  <w:num w:numId="7">
    <w:abstractNumId w:val="14"/>
  </w:num>
  <w:num w:numId="8">
    <w:abstractNumId w:val="8"/>
  </w:num>
  <w:num w:numId="9">
    <w:abstractNumId w:val="12"/>
  </w:num>
  <w:num w:numId="10">
    <w:abstractNumId w:val="23"/>
  </w:num>
  <w:num w:numId="11">
    <w:abstractNumId w:val="13"/>
  </w:num>
  <w:num w:numId="12">
    <w:abstractNumId w:val="26"/>
  </w:num>
  <w:num w:numId="13">
    <w:abstractNumId w:val="28"/>
  </w:num>
  <w:num w:numId="14">
    <w:abstractNumId w:val="18"/>
  </w:num>
  <w:num w:numId="15">
    <w:abstractNumId w:val="38"/>
  </w:num>
  <w:num w:numId="16">
    <w:abstractNumId w:val="3"/>
  </w:num>
  <w:num w:numId="17">
    <w:abstractNumId w:val="7"/>
  </w:num>
  <w:num w:numId="18">
    <w:abstractNumId w:val="40"/>
  </w:num>
  <w:num w:numId="19">
    <w:abstractNumId w:val="4"/>
  </w:num>
  <w:num w:numId="20">
    <w:abstractNumId w:val="39"/>
  </w:num>
  <w:num w:numId="21">
    <w:abstractNumId w:val="24"/>
  </w:num>
  <w:num w:numId="22">
    <w:abstractNumId w:val="31"/>
  </w:num>
  <w:num w:numId="23">
    <w:abstractNumId w:val="21"/>
  </w:num>
  <w:num w:numId="24">
    <w:abstractNumId w:val="9"/>
  </w:num>
  <w:num w:numId="25">
    <w:abstractNumId w:val="17"/>
  </w:num>
  <w:num w:numId="26">
    <w:abstractNumId w:val="19"/>
  </w:num>
  <w:num w:numId="27">
    <w:abstractNumId w:val="37"/>
  </w:num>
  <w:num w:numId="28">
    <w:abstractNumId w:val="20"/>
  </w:num>
  <w:num w:numId="29">
    <w:abstractNumId w:val="5"/>
  </w:num>
  <w:num w:numId="30">
    <w:abstractNumId w:val="2"/>
  </w:num>
  <w:num w:numId="31">
    <w:abstractNumId w:val="36"/>
  </w:num>
  <w:num w:numId="32">
    <w:abstractNumId w:val="6"/>
  </w:num>
  <w:num w:numId="33">
    <w:abstractNumId w:val="25"/>
  </w:num>
  <w:num w:numId="34">
    <w:abstractNumId w:val="35"/>
  </w:num>
  <w:num w:numId="35">
    <w:abstractNumId w:val="33"/>
  </w:num>
  <w:num w:numId="36">
    <w:abstractNumId w:val="15"/>
  </w:num>
  <w:num w:numId="37">
    <w:abstractNumId w:val="29"/>
  </w:num>
  <w:num w:numId="38">
    <w:abstractNumId w:val="1"/>
  </w:num>
  <w:num w:numId="39">
    <w:abstractNumId w:val="0"/>
  </w:num>
  <w:num w:numId="40">
    <w:abstractNumId w:val="34"/>
  </w:num>
  <w:num w:numId="41">
    <w:abstractNumId w:val="42"/>
  </w:num>
  <w:num w:numId="42">
    <w:abstractNumId w:val="41"/>
  </w:num>
  <w:num w:numId="43">
    <w:abstractNumId w:val="43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54"/>
    <w:rsid w:val="00016758"/>
    <w:rsid w:val="0002342C"/>
    <w:rsid w:val="000D7201"/>
    <w:rsid w:val="000E38D8"/>
    <w:rsid w:val="000F20FF"/>
    <w:rsid w:val="000F2BC6"/>
    <w:rsid w:val="00126A00"/>
    <w:rsid w:val="0015434C"/>
    <w:rsid w:val="00154EF6"/>
    <w:rsid w:val="001877B0"/>
    <w:rsid w:val="00355A9C"/>
    <w:rsid w:val="00371A58"/>
    <w:rsid w:val="003762EF"/>
    <w:rsid w:val="003B1B18"/>
    <w:rsid w:val="004403C4"/>
    <w:rsid w:val="004A6380"/>
    <w:rsid w:val="00574C89"/>
    <w:rsid w:val="005B5717"/>
    <w:rsid w:val="00601540"/>
    <w:rsid w:val="00602855"/>
    <w:rsid w:val="006115E8"/>
    <w:rsid w:val="00646154"/>
    <w:rsid w:val="007137F6"/>
    <w:rsid w:val="00761431"/>
    <w:rsid w:val="00857B7B"/>
    <w:rsid w:val="0088010F"/>
    <w:rsid w:val="008C5CCF"/>
    <w:rsid w:val="00990491"/>
    <w:rsid w:val="009C6793"/>
    <w:rsid w:val="00A317AF"/>
    <w:rsid w:val="00A96A2A"/>
    <w:rsid w:val="00BB7A72"/>
    <w:rsid w:val="00BE02FB"/>
    <w:rsid w:val="00C00274"/>
    <w:rsid w:val="00C54410"/>
    <w:rsid w:val="00C73DDF"/>
    <w:rsid w:val="00CF6562"/>
    <w:rsid w:val="00CF7B82"/>
    <w:rsid w:val="00D261EB"/>
    <w:rsid w:val="00D45E67"/>
    <w:rsid w:val="00DD2C52"/>
    <w:rsid w:val="00E35053"/>
    <w:rsid w:val="00EA3CFD"/>
    <w:rsid w:val="00EC79F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DF80EA"/>
  <w15:chartTrackingRefBased/>
  <w15:docId w15:val="{D70614A0-3FBC-4318-AE10-2A5E90B0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D261EB"/>
    <w:pPr>
      <w:keepNext/>
      <w:tabs>
        <w:tab w:val="left" w:pos="2970"/>
        <w:tab w:val="right" w:pos="9360"/>
      </w:tabs>
      <w:spacing w:after="0" w:line="360" w:lineRule="auto"/>
      <w:ind w:left="360"/>
      <w:outlineLvl w:val="0"/>
    </w:pPr>
    <w:rPr>
      <w:rFonts w:ascii="Arial" w:eastAsia="Times New Roman" w:hAnsi="Arial" w:cs="Arial"/>
      <w:b/>
      <w:bCs/>
      <w:sz w:val="24"/>
      <w:szCs w:val="24"/>
      <w:u w:val="thick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2342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67"/>
  </w:style>
  <w:style w:type="paragraph" w:styleId="Footer">
    <w:name w:val="footer"/>
    <w:basedOn w:val="Normal"/>
    <w:link w:val="Foot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67"/>
  </w:style>
  <w:style w:type="character" w:styleId="PlaceholderText">
    <w:name w:val="Placeholder Text"/>
    <w:basedOn w:val="DefaultParagraphFont"/>
    <w:uiPriority w:val="99"/>
    <w:semiHidden/>
    <w:rsid w:val="00D45E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261EB"/>
    <w:rPr>
      <w:rFonts w:ascii="Arial" w:eastAsia="Times New Roman" w:hAnsi="Arial" w:cs="Arial"/>
      <w:b/>
      <w:bCs/>
      <w:sz w:val="24"/>
      <w:szCs w:val="24"/>
      <w:u w:val="thick"/>
      <w:lang w:val="en-IN"/>
    </w:rPr>
  </w:style>
  <w:style w:type="character" w:customStyle="1" w:styleId="Heading3Char">
    <w:name w:val="Heading 3 Char"/>
    <w:basedOn w:val="DefaultParagraphFont"/>
    <w:link w:val="Heading3"/>
    <w:rsid w:val="0002342C"/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paragraph" w:styleId="BodyText">
    <w:name w:val="Body Text"/>
    <w:basedOn w:val="Normal"/>
    <w:link w:val="BodyTextChar"/>
    <w:rsid w:val="0002342C"/>
    <w:pPr>
      <w:tabs>
        <w:tab w:val="left" w:pos="720"/>
        <w:tab w:val="left" w:pos="28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234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54E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002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rsid w:val="00C00274"/>
  </w:style>
  <w:style w:type="character" w:styleId="Strong">
    <w:name w:val="Strong"/>
    <w:basedOn w:val="DefaultParagraphFont"/>
    <w:uiPriority w:val="22"/>
    <w:qFormat/>
    <w:rsid w:val="009C6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reception@eastcoastortho.com.au" TargetMode="External"/><Relationship Id="rId1" Type="http://schemas.openxmlformats.org/officeDocument/2006/relationships/hyperlink" Target="mailto:reception@eastcoastortho.com.a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E74E-3E7C-46D3-B219-944243C9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Coast Orthopaedics</vt:lpstr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Coast Orthopaedics</dc:title>
  <dc:subject/>
  <dc:creator>korula jacob</dc:creator>
  <cp:keywords/>
  <dc:description/>
  <cp:lastModifiedBy>Dr Santosh Jacob</cp:lastModifiedBy>
  <cp:revision>2</cp:revision>
  <cp:lastPrinted>2019-08-20T13:06:00Z</cp:lastPrinted>
  <dcterms:created xsi:type="dcterms:W3CDTF">2019-08-25T06:40:00Z</dcterms:created>
  <dcterms:modified xsi:type="dcterms:W3CDTF">2019-08-25T06:40:00Z</dcterms:modified>
</cp:coreProperties>
</file>