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E2FF2" w14:textId="77777777" w:rsidR="006C0B5E" w:rsidRDefault="006C0B5E" w:rsidP="006C0B5E">
      <w:pPr>
        <w:pStyle w:val="Heading2"/>
        <w:shd w:val="clear" w:color="auto" w:fill="FFFFFF"/>
        <w:spacing w:before="0" w:after="210" w:line="360" w:lineRule="auto"/>
        <w:jc w:val="both"/>
        <w:rPr>
          <w:rFonts w:ascii="Arial" w:hAnsi="Arial" w:cs="Arial"/>
          <w:b/>
          <w:bCs/>
          <w:color w:val="4C4C4C"/>
          <w:sz w:val="28"/>
          <w:szCs w:val="28"/>
          <w:u w:val="thick"/>
        </w:rPr>
      </w:pPr>
    </w:p>
    <w:p w14:paraId="2D97133E" w14:textId="21EA1180" w:rsidR="009C6793" w:rsidRPr="00371A58" w:rsidRDefault="00BB2ED8" w:rsidP="006C0B5E">
      <w:pPr>
        <w:pStyle w:val="Heading2"/>
        <w:shd w:val="clear" w:color="auto" w:fill="FFFFFF"/>
        <w:spacing w:before="0" w:after="210" w:line="360" w:lineRule="auto"/>
        <w:jc w:val="both"/>
        <w:rPr>
          <w:rFonts w:ascii="Arial" w:hAnsi="Arial" w:cs="Arial"/>
          <w:b/>
          <w:bCs/>
          <w:color w:val="4C4C4C"/>
          <w:sz w:val="28"/>
          <w:szCs w:val="28"/>
          <w:u w:val="thick"/>
        </w:rPr>
      </w:pPr>
      <w:r>
        <w:rPr>
          <w:rFonts w:ascii="Arial" w:hAnsi="Arial" w:cs="Arial"/>
          <w:b/>
          <w:bCs/>
          <w:color w:val="4C4C4C"/>
          <w:sz w:val="28"/>
          <w:szCs w:val="28"/>
          <w:u w:val="thick"/>
        </w:rPr>
        <w:t xml:space="preserve">Bilateral forefoot reconstruction </w:t>
      </w:r>
      <w:r w:rsidR="00371A58"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>rehabilitation protocol</w:t>
      </w:r>
    </w:p>
    <w:p w14:paraId="0CDB294C" w14:textId="0F3C9498" w:rsidR="009C6793" w:rsidRPr="00371A58" w:rsidRDefault="009C6793" w:rsidP="006C0B5E">
      <w:pPr>
        <w:pStyle w:val="Heading2"/>
        <w:shd w:val="clear" w:color="auto" w:fill="FFFFFF"/>
        <w:spacing w:before="0" w:after="210" w:line="360" w:lineRule="auto"/>
        <w:jc w:val="both"/>
        <w:rPr>
          <w:rFonts w:ascii="Arial" w:hAnsi="Arial" w:cs="Arial"/>
          <w:b/>
          <w:bCs/>
          <w:caps/>
          <w:color w:val="4C4C4C"/>
          <w:sz w:val="24"/>
          <w:szCs w:val="24"/>
          <w:u w:val="thick"/>
        </w:rPr>
      </w:pPr>
      <w:r w:rsidRPr="00371A58">
        <w:rPr>
          <w:rFonts w:ascii="Arial" w:hAnsi="Arial" w:cs="Arial"/>
          <w:b/>
          <w:bCs/>
          <w:color w:val="4C4C4C"/>
          <w:sz w:val="24"/>
          <w:szCs w:val="24"/>
          <w:u w:val="thick"/>
        </w:rPr>
        <w:t xml:space="preserve">Phase </w:t>
      </w:r>
      <w:r w:rsidR="00371A58">
        <w:rPr>
          <w:rFonts w:ascii="Arial" w:hAnsi="Arial" w:cs="Arial"/>
          <w:b/>
          <w:bCs/>
          <w:color w:val="4C4C4C"/>
          <w:sz w:val="24"/>
          <w:szCs w:val="24"/>
          <w:u w:val="thick"/>
        </w:rPr>
        <w:t xml:space="preserve">I </w:t>
      </w:r>
      <w:r w:rsidRPr="00371A58">
        <w:rPr>
          <w:rFonts w:ascii="Arial" w:hAnsi="Arial" w:cs="Arial"/>
          <w:b/>
          <w:bCs/>
          <w:color w:val="4C4C4C"/>
          <w:sz w:val="24"/>
          <w:szCs w:val="24"/>
          <w:u w:val="thick"/>
        </w:rPr>
        <w:t>– maximum protection (weeks 0 to</w:t>
      </w:r>
      <w:r w:rsidRPr="00371A58">
        <w:rPr>
          <w:rFonts w:ascii="Arial" w:hAnsi="Arial" w:cs="Arial"/>
          <w:b/>
          <w:bCs/>
          <w:caps/>
          <w:color w:val="4C4C4C"/>
          <w:sz w:val="24"/>
          <w:szCs w:val="24"/>
          <w:u w:val="thick"/>
        </w:rPr>
        <w:t xml:space="preserve"> 6):</w:t>
      </w:r>
    </w:p>
    <w:p w14:paraId="4ECC0FDE" w14:textId="21A6337C" w:rsidR="009C6793" w:rsidRPr="009C6793" w:rsidRDefault="009C6793" w:rsidP="006C0B5E">
      <w:pPr>
        <w:pStyle w:val="Heading3"/>
        <w:shd w:val="clear" w:color="auto" w:fill="FFFFFF"/>
        <w:spacing w:after="150" w:line="360" w:lineRule="auto"/>
        <w:ind w:left="204"/>
        <w:jc w:val="both"/>
        <w:rPr>
          <w:caps/>
          <w:color w:val="4C4C4C"/>
          <w:sz w:val="24"/>
          <w:szCs w:val="24"/>
        </w:rPr>
      </w:pPr>
      <w:r w:rsidRPr="009C6793">
        <w:rPr>
          <w:color w:val="4C4C4C"/>
          <w:sz w:val="24"/>
          <w:szCs w:val="24"/>
        </w:rPr>
        <w:t xml:space="preserve">0 to </w:t>
      </w:r>
      <w:r w:rsidR="00C73684">
        <w:rPr>
          <w:color w:val="4C4C4C"/>
          <w:sz w:val="24"/>
          <w:szCs w:val="24"/>
        </w:rPr>
        <w:t>3</w:t>
      </w:r>
      <w:r w:rsidRPr="009C6793">
        <w:rPr>
          <w:color w:val="4C4C4C"/>
          <w:sz w:val="24"/>
          <w:szCs w:val="24"/>
        </w:rPr>
        <w:t xml:space="preserve"> weeks:</w:t>
      </w:r>
    </w:p>
    <w:p w14:paraId="05898787" w14:textId="49ED09CA" w:rsidR="009C6793" w:rsidRPr="009C6793" w:rsidRDefault="00BB2ED8" w:rsidP="006C0B5E">
      <w:pPr>
        <w:numPr>
          <w:ilvl w:val="0"/>
          <w:numId w:val="36"/>
        </w:numPr>
        <w:shd w:val="clear" w:color="auto" w:fill="FFFFFF"/>
        <w:spacing w:after="0" w:line="360" w:lineRule="auto"/>
        <w:ind w:left="564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t>Elevate in bed with at least 2 pillows under each leg</w:t>
      </w:r>
    </w:p>
    <w:p w14:paraId="0820EB49" w14:textId="0BE679DE" w:rsidR="009C6793" w:rsidRPr="009C6793" w:rsidRDefault="009C6793" w:rsidP="006C0B5E">
      <w:pPr>
        <w:numPr>
          <w:ilvl w:val="0"/>
          <w:numId w:val="36"/>
        </w:numPr>
        <w:shd w:val="clear" w:color="auto" w:fill="FFFFFF"/>
        <w:spacing w:after="0" w:line="360" w:lineRule="auto"/>
        <w:ind w:left="564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 xml:space="preserve">Non-weight bearing for </w:t>
      </w:r>
      <w:r w:rsidR="00BB2ED8">
        <w:rPr>
          <w:rFonts w:ascii="Arial" w:hAnsi="Arial" w:cs="Arial"/>
          <w:color w:val="4C4C4C"/>
          <w:sz w:val="24"/>
          <w:szCs w:val="24"/>
        </w:rPr>
        <w:t>3</w:t>
      </w:r>
      <w:r w:rsidRPr="009C6793">
        <w:rPr>
          <w:rFonts w:ascii="Arial" w:hAnsi="Arial" w:cs="Arial"/>
          <w:color w:val="4C4C4C"/>
          <w:sz w:val="24"/>
          <w:szCs w:val="24"/>
        </w:rPr>
        <w:t>-6 weeks per physician’s instructions</w:t>
      </w:r>
    </w:p>
    <w:p w14:paraId="7AE81012" w14:textId="053E29DA" w:rsidR="009C6793" w:rsidRDefault="00BB2ED8" w:rsidP="006C0B5E">
      <w:pPr>
        <w:numPr>
          <w:ilvl w:val="0"/>
          <w:numId w:val="36"/>
        </w:numPr>
        <w:shd w:val="clear" w:color="auto" w:fill="FFFFFF"/>
        <w:spacing w:after="0" w:line="360" w:lineRule="auto"/>
        <w:ind w:left="564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t>Pain relief, aspirin and Vitamin C for 6 weeks</w:t>
      </w:r>
    </w:p>
    <w:p w14:paraId="3CD832D0" w14:textId="20947362" w:rsidR="00C73684" w:rsidRDefault="00C73684" w:rsidP="006C0B5E">
      <w:pPr>
        <w:numPr>
          <w:ilvl w:val="0"/>
          <w:numId w:val="36"/>
        </w:numPr>
        <w:shd w:val="clear" w:color="auto" w:fill="FFFFFF"/>
        <w:spacing w:after="0" w:line="360" w:lineRule="auto"/>
        <w:ind w:left="564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t>CAM boots on for transfers – can be taken off for bed.</w:t>
      </w:r>
    </w:p>
    <w:p w14:paraId="647CB209" w14:textId="3C041FA1" w:rsidR="00C73684" w:rsidRDefault="00C73684" w:rsidP="006C0B5E">
      <w:pPr>
        <w:numPr>
          <w:ilvl w:val="0"/>
          <w:numId w:val="36"/>
        </w:numPr>
        <w:shd w:val="clear" w:color="auto" w:fill="FFFFFF"/>
        <w:spacing w:after="0" w:line="360" w:lineRule="auto"/>
        <w:ind w:left="564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t>Transfer to wheelchair using CAM boot and resting on heels</w:t>
      </w:r>
    </w:p>
    <w:p w14:paraId="319CA004" w14:textId="77777777" w:rsidR="00C73684" w:rsidRPr="009C6793" w:rsidRDefault="00C73684" w:rsidP="006C0B5E">
      <w:pPr>
        <w:shd w:val="clear" w:color="auto" w:fill="FFFFFF"/>
        <w:spacing w:after="0" w:line="360" w:lineRule="auto"/>
        <w:ind w:left="564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</w:p>
    <w:p w14:paraId="67033F72" w14:textId="72BDE433" w:rsidR="009C6793" w:rsidRPr="009C6793" w:rsidRDefault="009C6793" w:rsidP="006C0B5E">
      <w:pPr>
        <w:pStyle w:val="Heading3"/>
        <w:shd w:val="clear" w:color="auto" w:fill="FFFFFF"/>
        <w:spacing w:after="150" w:line="360" w:lineRule="auto"/>
        <w:ind w:left="204"/>
        <w:jc w:val="both"/>
        <w:rPr>
          <w:caps/>
          <w:color w:val="4C4C4C"/>
          <w:sz w:val="24"/>
          <w:szCs w:val="24"/>
        </w:rPr>
      </w:pPr>
      <w:r w:rsidRPr="009C6793">
        <w:rPr>
          <w:color w:val="4C4C4C"/>
          <w:sz w:val="24"/>
          <w:szCs w:val="24"/>
        </w:rPr>
        <w:t xml:space="preserve">Weeks </w:t>
      </w:r>
      <w:r w:rsidR="00C73684">
        <w:rPr>
          <w:color w:val="4C4C4C"/>
          <w:sz w:val="24"/>
          <w:szCs w:val="24"/>
        </w:rPr>
        <w:t>3</w:t>
      </w:r>
      <w:r w:rsidRPr="009C6793">
        <w:rPr>
          <w:color w:val="4C4C4C"/>
          <w:sz w:val="24"/>
          <w:szCs w:val="24"/>
        </w:rPr>
        <w:t xml:space="preserve"> to 6:</w:t>
      </w:r>
      <w:r w:rsidR="00C73684">
        <w:rPr>
          <w:color w:val="4C4C4C"/>
          <w:sz w:val="24"/>
          <w:szCs w:val="24"/>
        </w:rPr>
        <w:t xml:space="preserve"> review with surgeon then</w:t>
      </w:r>
    </w:p>
    <w:p w14:paraId="2FC96F94" w14:textId="0B5F58A5" w:rsidR="00C73684" w:rsidRDefault="00C73684" w:rsidP="006C0B5E">
      <w:pPr>
        <w:numPr>
          <w:ilvl w:val="0"/>
          <w:numId w:val="38"/>
        </w:numPr>
        <w:shd w:val="clear" w:color="auto" w:fill="FFFFFF"/>
        <w:spacing w:after="0" w:line="360" w:lineRule="auto"/>
        <w:ind w:left="564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t>CAM boots for all ambulation</w:t>
      </w:r>
    </w:p>
    <w:p w14:paraId="63D86710" w14:textId="7256F0D1" w:rsidR="00C73684" w:rsidRDefault="00C73684" w:rsidP="006C0B5E">
      <w:pPr>
        <w:numPr>
          <w:ilvl w:val="0"/>
          <w:numId w:val="38"/>
        </w:numPr>
        <w:shd w:val="clear" w:color="auto" w:fill="FFFFFF"/>
        <w:spacing w:after="0" w:line="360" w:lineRule="auto"/>
        <w:ind w:left="564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t>May be allowed to start weight bearing on heels in the CAM boots and use a walker</w:t>
      </w:r>
    </w:p>
    <w:p w14:paraId="0C618282" w14:textId="4A69592C" w:rsidR="00C73684" w:rsidRDefault="00C73684" w:rsidP="006C0B5E">
      <w:pPr>
        <w:numPr>
          <w:ilvl w:val="0"/>
          <w:numId w:val="38"/>
        </w:numPr>
        <w:shd w:val="clear" w:color="auto" w:fill="FFFFFF"/>
        <w:spacing w:after="0" w:line="360" w:lineRule="auto"/>
        <w:ind w:left="564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t>Continue to use a wheelchair for longer trips – outdoors etc</w:t>
      </w:r>
    </w:p>
    <w:p w14:paraId="468ED3A3" w14:textId="78C198DF" w:rsidR="00C73684" w:rsidRDefault="00C73684" w:rsidP="006C0B5E">
      <w:pPr>
        <w:numPr>
          <w:ilvl w:val="0"/>
          <w:numId w:val="38"/>
        </w:numPr>
        <w:shd w:val="clear" w:color="auto" w:fill="FFFFFF"/>
        <w:spacing w:after="0" w:line="360" w:lineRule="auto"/>
        <w:ind w:left="564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t>Mobilise feet and ankles – passive and assisted and start Achilles stretches</w:t>
      </w:r>
    </w:p>
    <w:p w14:paraId="2A0514BD" w14:textId="77777777" w:rsidR="00C73684" w:rsidRPr="00C73684" w:rsidRDefault="00C73684" w:rsidP="006C0B5E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C73684">
        <w:rPr>
          <w:rFonts w:ascii="Arial" w:hAnsi="Arial" w:cs="Arial"/>
          <w:color w:val="4C4C4C"/>
          <w:sz w:val="24"/>
          <w:szCs w:val="24"/>
        </w:rPr>
        <w:t>You can do daily ankle motion exercises to</w:t>
      </w:r>
    </w:p>
    <w:p w14:paraId="1FF9650A" w14:textId="77777777" w:rsidR="00C73684" w:rsidRPr="00C73684" w:rsidRDefault="00C73684" w:rsidP="006C0B5E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C73684">
        <w:rPr>
          <w:rFonts w:ascii="Arial" w:hAnsi="Arial" w:cs="Arial"/>
          <w:color w:val="4C4C4C"/>
          <w:sz w:val="24"/>
          <w:szCs w:val="24"/>
        </w:rPr>
        <w:t>prevent stiffness: moving the ankle up and down</w:t>
      </w:r>
    </w:p>
    <w:p w14:paraId="361288EA" w14:textId="54722596" w:rsidR="006C0B5E" w:rsidRDefault="00C73684">
      <w:pPr>
        <w:spacing w:after="160" w:line="259" w:lineRule="auto"/>
        <w:rPr>
          <w:rFonts w:ascii="Arial" w:hAnsi="Arial" w:cs="Arial"/>
          <w:color w:val="4C4C4C"/>
          <w:sz w:val="24"/>
          <w:szCs w:val="24"/>
        </w:rPr>
      </w:pPr>
      <w:r w:rsidRPr="00C73684">
        <w:rPr>
          <w:rFonts w:ascii="Arial" w:hAnsi="Arial" w:cs="Arial"/>
          <w:color w:val="4C4C4C"/>
          <w:sz w:val="24"/>
          <w:szCs w:val="24"/>
        </w:rPr>
        <w:t>and making circles.</w:t>
      </w:r>
      <w:r w:rsidRPr="00C73684">
        <w:rPr>
          <w:rFonts w:ascii="Arial" w:hAnsi="Arial" w:cs="Arial"/>
          <w:color w:val="4C4C4C"/>
          <w:sz w:val="24"/>
          <w:szCs w:val="24"/>
        </w:rPr>
        <w:cr/>
      </w:r>
      <w:r w:rsidR="006C0B5E">
        <w:rPr>
          <w:rFonts w:ascii="Arial" w:hAnsi="Arial" w:cs="Arial"/>
          <w:color w:val="4C4C4C"/>
          <w:sz w:val="24"/>
          <w:szCs w:val="24"/>
        </w:rPr>
        <w:br w:type="page"/>
      </w:r>
    </w:p>
    <w:p w14:paraId="3A18E10E" w14:textId="77777777" w:rsidR="00C73684" w:rsidRDefault="00C73684" w:rsidP="006C0B5E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</w:p>
    <w:p w14:paraId="27050659" w14:textId="4448814D" w:rsidR="00C73684" w:rsidRDefault="00C73684" w:rsidP="006C0B5E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4C4C4C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4C4C4C"/>
          <w:sz w:val="24"/>
          <w:szCs w:val="24"/>
          <w:u w:val="single"/>
        </w:rPr>
        <w:t>Phase II – start up walking (Week 6 to12):</w:t>
      </w:r>
      <w:r w:rsidR="00CF284E">
        <w:rPr>
          <w:rFonts w:ascii="Arial" w:hAnsi="Arial" w:cs="Arial"/>
          <w:b/>
          <w:bCs/>
          <w:color w:val="4C4C4C"/>
          <w:sz w:val="24"/>
          <w:szCs w:val="24"/>
          <w:u w:val="single"/>
        </w:rPr>
        <w:t xml:space="preserve"> review with surgeon, have an </w:t>
      </w:r>
      <w:proofErr w:type="spellStart"/>
      <w:proofErr w:type="gramStart"/>
      <w:r w:rsidR="00CF284E">
        <w:rPr>
          <w:rFonts w:ascii="Arial" w:hAnsi="Arial" w:cs="Arial"/>
          <w:b/>
          <w:bCs/>
          <w:color w:val="4C4C4C"/>
          <w:sz w:val="24"/>
          <w:szCs w:val="24"/>
          <w:u w:val="single"/>
        </w:rPr>
        <w:t>xray</w:t>
      </w:r>
      <w:proofErr w:type="spellEnd"/>
      <w:r w:rsidR="00CF284E">
        <w:rPr>
          <w:rFonts w:ascii="Arial" w:hAnsi="Arial" w:cs="Arial"/>
          <w:b/>
          <w:bCs/>
          <w:color w:val="4C4C4C"/>
          <w:sz w:val="24"/>
          <w:szCs w:val="24"/>
          <w:u w:val="single"/>
        </w:rPr>
        <w:t>,  then</w:t>
      </w:r>
      <w:proofErr w:type="gramEnd"/>
    </w:p>
    <w:p w14:paraId="42D74AD7" w14:textId="585EE9E7" w:rsidR="00C73684" w:rsidRDefault="00C73684" w:rsidP="006C0B5E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4C4C4C"/>
          <w:sz w:val="24"/>
          <w:szCs w:val="24"/>
          <w:u w:val="single"/>
        </w:rPr>
      </w:pPr>
    </w:p>
    <w:p w14:paraId="4C402DEA" w14:textId="0829A269" w:rsidR="00C73684" w:rsidRPr="00CF284E" w:rsidRDefault="00CF284E" w:rsidP="006C0B5E">
      <w:pPr>
        <w:pStyle w:val="ListParagraph"/>
        <w:numPr>
          <w:ilvl w:val="0"/>
          <w:numId w:val="46"/>
        </w:num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4C4C4C"/>
          <w:sz w:val="24"/>
          <w:szCs w:val="24"/>
          <w:u w:val="single"/>
        </w:rPr>
      </w:pPr>
      <w:r>
        <w:rPr>
          <w:rFonts w:ascii="Arial" w:hAnsi="Arial" w:cs="Arial"/>
          <w:color w:val="4C4C4C"/>
          <w:sz w:val="24"/>
          <w:szCs w:val="24"/>
        </w:rPr>
        <w:t>Continue to use CAM boots for ambulation</w:t>
      </w:r>
    </w:p>
    <w:p w14:paraId="64CC2005" w14:textId="7F84BE78" w:rsidR="00CF284E" w:rsidRPr="00CF284E" w:rsidRDefault="00CF284E" w:rsidP="006C0B5E">
      <w:pPr>
        <w:pStyle w:val="ListParagraph"/>
        <w:numPr>
          <w:ilvl w:val="0"/>
          <w:numId w:val="46"/>
        </w:num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4C4C4C"/>
          <w:sz w:val="24"/>
          <w:szCs w:val="24"/>
          <w:u w:val="single"/>
        </w:rPr>
      </w:pPr>
      <w:r>
        <w:rPr>
          <w:rFonts w:ascii="Arial" w:hAnsi="Arial" w:cs="Arial"/>
          <w:color w:val="4C4C4C"/>
          <w:sz w:val="24"/>
          <w:szCs w:val="24"/>
        </w:rPr>
        <w:t>Wean off the walker gradually aiming to be fully independent walking at week 12.</w:t>
      </w:r>
      <w:r w:rsidRPr="00CF284E">
        <w:rPr>
          <w:rFonts w:ascii="Arial" w:hAnsi="Arial" w:cs="Arial"/>
          <w:color w:val="4C4C4C"/>
          <w:sz w:val="24"/>
          <w:szCs w:val="24"/>
        </w:rPr>
        <w:t xml:space="preserve"> Continue to put more weight through the f</w:t>
      </w:r>
      <w:r>
        <w:rPr>
          <w:rFonts w:ascii="Arial" w:hAnsi="Arial" w:cs="Arial"/>
          <w:color w:val="4C4C4C"/>
          <w:sz w:val="24"/>
          <w:szCs w:val="24"/>
        </w:rPr>
        <w:t>ron</w:t>
      </w:r>
      <w:r w:rsidRPr="00CF284E">
        <w:rPr>
          <w:rFonts w:ascii="Arial" w:hAnsi="Arial" w:cs="Arial"/>
          <w:color w:val="4C4C4C"/>
          <w:sz w:val="24"/>
          <w:szCs w:val="24"/>
        </w:rPr>
        <w:t>t</w:t>
      </w:r>
      <w:r>
        <w:rPr>
          <w:rFonts w:ascii="Arial" w:hAnsi="Arial" w:cs="Arial"/>
          <w:color w:val="4C4C4C"/>
          <w:sz w:val="24"/>
          <w:szCs w:val="24"/>
        </w:rPr>
        <w:t xml:space="preserve"> of the feet (simulating normal walking), </w:t>
      </w:r>
      <w:r w:rsidRPr="00CF284E">
        <w:rPr>
          <w:rFonts w:ascii="Arial" w:hAnsi="Arial" w:cs="Arial"/>
          <w:color w:val="4C4C4C"/>
          <w:sz w:val="24"/>
          <w:szCs w:val="24"/>
        </w:rPr>
        <w:t>while wearing the post-operative shoe</w:t>
      </w:r>
    </w:p>
    <w:p w14:paraId="05F55EE6" w14:textId="33C47E63" w:rsidR="00CF284E" w:rsidRPr="00CF284E" w:rsidRDefault="00CF284E" w:rsidP="006C0B5E">
      <w:pPr>
        <w:pStyle w:val="ListParagraph"/>
        <w:numPr>
          <w:ilvl w:val="0"/>
          <w:numId w:val="46"/>
        </w:num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t>Start seeing a physiotherapist</w:t>
      </w:r>
    </w:p>
    <w:p w14:paraId="3146536E" w14:textId="3E46825B" w:rsidR="00CF284E" w:rsidRPr="00CF284E" w:rsidRDefault="00CF284E" w:rsidP="006C0B5E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</w:p>
    <w:p w14:paraId="4EFD1752" w14:textId="1A8AAE34" w:rsidR="00CF284E" w:rsidRDefault="00CF284E" w:rsidP="006C0B5E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b/>
          <w:bCs/>
          <w:color w:val="4C4C4C"/>
          <w:sz w:val="24"/>
          <w:szCs w:val="24"/>
          <w:u w:val="single"/>
        </w:rPr>
        <w:t xml:space="preserve">Phase III – getting back to normal (3 to 6 months): review with surgeon, have another </w:t>
      </w:r>
      <w:proofErr w:type="spellStart"/>
      <w:r>
        <w:rPr>
          <w:rFonts w:ascii="Arial" w:hAnsi="Arial" w:cs="Arial"/>
          <w:b/>
          <w:bCs/>
          <w:color w:val="4C4C4C"/>
          <w:sz w:val="24"/>
          <w:szCs w:val="24"/>
          <w:u w:val="single"/>
        </w:rPr>
        <w:t>xray</w:t>
      </w:r>
      <w:proofErr w:type="spellEnd"/>
      <w:r>
        <w:rPr>
          <w:rFonts w:ascii="Arial" w:hAnsi="Arial" w:cs="Arial"/>
          <w:b/>
          <w:bCs/>
          <w:color w:val="4C4C4C"/>
          <w:sz w:val="24"/>
          <w:szCs w:val="24"/>
          <w:u w:val="single"/>
        </w:rPr>
        <w:t>, then</w:t>
      </w:r>
    </w:p>
    <w:p w14:paraId="5C2DE636" w14:textId="00391BB0" w:rsidR="00CF284E" w:rsidRDefault="00CF284E" w:rsidP="006C0B5E">
      <w:pPr>
        <w:pStyle w:val="ListParagraph"/>
        <w:numPr>
          <w:ilvl w:val="0"/>
          <w:numId w:val="47"/>
        </w:num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6C0B5E">
        <w:rPr>
          <w:rFonts w:ascii="Arial" w:hAnsi="Arial" w:cs="Arial"/>
          <w:color w:val="4C4C4C"/>
          <w:sz w:val="24"/>
          <w:szCs w:val="24"/>
        </w:rPr>
        <w:t>wearing a regular sports shoe</w:t>
      </w:r>
      <w:r w:rsidR="006C0B5E">
        <w:rPr>
          <w:rFonts w:ascii="Arial" w:hAnsi="Arial" w:cs="Arial"/>
          <w:color w:val="4C4C4C"/>
          <w:sz w:val="24"/>
          <w:szCs w:val="24"/>
        </w:rPr>
        <w:t xml:space="preserve"> – start with short walks and gradually increase. Ensure a wide sole, wide body shoe.</w:t>
      </w:r>
    </w:p>
    <w:p w14:paraId="29E7D23B" w14:textId="21C33015" w:rsidR="006C0B5E" w:rsidRPr="006C0B5E" w:rsidRDefault="006C0B5E" w:rsidP="006C0B5E">
      <w:pPr>
        <w:pStyle w:val="ListParagraph"/>
        <w:numPr>
          <w:ilvl w:val="0"/>
          <w:numId w:val="47"/>
        </w:num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t>May need to consult an orthotist for customised inserts</w:t>
      </w:r>
    </w:p>
    <w:p w14:paraId="10114738" w14:textId="565BFC47" w:rsidR="00C73684" w:rsidRPr="006C0B5E" w:rsidRDefault="00CF284E" w:rsidP="006C0B5E">
      <w:pPr>
        <w:pStyle w:val="ListParagraph"/>
        <w:numPr>
          <w:ilvl w:val="0"/>
          <w:numId w:val="47"/>
        </w:num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6C0B5E">
        <w:rPr>
          <w:rFonts w:ascii="Arial" w:hAnsi="Arial" w:cs="Arial"/>
          <w:color w:val="4C4C4C"/>
          <w:sz w:val="24"/>
          <w:szCs w:val="24"/>
        </w:rPr>
        <w:t>Gradually increase activity. Expect some pain</w:t>
      </w:r>
      <w:r w:rsidR="006C0B5E">
        <w:rPr>
          <w:rFonts w:ascii="Arial" w:hAnsi="Arial" w:cs="Arial"/>
          <w:color w:val="4C4C4C"/>
          <w:sz w:val="24"/>
          <w:szCs w:val="24"/>
        </w:rPr>
        <w:t xml:space="preserve"> and </w:t>
      </w:r>
      <w:r w:rsidRPr="006C0B5E">
        <w:rPr>
          <w:rFonts w:ascii="Arial" w:hAnsi="Arial" w:cs="Arial"/>
          <w:color w:val="4C4C4C"/>
          <w:sz w:val="24"/>
          <w:szCs w:val="24"/>
        </w:rPr>
        <w:t>stiffness that will</w:t>
      </w:r>
      <w:r w:rsidR="006C0B5E">
        <w:rPr>
          <w:rFonts w:ascii="Arial" w:hAnsi="Arial" w:cs="Arial"/>
          <w:color w:val="4C4C4C"/>
          <w:sz w:val="24"/>
          <w:szCs w:val="24"/>
        </w:rPr>
        <w:t xml:space="preserve"> </w:t>
      </w:r>
      <w:r w:rsidRPr="006C0B5E">
        <w:rPr>
          <w:rFonts w:ascii="Arial" w:hAnsi="Arial" w:cs="Arial"/>
          <w:color w:val="4C4C4C"/>
          <w:sz w:val="24"/>
          <w:szCs w:val="24"/>
        </w:rPr>
        <w:t>decrease over time and</w:t>
      </w:r>
      <w:r w:rsidR="006C0B5E">
        <w:rPr>
          <w:rFonts w:ascii="Arial" w:hAnsi="Arial" w:cs="Arial"/>
          <w:color w:val="4C4C4C"/>
          <w:sz w:val="24"/>
          <w:szCs w:val="24"/>
        </w:rPr>
        <w:t xml:space="preserve"> </w:t>
      </w:r>
      <w:r w:rsidRPr="006C0B5E">
        <w:rPr>
          <w:rFonts w:ascii="Arial" w:hAnsi="Arial" w:cs="Arial"/>
          <w:color w:val="4C4C4C"/>
          <w:sz w:val="24"/>
          <w:szCs w:val="24"/>
        </w:rPr>
        <w:t>increases with activity. Most of the recovery will</w:t>
      </w:r>
      <w:r w:rsidR="006C0B5E">
        <w:rPr>
          <w:rFonts w:ascii="Arial" w:hAnsi="Arial" w:cs="Arial"/>
          <w:color w:val="4C4C4C"/>
          <w:sz w:val="24"/>
          <w:szCs w:val="24"/>
        </w:rPr>
        <w:t xml:space="preserve"> </w:t>
      </w:r>
      <w:r w:rsidRPr="006C0B5E">
        <w:rPr>
          <w:rFonts w:ascii="Arial" w:hAnsi="Arial" w:cs="Arial"/>
          <w:color w:val="4C4C4C"/>
          <w:sz w:val="24"/>
          <w:szCs w:val="24"/>
        </w:rPr>
        <w:t>be in the first six months after surgery.</w:t>
      </w:r>
    </w:p>
    <w:p w14:paraId="5EAC891C" w14:textId="77777777" w:rsidR="00C73684" w:rsidRPr="00C73684" w:rsidRDefault="00C73684" w:rsidP="00C73684">
      <w:pPr>
        <w:pStyle w:val="ListParagraph"/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4C4C4C"/>
          <w:sz w:val="24"/>
          <w:szCs w:val="24"/>
        </w:rPr>
      </w:pPr>
    </w:p>
    <w:p w14:paraId="555D16F5" w14:textId="34AA4D49" w:rsidR="00371A58" w:rsidRDefault="00371A58">
      <w:pPr>
        <w:spacing w:after="160" w:line="259" w:lineRule="auto"/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br w:type="page"/>
      </w:r>
    </w:p>
    <w:p w14:paraId="7CD2AEB8" w14:textId="6497F54C" w:rsidR="009C6793" w:rsidRPr="00371A58" w:rsidRDefault="009C6793" w:rsidP="009C6793">
      <w:pPr>
        <w:pStyle w:val="Heading2"/>
        <w:shd w:val="clear" w:color="auto" w:fill="FFFFFF"/>
        <w:spacing w:before="0" w:after="210" w:line="360" w:lineRule="auto"/>
        <w:rPr>
          <w:rFonts w:ascii="Arial" w:hAnsi="Arial" w:cs="Arial"/>
          <w:b/>
          <w:bCs/>
          <w:caps/>
          <w:color w:val="4C4C4C"/>
          <w:sz w:val="28"/>
          <w:szCs w:val="28"/>
          <w:u w:val="thick"/>
        </w:rPr>
      </w:pPr>
      <w:r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lastRenderedPageBreak/>
        <w:t xml:space="preserve">Phase </w:t>
      </w:r>
      <w:r w:rsid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>II</w:t>
      </w:r>
      <w:r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 xml:space="preserve"> – progressive range of motion and early strengthening (weeks 6 to 12):</w:t>
      </w:r>
    </w:p>
    <w:p w14:paraId="3985CA19" w14:textId="61692468" w:rsidR="009C6793" w:rsidRPr="009C6793" w:rsidRDefault="009C6793" w:rsidP="009C6793">
      <w:pPr>
        <w:pStyle w:val="Heading3"/>
        <w:shd w:val="clear" w:color="auto" w:fill="FFFFFF"/>
        <w:spacing w:after="150" w:line="360" w:lineRule="auto"/>
        <w:jc w:val="left"/>
        <w:rPr>
          <w:caps/>
          <w:color w:val="4C4C4C"/>
          <w:sz w:val="24"/>
          <w:szCs w:val="24"/>
        </w:rPr>
      </w:pPr>
      <w:r w:rsidRPr="009C6793">
        <w:rPr>
          <w:color w:val="4C4C4C"/>
          <w:sz w:val="24"/>
          <w:szCs w:val="24"/>
        </w:rPr>
        <w:t>Weeks 6 to 8:</w:t>
      </w:r>
    </w:p>
    <w:p w14:paraId="5CA6E14B" w14:textId="77777777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Full weight bearing</w:t>
      </w:r>
    </w:p>
    <w:p w14:paraId="091DEDA4" w14:textId="77777777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Open brace to 45°- 60° of flexion week 6, 90° at week 7</w:t>
      </w:r>
    </w:p>
    <w:p w14:paraId="5C325590" w14:textId="77777777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Continue with swelling control and patellar mobility</w:t>
      </w:r>
    </w:p>
    <w:p w14:paraId="12095CDE" w14:textId="77777777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Gradually progress to full range of motion</w:t>
      </w:r>
    </w:p>
    <w:p w14:paraId="0C3C652D" w14:textId="29723E9E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 xml:space="preserve">Begin multi-plane straight leg raising and closed kinetic chain strengthening program focusing on quality </w:t>
      </w:r>
      <w:proofErr w:type="spellStart"/>
      <w:r w:rsidRPr="009C6793">
        <w:rPr>
          <w:rFonts w:ascii="Arial" w:hAnsi="Arial" w:cs="Arial"/>
          <w:color w:val="4C4C4C"/>
          <w:sz w:val="24"/>
          <w:szCs w:val="24"/>
        </w:rPr>
        <w:t>vmo</w:t>
      </w:r>
      <w:proofErr w:type="spellEnd"/>
      <w:r w:rsidRPr="009C6793">
        <w:rPr>
          <w:rFonts w:ascii="Arial" w:hAnsi="Arial" w:cs="Arial"/>
          <w:color w:val="4C4C4C"/>
          <w:sz w:val="24"/>
          <w:szCs w:val="24"/>
        </w:rPr>
        <w:t xml:space="preserve"> function.</w:t>
      </w:r>
    </w:p>
    <w:p w14:paraId="04022F7E" w14:textId="77777777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Initiate open kinetic chain progressing to closed kinetic chain multi-plane hip strengthening</w:t>
      </w:r>
    </w:p>
    <w:p w14:paraId="62E49477" w14:textId="77777777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Normalize gait pattern</w:t>
      </w:r>
    </w:p>
    <w:p w14:paraId="76209310" w14:textId="77777777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Begin stationary bike</w:t>
      </w:r>
    </w:p>
    <w:p w14:paraId="5AB6B3FD" w14:textId="77777777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Initiate pool program</w:t>
      </w:r>
    </w:p>
    <w:p w14:paraId="2E23CF65" w14:textId="05CCC6A2" w:rsidR="009C6793" w:rsidRPr="009C6793" w:rsidRDefault="009C6793" w:rsidP="009C6793">
      <w:pPr>
        <w:pStyle w:val="Heading3"/>
        <w:shd w:val="clear" w:color="auto" w:fill="FFFFFF"/>
        <w:spacing w:after="150" w:line="360" w:lineRule="auto"/>
        <w:jc w:val="left"/>
        <w:rPr>
          <w:caps/>
          <w:color w:val="4C4C4C"/>
          <w:sz w:val="24"/>
          <w:szCs w:val="24"/>
        </w:rPr>
      </w:pPr>
      <w:r w:rsidRPr="009C6793">
        <w:rPr>
          <w:color w:val="4C4C4C"/>
          <w:sz w:val="24"/>
          <w:szCs w:val="24"/>
        </w:rPr>
        <w:t>Weeks 8 to 10:</w:t>
      </w:r>
    </w:p>
    <w:p w14:paraId="2ED83168" w14:textId="77777777" w:rsidR="009C6793" w:rsidRPr="009C6793" w:rsidRDefault="009C6793" w:rsidP="009C6793">
      <w:pPr>
        <w:numPr>
          <w:ilvl w:val="0"/>
          <w:numId w:val="40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Wean out of brace</w:t>
      </w:r>
    </w:p>
    <w:p w14:paraId="36EC22D9" w14:textId="77777777" w:rsidR="009C6793" w:rsidRPr="009C6793" w:rsidRDefault="009C6793" w:rsidP="009C6793">
      <w:pPr>
        <w:numPr>
          <w:ilvl w:val="0"/>
          <w:numId w:val="40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Continue with patellar mobility drills</w:t>
      </w:r>
    </w:p>
    <w:p w14:paraId="1C019DED" w14:textId="77777777" w:rsidR="009C6793" w:rsidRPr="009C6793" w:rsidRDefault="009C6793" w:rsidP="009C6793">
      <w:pPr>
        <w:numPr>
          <w:ilvl w:val="0"/>
          <w:numId w:val="40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Normalize gait pattern</w:t>
      </w:r>
    </w:p>
    <w:p w14:paraId="05143E54" w14:textId="692F807B" w:rsidR="009C6793" w:rsidRPr="009C6793" w:rsidRDefault="009C6793" w:rsidP="009C6793">
      <w:pPr>
        <w:numPr>
          <w:ilvl w:val="0"/>
          <w:numId w:val="40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Restore full rom</w:t>
      </w:r>
    </w:p>
    <w:p w14:paraId="74A7DCF3" w14:textId="77777777" w:rsidR="009C6793" w:rsidRPr="009C6793" w:rsidRDefault="009C6793" w:rsidP="009C6793">
      <w:pPr>
        <w:numPr>
          <w:ilvl w:val="0"/>
          <w:numId w:val="40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Progress open and closed kinetic chain program from bilateral to unilateral</w:t>
      </w:r>
    </w:p>
    <w:p w14:paraId="66D45E92" w14:textId="77777777" w:rsidR="009C6793" w:rsidRPr="009C6793" w:rsidRDefault="009C6793" w:rsidP="009C6793">
      <w:pPr>
        <w:numPr>
          <w:ilvl w:val="0"/>
          <w:numId w:val="40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Increase intensity on stationary bike</w:t>
      </w:r>
    </w:p>
    <w:p w14:paraId="7C3CF076" w14:textId="70008011" w:rsidR="00371A58" w:rsidRDefault="009C6793" w:rsidP="009C6793">
      <w:pPr>
        <w:numPr>
          <w:ilvl w:val="0"/>
          <w:numId w:val="40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Begin treadmill walking program</w:t>
      </w:r>
    </w:p>
    <w:p w14:paraId="5E3E0170" w14:textId="77777777" w:rsidR="00371A58" w:rsidRDefault="00371A58">
      <w:pPr>
        <w:spacing w:after="160" w:line="259" w:lineRule="auto"/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br w:type="page"/>
      </w:r>
    </w:p>
    <w:p w14:paraId="497A32ED" w14:textId="77777777" w:rsidR="009C6793" w:rsidRPr="009C6793" w:rsidRDefault="009C6793" w:rsidP="00371A58">
      <w:p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</w:p>
    <w:p w14:paraId="48E1CE83" w14:textId="44FBEBB1" w:rsidR="009C6793" w:rsidRPr="00371A58" w:rsidRDefault="009C6793" w:rsidP="009C6793">
      <w:pPr>
        <w:pStyle w:val="Heading2"/>
        <w:shd w:val="clear" w:color="auto" w:fill="FFFFFF"/>
        <w:spacing w:before="0" w:after="210" w:line="360" w:lineRule="auto"/>
        <w:rPr>
          <w:rFonts w:ascii="Arial" w:hAnsi="Arial" w:cs="Arial"/>
          <w:b/>
          <w:bCs/>
          <w:caps/>
          <w:color w:val="4C4C4C"/>
          <w:sz w:val="24"/>
          <w:szCs w:val="24"/>
          <w:u w:val="thick"/>
        </w:rPr>
      </w:pPr>
      <w:r w:rsidRPr="00371A58">
        <w:rPr>
          <w:rFonts w:ascii="Arial" w:hAnsi="Arial" w:cs="Arial"/>
          <w:b/>
          <w:bCs/>
          <w:color w:val="4C4C4C"/>
          <w:sz w:val="24"/>
          <w:szCs w:val="24"/>
          <w:u w:val="thick"/>
        </w:rPr>
        <w:t>Weeks 10 to 12:</w:t>
      </w:r>
    </w:p>
    <w:p w14:paraId="19BC43F2" w14:textId="4D0FCC8F" w:rsidR="009C6793" w:rsidRPr="009C6793" w:rsidRDefault="009C6793" w:rsidP="009C6793">
      <w:pPr>
        <w:numPr>
          <w:ilvl w:val="0"/>
          <w:numId w:val="41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Full rom</w:t>
      </w:r>
    </w:p>
    <w:p w14:paraId="668751E9" w14:textId="77777777" w:rsidR="009C6793" w:rsidRPr="009C6793" w:rsidRDefault="009C6793" w:rsidP="009C6793">
      <w:pPr>
        <w:numPr>
          <w:ilvl w:val="0"/>
          <w:numId w:val="41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Aggressive terminal quadriceps stretching</w:t>
      </w:r>
    </w:p>
    <w:p w14:paraId="705E3DEB" w14:textId="77777777" w:rsidR="009C6793" w:rsidRPr="009C6793" w:rsidRDefault="009C6793" w:rsidP="009C6793">
      <w:pPr>
        <w:numPr>
          <w:ilvl w:val="0"/>
          <w:numId w:val="41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Advance unilateral open and closed kinetic chain strengthening</w:t>
      </w:r>
    </w:p>
    <w:p w14:paraId="6A7A5E40" w14:textId="77777777" w:rsidR="009C6793" w:rsidRPr="009C6793" w:rsidRDefault="009C6793" w:rsidP="009C6793">
      <w:pPr>
        <w:numPr>
          <w:ilvl w:val="0"/>
          <w:numId w:val="41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Initiate proprioception drills</w:t>
      </w:r>
    </w:p>
    <w:p w14:paraId="737E9D15" w14:textId="77777777" w:rsidR="009C6793" w:rsidRPr="009C6793" w:rsidRDefault="009C6793" w:rsidP="009C6793">
      <w:pPr>
        <w:numPr>
          <w:ilvl w:val="0"/>
          <w:numId w:val="41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May introduce elliptical trainer</w:t>
      </w:r>
    </w:p>
    <w:p w14:paraId="5B5D14AE" w14:textId="3ED8BFA0" w:rsidR="009C6793" w:rsidRPr="00371A58" w:rsidRDefault="009C6793" w:rsidP="009C6793">
      <w:pPr>
        <w:pStyle w:val="Heading2"/>
        <w:shd w:val="clear" w:color="auto" w:fill="FFFFFF"/>
        <w:spacing w:before="0" w:after="210" w:line="360" w:lineRule="auto"/>
        <w:rPr>
          <w:rFonts w:ascii="Arial" w:hAnsi="Arial" w:cs="Arial"/>
          <w:b/>
          <w:bCs/>
          <w:caps/>
          <w:color w:val="4C4C4C"/>
          <w:sz w:val="28"/>
          <w:szCs w:val="28"/>
          <w:u w:val="thick"/>
        </w:rPr>
      </w:pPr>
      <w:r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 xml:space="preserve">Phase </w:t>
      </w:r>
      <w:r w:rsid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>III</w:t>
      </w:r>
      <w:r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 xml:space="preserve"> – progressive strengthening (weeks 12 to 16):</w:t>
      </w:r>
    </w:p>
    <w:p w14:paraId="1CEF4056" w14:textId="38B8DFEB" w:rsidR="009C6793" w:rsidRPr="009C6793" w:rsidRDefault="009C6793" w:rsidP="009C6793">
      <w:pPr>
        <w:pStyle w:val="Heading3"/>
        <w:shd w:val="clear" w:color="auto" w:fill="FFFFFF"/>
        <w:spacing w:after="150" w:line="360" w:lineRule="auto"/>
        <w:jc w:val="left"/>
        <w:rPr>
          <w:caps/>
          <w:color w:val="4C4C4C"/>
          <w:sz w:val="24"/>
          <w:szCs w:val="24"/>
        </w:rPr>
      </w:pPr>
      <w:r w:rsidRPr="009C6793">
        <w:rPr>
          <w:color w:val="4C4C4C"/>
          <w:sz w:val="24"/>
          <w:szCs w:val="24"/>
        </w:rPr>
        <w:t>Weeks 12 to 16:</w:t>
      </w:r>
    </w:p>
    <w:p w14:paraId="2183F704" w14:textId="77777777" w:rsidR="009C6793" w:rsidRPr="009C6793" w:rsidRDefault="009C6793" w:rsidP="009C6793">
      <w:pPr>
        <w:numPr>
          <w:ilvl w:val="0"/>
          <w:numId w:val="42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Advance open and closed kinetic chain strengthening</w:t>
      </w:r>
    </w:p>
    <w:p w14:paraId="5EA80AC6" w14:textId="77777777" w:rsidR="009C6793" w:rsidRPr="009C6793" w:rsidRDefault="009C6793" w:rsidP="009C6793">
      <w:pPr>
        <w:numPr>
          <w:ilvl w:val="0"/>
          <w:numId w:val="42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Increase intensity on bike, treadmill, and elliptical trainer</w:t>
      </w:r>
    </w:p>
    <w:p w14:paraId="6FB24237" w14:textId="77777777" w:rsidR="009C6793" w:rsidRPr="009C6793" w:rsidRDefault="009C6793" w:rsidP="009C6793">
      <w:pPr>
        <w:numPr>
          <w:ilvl w:val="0"/>
          <w:numId w:val="42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Increase difficulty and intensity on proprioception drills</w:t>
      </w:r>
    </w:p>
    <w:p w14:paraId="24A33497" w14:textId="77777777" w:rsidR="009C6793" w:rsidRPr="009C6793" w:rsidRDefault="009C6793" w:rsidP="009C6793">
      <w:pPr>
        <w:numPr>
          <w:ilvl w:val="0"/>
          <w:numId w:val="42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Begin gym strengthening: leg press, hamstring curls, ab/adduction; avoid lunges and knee extensions</w:t>
      </w:r>
    </w:p>
    <w:p w14:paraId="24253B08" w14:textId="77777777" w:rsidR="009C6793" w:rsidRPr="009C6793" w:rsidRDefault="009C6793" w:rsidP="009C6793">
      <w:pPr>
        <w:numPr>
          <w:ilvl w:val="0"/>
          <w:numId w:val="42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Begin multi-directional functional cord program</w:t>
      </w:r>
    </w:p>
    <w:p w14:paraId="435661E5" w14:textId="1C3C3CF6" w:rsidR="009C6793" w:rsidRDefault="009C6793" w:rsidP="009C6793">
      <w:pPr>
        <w:numPr>
          <w:ilvl w:val="0"/>
          <w:numId w:val="42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Initiate pool running program</w:t>
      </w:r>
    </w:p>
    <w:p w14:paraId="4DFB690E" w14:textId="0BCA09DF" w:rsidR="00371A58" w:rsidRDefault="00371A58">
      <w:pPr>
        <w:spacing w:after="160" w:line="259" w:lineRule="auto"/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br w:type="page"/>
      </w:r>
    </w:p>
    <w:p w14:paraId="60E95DDE" w14:textId="77777777" w:rsidR="00371A58" w:rsidRPr="009C6793" w:rsidRDefault="00371A58" w:rsidP="00371A58">
      <w:p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</w:p>
    <w:p w14:paraId="63F66CAD" w14:textId="7693C39B" w:rsidR="009C6793" w:rsidRPr="00371A58" w:rsidRDefault="009C6793" w:rsidP="009C6793">
      <w:pPr>
        <w:pStyle w:val="Heading2"/>
        <w:shd w:val="clear" w:color="auto" w:fill="FFFFFF"/>
        <w:spacing w:before="0" w:after="210" w:line="360" w:lineRule="auto"/>
        <w:rPr>
          <w:rFonts w:ascii="Arial" w:hAnsi="Arial" w:cs="Arial"/>
          <w:b/>
          <w:bCs/>
          <w:caps/>
          <w:color w:val="4C4C4C"/>
          <w:sz w:val="28"/>
          <w:szCs w:val="28"/>
          <w:u w:val="thick"/>
        </w:rPr>
      </w:pPr>
      <w:r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 xml:space="preserve">Phase </w:t>
      </w:r>
      <w:r w:rsid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>IV</w:t>
      </w:r>
      <w:r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 xml:space="preserve"> – advanced strengthening and functional drills (weeks 16 to 20):</w:t>
      </w:r>
    </w:p>
    <w:p w14:paraId="7FB4048E" w14:textId="749104AF" w:rsidR="009C6793" w:rsidRPr="009C6793" w:rsidRDefault="009C6793" w:rsidP="009C6793">
      <w:pPr>
        <w:pStyle w:val="Heading3"/>
        <w:shd w:val="clear" w:color="auto" w:fill="FFFFFF"/>
        <w:spacing w:after="150" w:line="360" w:lineRule="auto"/>
        <w:jc w:val="left"/>
        <w:rPr>
          <w:caps/>
          <w:color w:val="4C4C4C"/>
          <w:sz w:val="24"/>
          <w:szCs w:val="24"/>
        </w:rPr>
      </w:pPr>
      <w:r w:rsidRPr="009C6793">
        <w:rPr>
          <w:color w:val="4C4C4C"/>
          <w:sz w:val="24"/>
          <w:szCs w:val="24"/>
        </w:rPr>
        <w:t>Weeks 16 to 20:</w:t>
      </w:r>
    </w:p>
    <w:p w14:paraId="381FC861" w14:textId="1DC41AA8" w:rsidR="009C6793" w:rsidRDefault="009C6793" w:rsidP="009C6793">
      <w:pPr>
        <w:numPr>
          <w:ilvl w:val="0"/>
          <w:numId w:val="43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Continue pool running program advancing to land as tolerated</w:t>
      </w:r>
    </w:p>
    <w:p w14:paraId="073F5090" w14:textId="77777777" w:rsidR="00371A58" w:rsidRPr="009C6793" w:rsidRDefault="00371A58" w:rsidP="00371A58">
      <w:p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</w:p>
    <w:p w14:paraId="3656F067" w14:textId="1A23193D" w:rsidR="009C6793" w:rsidRPr="00371A58" w:rsidRDefault="009C6793" w:rsidP="009C6793">
      <w:pPr>
        <w:pStyle w:val="Heading2"/>
        <w:shd w:val="clear" w:color="auto" w:fill="FFFFFF"/>
        <w:spacing w:before="0" w:after="210" w:line="360" w:lineRule="auto"/>
        <w:rPr>
          <w:rFonts w:ascii="Arial" w:hAnsi="Arial" w:cs="Arial"/>
          <w:b/>
          <w:bCs/>
          <w:caps/>
          <w:color w:val="4C4C4C"/>
          <w:sz w:val="28"/>
          <w:szCs w:val="28"/>
          <w:u w:val="thick"/>
        </w:rPr>
      </w:pPr>
      <w:r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 xml:space="preserve">Phase </w:t>
      </w:r>
      <w:r w:rsid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>V</w:t>
      </w:r>
      <w:r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 xml:space="preserve"> – plyometric drills and return to sport phase (weeks 20 to 24)</w:t>
      </w:r>
      <w:r w:rsidRPr="00371A58">
        <w:rPr>
          <w:rFonts w:ascii="Arial" w:hAnsi="Arial" w:cs="Arial"/>
          <w:b/>
          <w:bCs/>
          <w:caps/>
          <w:color w:val="4C4C4C"/>
          <w:sz w:val="28"/>
          <w:szCs w:val="28"/>
          <w:u w:val="thick"/>
        </w:rPr>
        <w:t>:</w:t>
      </w:r>
    </w:p>
    <w:p w14:paraId="40517DFA" w14:textId="17196867" w:rsidR="009C6793" w:rsidRPr="009C6793" w:rsidRDefault="009C6793" w:rsidP="009C6793">
      <w:pPr>
        <w:pStyle w:val="Heading3"/>
        <w:shd w:val="clear" w:color="auto" w:fill="FFFFFF"/>
        <w:spacing w:after="150" w:line="360" w:lineRule="auto"/>
        <w:jc w:val="left"/>
        <w:rPr>
          <w:caps/>
          <w:color w:val="4C4C4C"/>
          <w:sz w:val="24"/>
          <w:szCs w:val="24"/>
        </w:rPr>
      </w:pPr>
      <w:r w:rsidRPr="009C6793">
        <w:rPr>
          <w:color w:val="4C4C4C"/>
          <w:sz w:val="24"/>
          <w:szCs w:val="24"/>
        </w:rPr>
        <w:t>Weeks 20 to 24:</w:t>
      </w:r>
    </w:p>
    <w:p w14:paraId="115AC281" w14:textId="77777777" w:rsidR="009C6793" w:rsidRPr="009C6793" w:rsidRDefault="009C6793" w:rsidP="009C6793">
      <w:pPr>
        <w:numPr>
          <w:ilvl w:val="0"/>
          <w:numId w:val="44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Advance gym strengthening</w:t>
      </w:r>
    </w:p>
    <w:p w14:paraId="61E48ACE" w14:textId="77777777" w:rsidR="009C6793" w:rsidRPr="009C6793" w:rsidRDefault="009C6793" w:rsidP="009C6793">
      <w:pPr>
        <w:numPr>
          <w:ilvl w:val="0"/>
          <w:numId w:val="44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Progress running/sprinting program</w:t>
      </w:r>
    </w:p>
    <w:p w14:paraId="17ADE6AB" w14:textId="77777777" w:rsidR="009C6793" w:rsidRPr="009C6793" w:rsidRDefault="009C6793" w:rsidP="009C6793">
      <w:pPr>
        <w:numPr>
          <w:ilvl w:val="0"/>
          <w:numId w:val="44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Begin multi-directional field/court drills</w:t>
      </w:r>
    </w:p>
    <w:p w14:paraId="0576DBD5" w14:textId="77777777" w:rsidR="009C6793" w:rsidRPr="009C6793" w:rsidRDefault="009C6793" w:rsidP="009C6793">
      <w:pPr>
        <w:numPr>
          <w:ilvl w:val="0"/>
          <w:numId w:val="44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Begin bilateral progressing to unilateral plyometric drills</w:t>
      </w:r>
    </w:p>
    <w:p w14:paraId="3BDC2636" w14:textId="77777777" w:rsidR="009C6793" w:rsidRPr="009C6793" w:rsidRDefault="009C6793" w:rsidP="009C6793">
      <w:pPr>
        <w:numPr>
          <w:ilvl w:val="0"/>
          <w:numId w:val="44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Follow-up appointment with physician</w:t>
      </w:r>
    </w:p>
    <w:p w14:paraId="07B2C96D" w14:textId="77777777" w:rsidR="009C6793" w:rsidRPr="009C6793" w:rsidRDefault="009C6793" w:rsidP="009C6793">
      <w:pPr>
        <w:numPr>
          <w:ilvl w:val="0"/>
          <w:numId w:val="44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Sports test for return to competition </w:t>
      </w:r>
      <w:r w:rsidRPr="009C6793">
        <w:rPr>
          <w:rStyle w:val="Strong"/>
          <w:rFonts w:ascii="Arial" w:hAnsi="Arial" w:cs="Arial"/>
          <w:color w:val="3D7A99"/>
          <w:sz w:val="24"/>
          <w:szCs w:val="24"/>
          <w:bdr w:val="none" w:sz="0" w:space="0" w:color="auto" w:frame="1"/>
        </w:rPr>
        <w:t>6 months post-op</w:t>
      </w:r>
      <w:r w:rsidRPr="009C6793">
        <w:rPr>
          <w:rFonts w:ascii="Arial" w:hAnsi="Arial" w:cs="Arial"/>
          <w:color w:val="4C4C4C"/>
          <w:sz w:val="24"/>
          <w:szCs w:val="24"/>
        </w:rPr>
        <w:t> per physician’s release</w:t>
      </w:r>
    </w:p>
    <w:p w14:paraId="6CE46DCA" w14:textId="77777777" w:rsidR="005B5717" w:rsidRPr="009C6793" w:rsidRDefault="005B5717" w:rsidP="009C679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B5717" w:rsidRPr="009C6793" w:rsidSect="00DD2C52">
      <w:headerReference w:type="default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C6DC" w14:textId="77777777" w:rsidR="00646154" w:rsidRDefault="00646154" w:rsidP="00D45E67">
      <w:pPr>
        <w:spacing w:after="0" w:line="240" w:lineRule="auto"/>
      </w:pPr>
      <w:r>
        <w:separator/>
      </w:r>
    </w:p>
  </w:endnote>
  <w:endnote w:type="continuationSeparator" w:id="0">
    <w:p w14:paraId="372E35DA" w14:textId="77777777" w:rsidR="00646154" w:rsidRDefault="00646154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2792" w14:textId="2A4490B2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396E4239" wp14:editId="55EF4764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E8A87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2BB51431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McLelland Drive, FRANKSTON VIC 3199</w:t>
                          </w:r>
                        </w:p>
                        <w:p w14:paraId="5CD469A6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5BE5FAF1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20D8D023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</w:r>
                          <w:bookmarkStart w:id="0" w:name="_Hlk17613989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      </w:t>
                          </w:r>
                          <w:bookmarkEnd w:id="0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Website: eastcoastortho.com.au</w:t>
                          </w:r>
                        </w:p>
                        <w:p w14:paraId="38B5875D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2716BA8D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E423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0;margin-top:-27.8pt;width:373.5pt;height:73.5pt;z-index: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" filled="f" stroked="f" strokeweight=".5pt">
              <v:textbox inset=",,,0">
                <w:txbxContent>
                  <w:p w14:paraId="211E8A87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2BB51431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McLelland Drive, FRANKSTON VIC 3199</w:t>
                    </w:r>
                  </w:p>
                  <w:p w14:paraId="5CD469A6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5BE5FAF1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20D8D023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</w:r>
                    <w:bookmarkStart w:id="1" w:name="_Hlk17613989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      </w:t>
                    </w:r>
                    <w:bookmarkEnd w:id="1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Website: eastcoastortho.com.au</w:t>
                    </w:r>
                  </w:p>
                  <w:p w14:paraId="38B5875D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2716BA8D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 wp14:anchorId="5792BA7E" wp14:editId="33095495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07FEA5AF" wp14:editId="4F26DDF9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91DC" w14:textId="77777777" w:rsidR="00646154" w:rsidRDefault="00646154" w:rsidP="00D45E67">
      <w:pPr>
        <w:spacing w:after="0" w:line="240" w:lineRule="auto"/>
      </w:pPr>
      <w:r>
        <w:separator/>
      </w:r>
    </w:p>
  </w:footnote>
  <w:footnote w:type="continuationSeparator" w:id="0">
    <w:p w14:paraId="0836934E" w14:textId="77777777" w:rsidR="00646154" w:rsidRDefault="00646154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DFDF" w14:textId="236FB769" w:rsidR="00D45E67" w:rsidRPr="00D45E67" w:rsidRDefault="00D45E67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49024" behindDoc="1" locked="0" layoutInCell="1" allowOverlap="1" wp14:anchorId="6EA7C812" wp14:editId="02B8234F">
          <wp:simplePos x="0" y="0"/>
          <wp:positionH relativeFrom="margin">
            <wp:posOffset>2458085</wp:posOffset>
          </wp:positionH>
          <wp:positionV relativeFrom="paragraph">
            <wp:posOffset>-570218</wp:posOffset>
          </wp:positionV>
          <wp:extent cx="1052423" cy="147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20190713_20064231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0" r="70137" b="9868"/>
                  <a:stretch/>
                </pic:blipFill>
                <pic:spPr bwMode="auto">
                  <a:xfrm>
                    <a:off x="0" y="0"/>
                    <a:ext cx="1052423" cy="147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-170100846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46154">
          <w:rPr>
            <w:caps/>
            <w:color w:val="44546A" w:themeColor="text2"/>
            <w:sz w:val="24"/>
            <w:szCs w:val="24"/>
          </w:rPr>
          <w:t>korula jacob</w:t>
        </w:r>
      </w:sdtContent>
    </w:sdt>
  </w:p>
  <w:p w14:paraId="6A052DDA" w14:textId="77777777" w:rsidR="00D45E67" w:rsidRDefault="00D45E67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63BCEBBF" w14:textId="77777777" w:rsidR="00574C89" w:rsidRDefault="00574C89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61ACD946" w14:textId="77777777" w:rsidR="00D45E67" w:rsidRDefault="00D15E4D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4847880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45E67"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  <w:p w14:paraId="3F1838EF" w14:textId="77777777" w:rsidR="00D45E67" w:rsidRDefault="00D4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AD2"/>
    <w:multiLevelType w:val="multilevel"/>
    <w:tmpl w:val="4D60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47DB"/>
    <w:multiLevelType w:val="multilevel"/>
    <w:tmpl w:val="DCAE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2B618F"/>
    <w:multiLevelType w:val="hybridMultilevel"/>
    <w:tmpl w:val="80B082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77574"/>
    <w:multiLevelType w:val="hybridMultilevel"/>
    <w:tmpl w:val="7FCAD7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20609"/>
    <w:multiLevelType w:val="hybridMultilevel"/>
    <w:tmpl w:val="67000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2407"/>
    <w:multiLevelType w:val="hybridMultilevel"/>
    <w:tmpl w:val="8048F0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1F0BDA"/>
    <w:multiLevelType w:val="hybridMultilevel"/>
    <w:tmpl w:val="79926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40299C"/>
    <w:multiLevelType w:val="hybridMultilevel"/>
    <w:tmpl w:val="105AC4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F7D10"/>
    <w:multiLevelType w:val="hybridMultilevel"/>
    <w:tmpl w:val="5164C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E437E"/>
    <w:multiLevelType w:val="hybridMultilevel"/>
    <w:tmpl w:val="D68EA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F560C"/>
    <w:multiLevelType w:val="hybridMultilevel"/>
    <w:tmpl w:val="BA2841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0409E"/>
    <w:multiLevelType w:val="multilevel"/>
    <w:tmpl w:val="3FD0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14699B"/>
    <w:multiLevelType w:val="hybridMultilevel"/>
    <w:tmpl w:val="7C2C3D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4404BA"/>
    <w:multiLevelType w:val="hybridMultilevel"/>
    <w:tmpl w:val="60923E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BF5B02"/>
    <w:multiLevelType w:val="hybridMultilevel"/>
    <w:tmpl w:val="63F87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10B36"/>
    <w:multiLevelType w:val="hybridMultilevel"/>
    <w:tmpl w:val="1CF2B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C42A2"/>
    <w:multiLevelType w:val="hybridMultilevel"/>
    <w:tmpl w:val="17822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9527B"/>
    <w:multiLevelType w:val="multilevel"/>
    <w:tmpl w:val="DCF4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3C2387"/>
    <w:multiLevelType w:val="multilevel"/>
    <w:tmpl w:val="5B8C7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AD182E"/>
    <w:multiLevelType w:val="hybridMultilevel"/>
    <w:tmpl w:val="C0783F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6E1FB3"/>
    <w:multiLevelType w:val="hybridMultilevel"/>
    <w:tmpl w:val="77741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436EA"/>
    <w:multiLevelType w:val="hybridMultilevel"/>
    <w:tmpl w:val="D5721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B13CC"/>
    <w:multiLevelType w:val="hybridMultilevel"/>
    <w:tmpl w:val="4A1A40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A367B"/>
    <w:multiLevelType w:val="hybridMultilevel"/>
    <w:tmpl w:val="9C26E4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635F5"/>
    <w:multiLevelType w:val="hybridMultilevel"/>
    <w:tmpl w:val="F1247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B02C5"/>
    <w:multiLevelType w:val="hybridMultilevel"/>
    <w:tmpl w:val="BF281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33CDE"/>
    <w:multiLevelType w:val="hybridMultilevel"/>
    <w:tmpl w:val="C5FE27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11D58"/>
    <w:multiLevelType w:val="hybridMultilevel"/>
    <w:tmpl w:val="D5D00C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072C5E"/>
    <w:multiLevelType w:val="hybridMultilevel"/>
    <w:tmpl w:val="B63A8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E3C20"/>
    <w:multiLevelType w:val="hybridMultilevel"/>
    <w:tmpl w:val="B02E7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A9C0CA9"/>
    <w:multiLevelType w:val="hybridMultilevel"/>
    <w:tmpl w:val="C8A4D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1F719D"/>
    <w:multiLevelType w:val="hybridMultilevel"/>
    <w:tmpl w:val="EC562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C73C7"/>
    <w:multiLevelType w:val="multilevel"/>
    <w:tmpl w:val="EBFC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F8727AE"/>
    <w:multiLevelType w:val="hybridMultilevel"/>
    <w:tmpl w:val="13D8BF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062FA4"/>
    <w:multiLevelType w:val="hybridMultilevel"/>
    <w:tmpl w:val="CDC80C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09A7CB5"/>
    <w:multiLevelType w:val="hybridMultilevel"/>
    <w:tmpl w:val="07662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12632"/>
    <w:multiLevelType w:val="hybridMultilevel"/>
    <w:tmpl w:val="207E07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DC29A6"/>
    <w:multiLevelType w:val="multilevel"/>
    <w:tmpl w:val="EF3A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E106035"/>
    <w:multiLevelType w:val="hybridMultilevel"/>
    <w:tmpl w:val="57D03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4D7C"/>
    <w:multiLevelType w:val="hybridMultilevel"/>
    <w:tmpl w:val="86724F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E2088A"/>
    <w:multiLevelType w:val="hybridMultilevel"/>
    <w:tmpl w:val="A00A4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D0179"/>
    <w:multiLevelType w:val="hybridMultilevel"/>
    <w:tmpl w:val="51D4B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D12DF"/>
    <w:multiLevelType w:val="hybridMultilevel"/>
    <w:tmpl w:val="5C56CB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57E0E"/>
    <w:multiLevelType w:val="hybridMultilevel"/>
    <w:tmpl w:val="772C4C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5068DD"/>
    <w:multiLevelType w:val="multilevel"/>
    <w:tmpl w:val="5876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890C00"/>
    <w:multiLevelType w:val="multilevel"/>
    <w:tmpl w:val="3C60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BD4A96"/>
    <w:multiLevelType w:val="multilevel"/>
    <w:tmpl w:val="3278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3"/>
  </w:num>
  <w:num w:numId="3">
    <w:abstractNumId w:val="35"/>
  </w:num>
  <w:num w:numId="4">
    <w:abstractNumId w:val="30"/>
  </w:num>
  <w:num w:numId="5">
    <w:abstractNumId w:val="33"/>
  </w:num>
  <w:num w:numId="6">
    <w:abstractNumId w:val="24"/>
  </w:num>
  <w:num w:numId="7">
    <w:abstractNumId w:val="16"/>
  </w:num>
  <w:num w:numId="8">
    <w:abstractNumId w:val="9"/>
  </w:num>
  <w:num w:numId="9">
    <w:abstractNumId w:val="14"/>
  </w:num>
  <w:num w:numId="10">
    <w:abstractNumId w:val="25"/>
  </w:num>
  <w:num w:numId="11">
    <w:abstractNumId w:val="15"/>
  </w:num>
  <w:num w:numId="12">
    <w:abstractNumId w:val="28"/>
  </w:num>
  <w:num w:numId="13">
    <w:abstractNumId w:val="31"/>
  </w:num>
  <w:num w:numId="14">
    <w:abstractNumId w:val="20"/>
  </w:num>
  <w:num w:numId="15">
    <w:abstractNumId w:val="41"/>
  </w:num>
  <w:num w:numId="16">
    <w:abstractNumId w:val="3"/>
  </w:num>
  <w:num w:numId="17">
    <w:abstractNumId w:val="8"/>
  </w:num>
  <w:num w:numId="18">
    <w:abstractNumId w:val="43"/>
  </w:num>
  <w:num w:numId="19">
    <w:abstractNumId w:val="4"/>
  </w:num>
  <w:num w:numId="20">
    <w:abstractNumId w:val="42"/>
  </w:num>
  <w:num w:numId="21">
    <w:abstractNumId w:val="26"/>
  </w:num>
  <w:num w:numId="22">
    <w:abstractNumId w:val="34"/>
  </w:num>
  <w:num w:numId="23">
    <w:abstractNumId w:val="23"/>
  </w:num>
  <w:num w:numId="24">
    <w:abstractNumId w:val="10"/>
  </w:num>
  <w:num w:numId="25">
    <w:abstractNumId w:val="19"/>
  </w:num>
  <w:num w:numId="26">
    <w:abstractNumId w:val="21"/>
  </w:num>
  <w:num w:numId="27">
    <w:abstractNumId w:val="40"/>
  </w:num>
  <w:num w:numId="28">
    <w:abstractNumId w:val="22"/>
  </w:num>
  <w:num w:numId="29">
    <w:abstractNumId w:val="5"/>
  </w:num>
  <w:num w:numId="30">
    <w:abstractNumId w:val="2"/>
  </w:num>
  <w:num w:numId="31">
    <w:abstractNumId w:val="39"/>
  </w:num>
  <w:num w:numId="32">
    <w:abstractNumId w:val="7"/>
  </w:num>
  <w:num w:numId="33">
    <w:abstractNumId w:val="27"/>
  </w:num>
  <w:num w:numId="34">
    <w:abstractNumId w:val="38"/>
  </w:num>
  <w:num w:numId="35">
    <w:abstractNumId w:val="36"/>
  </w:num>
  <w:num w:numId="36">
    <w:abstractNumId w:val="17"/>
  </w:num>
  <w:num w:numId="37">
    <w:abstractNumId w:val="32"/>
  </w:num>
  <w:num w:numId="38">
    <w:abstractNumId w:val="1"/>
  </w:num>
  <w:num w:numId="39">
    <w:abstractNumId w:val="0"/>
  </w:num>
  <w:num w:numId="40">
    <w:abstractNumId w:val="37"/>
  </w:num>
  <w:num w:numId="41">
    <w:abstractNumId w:val="45"/>
  </w:num>
  <w:num w:numId="42">
    <w:abstractNumId w:val="44"/>
  </w:num>
  <w:num w:numId="43">
    <w:abstractNumId w:val="46"/>
  </w:num>
  <w:num w:numId="44">
    <w:abstractNumId w:val="11"/>
  </w:num>
  <w:num w:numId="45">
    <w:abstractNumId w:val="12"/>
  </w:num>
  <w:num w:numId="46">
    <w:abstractNumId w:val="6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GEOkvcYlnsAj15FGHUs1KV3BR/LLE6q5v7ViDX0RPslOO5Bp5na5swYv1Xd7YejQeSEvJgMxHr9I6ouK14rimw==" w:salt="pF3S/K+FYBOLdbrTT8uML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4"/>
    <w:rsid w:val="00016758"/>
    <w:rsid w:val="0002342C"/>
    <w:rsid w:val="000D7201"/>
    <w:rsid w:val="000E38D8"/>
    <w:rsid w:val="000F20FF"/>
    <w:rsid w:val="000F2BC6"/>
    <w:rsid w:val="00126A00"/>
    <w:rsid w:val="0015434C"/>
    <w:rsid w:val="00154EF6"/>
    <w:rsid w:val="001877B0"/>
    <w:rsid w:val="00222D33"/>
    <w:rsid w:val="00355A9C"/>
    <w:rsid w:val="00371A58"/>
    <w:rsid w:val="003762EF"/>
    <w:rsid w:val="003B1B18"/>
    <w:rsid w:val="004403C4"/>
    <w:rsid w:val="004A6380"/>
    <w:rsid w:val="00574C89"/>
    <w:rsid w:val="005B5717"/>
    <w:rsid w:val="00601540"/>
    <w:rsid w:val="00602855"/>
    <w:rsid w:val="006115E8"/>
    <w:rsid w:val="00646154"/>
    <w:rsid w:val="006C0B5E"/>
    <w:rsid w:val="007137F6"/>
    <w:rsid w:val="00761431"/>
    <w:rsid w:val="00857B7B"/>
    <w:rsid w:val="0088010F"/>
    <w:rsid w:val="008C5CCF"/>
    <w:rsid w:val="00990491"/>
    <w:rsid w:val="009C6793"/>
    <w:rsid w:val="00A317AF"/>
    <w:rsid w:val="00A96A2A"/>
    <w:rsid w:val="00BB2ED8"/>
    <w:rsid w:val="00BB7A72"/>
    <w:rsid w:val="00BE02FB"/>
    <w:rsid w:val="00C00274"/>
    <w:rsid w:val="00C54410"/>
    <w:rsid w:val="00C73684"/>
    <w:rsid w:val="00C73DDF"/>
    <w:rsid w:val="00CF284E"/>
    <w:rsid w:val="00CF6562"/>
    <w:rsid w:val="00CF7B82"/>
    <w:rsid w:val="00D15E4D"/>
    <w:rsid w:val="00D261EB"/>
    <w:rsid w:val="00D45E67"/>
    <w:rsid w:val="00DD2C52"/>
    <w:rsid w:val="00E35053"/>
    <w:rsid w:val="00EA3CFD"/>
    <w:rsid w:val="00EC79F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DF80EA"/>
  <w15:chartTrackingRefBased/>
  <w15:docId w15:val="{D70614A0-3FBC-4318-AE10-2A5E90B0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D261EB"/>
    <w:pPr>
      <w:keepNext/>
      <w:tabs>
        <w:tab w:val="left" w:pos="2970"/>
        <w:tab w:val="right" w:pos="9360"/>
      </w:tabs>
      <w:spacing w:after="0" w:line="360" w:lineRule="auto"/>
      <w:ind w:left="360"/>
      <w:outlineLvl w:val="0"/>
    </w:pPr>
    <w:rPr>
      <w:rFonts w:ascii="Arial" w:eastAsia="Times New Roman" w:hAnsi="Arial" w:cs="Arial"/>
      <w:b/>
      <w:bCs/>
      <w:sz w:val="24"/>
      <w:szCs w:val="24"/>
      <w:u w:val="thick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261EB"/>
    <w:rPr>
      <w:rFonts w:ascii="Arial" w:eastAsia="Times New Roman" w:hAnsi="Arial" w:cs="Arial"/>
      <w:b/>
      <w:bCs/>
      <w:sz w:val="24"/>
      <w:szCs w:val="24"/>
      <w:u w:val="thick"/>
      <w:lang w:val="en-IN"/>
    </w:rPr>
  </w:style>
  <w:style w:type="character" w:customStyle="1" w:styleId="Heading3Char">
    <w:name w:val="Heading 3 Char"/>
    <w:basedOn w:val="DefaultParagraphFont"/>
    <w:link w:val="Heading3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34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54E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002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rsid w:val="00C00274"/>
  </w:style>
  <w:style w:type="character" w:styleId="Strong">
    <w:name w:val="Strong"/>
    <w:basedOn w:val="DefaultParagraphFont"/>
    <w:uiPriority w:val="22"/>
    <w:qFormat/>
    <w:rsid w:val="009C6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EA1C-598F-4EE1-A535-8E90770C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532</Words>
  <Characters>3036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Orthopaedics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korula jacob</dc:creator>
  <cp:keywords>rehab</cp:keywords>
  <dc:description/>
  <cp:lastModifiedBy>Reception Dr Santosh Jacob</cp:lastModifiedBy>
  <cp:revision>3</cp:revision>
  <cp:lastPrinted>2019-08-20T13:06:00Z</cp:lastPrinted>
  <dcterms:created xsi:type="dcterms:W3CDTF">2020-05-06T02:00:00Z</dcterms:created>
  <dcterms:modified xsi:type="dcterms:W3CDTF">2020-05-06T02:05:00Z</dcterms:modified>
</cp:coreProperties>
</file>