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0B0A96" w:rsidRDefault="000B0A96" w14:paraId="672A6659" wp14:textId="77777777">
      <w:pPr>
        <w:rPr>
          <w:noProof/>
        </w:rPr>
      </w:pPr>
    </w:p>
    <w:p xmlns:wp14="http://schemas.microsoft.com/office/word/2010/wordml" w:rsidR="004213E7" w:rsidRDefault="003B4FCC" w14:paraId="54F9AE05" wp14:textId="77777777">
      <w:pPr>
        <w:rPr>
          <w:noProof/>
        </w:rPr>
      </w:pPr>
      <w:r w:rsidRPr="003B4FCC">
        <w:rPr>
          <w:noProof/>
          <w:lang w:bidi="ar-SA"/>
        </w:rPr>
        <w:drawing>
          <wp:inline xmlns:wp14="http://schemas.microsoft.com/office/word/2010/wordprocessingDrawing" distT="0" distB="0" distL="0" distR="0" wp14:anchorId="527B9D43" wp14:editId="7777777">
            <wp:extent cx="2343150" cy="923925"/>
            <wp:effectExtent l="19050" t="0" r="0" b="0"/>
            <wp:docPr id="1" name="Picture 1" descr="NEW RD lgo(3) 6"/>
            <wp:cNvGraphicFramePr/>
            <a:graphic xmlns:a="http://schemas.openxmlformats.org/drawingml/2006/main">
              <a:graphicData uri="http://schemas.openxmlformats.org/drawingml/2006/picture">
                <pic:pic xmlns:pic="http://schemas.openxmlformats.org/drawingml/2006/picture">
                  <pic:nvPicPr>
                    <pic:cNvPr id="1028" name="Picture 4" descr="NEW RD lgo(3) 6"/>
                    <pic:cNvPicPr>
                      <a:picLocks noChangeAspect="1" noChangeArrowheads="1"/>
                    </pic:cNvPicPr>
                  </pic:nvPicPr>
                  <pic:blipFill>
                    <a:blip r:embed="rId7"/>
                    <a:srcRect/>
                    <a:stretch>
                      <a:fillRect/>
                    </a:stretch>
                  </pic:blipFill>
                  <pic:spPr bwMode="auto">
                    <a:xfrm>
                      <a:off x="0" y="0"/>
                      <a:ext cx="2343150" cy="923925"/>
                    </a:xfrm>
                    <a:prstGeom prst="rect">
                      <a:avLst/>
                    </a:prstGeom>
                    <a:noFill/>
                  </pic:spPr>
                </pic:pic>
              </a:graphicData>
            </a:graphic>
          </wp:inline>
        </w:drawing>
      </w:r>
      <w:r w:rsidR="009132E9">
        <w:rPr>
          <w:noProof/>
        </w:rPr>
        <w:tab/>
      </w:r>
      <w:r w:rsidRPr="003B4FCC">
        <w:rPr>
          <w:noProof/>
        </w:rPr>
        <w:t xml:space="preserve"> </w:t>
      </w:r>
      <w:r w:rsidRPr="003B4FCC">
        <w:rPr>
          <w:noProof/>
          <w:lang w:bidi="ar-SA"/>
        </w:rPr>
        <w:drawing>
          <wp:inline xmlns:wp14="http://schemas.microsoft.com/office/word/2010/wordprocessingDrawing" distT="0" distB="0" distL="0" distR="0" wp14:anchorId="62FAD2C1" wp14:editId="7777777">
            <wp:extent cx="952500" cy="923925"/>
            <wp:effectExtent l="19050" t="0" r="0" b="0"/>
            <wp:docPr id="2" name="Picture 2" descr="MCj03976840000[1]"/>
            <wp:cNvGraphicFramePr/>
            <a:graphic xmlns:a="http://schemas.openxmlformats.org/drawingml/2006/main">
              <a:graphicData uri="http://schemas.openxmlformats.org/drawingml/2006/picture">
                <pic:pic xmlns:pic="http://schemas.openxmlformats.org/drawingml/2006/picture">
                  <pic:nvPicPr>
                    <pic:cNvPr id="1026" name="Picture 2" descr="MCj03976840000[1]"/>
                    <pic:cNvPicPr>
                      <a:picLocks noChangeAspect="1" noChangeArrowheads="1"/>
                    </pic:cNvPicPr>
                  </pic:nvPicPr>
                  <pic:blipFill>
                    <a:blip r:embed="rId8"/>
                    <a:srcRect/>
                    <a:stretch>
                      <a:fillRect/>
                    </a:stretch>
                  </pic:blipFill>
                  <pic:spPr bwMode="auto">
                    <a:xfrm>
                      <a:off x="0" y="0"/>
                      <a:ext cx="952500" cy="923925"/>
                    </a:xfrm>
                    <a:prstGeom prst="rect">
                      <a:avLst/>
                    </a:prstGeom>
                    <a:noFill/>
                    <a:ln w="9525">
                      <a:noFill/>
                      <a:miter lim="800000"/>
                      <a:headEnd/>
                      <a:tailEnd/>
                    </a:ln>
                  </pic:spPr>
                </pic:pic>
              </a:graphicData>
            </a:graphic>
          </wp:inline>
        </w:drawing>
      </w:r>
      <w:r w:rsidRPr="003B4FCC">
        <w:rPr>
          <w:noProof/>
        </w:rPr>
        <w:t xml:space="preserve">  </w:t>
      </w:r>
      <w:r w:rsidRPr="003B4FCC" w:rsidR="00F75EBB">
        <w:rPr>
          <w:noProof/>
          <w:lang w:bidi="ar-SA"/>
        </w:rPr>
        <w:drawing>
          <wp:inline xmlns:wp14="http://schemas.microsoft.com/office/word/2010/wordprocessingDrawing" distT="0" distB="0" distL="0" distR="0" wp14:anchorId="285E0CD4" wp14:editId="7777777">
            <wp:extent cx="1076325" cy="923925"/>
            <wp:effectExtent l="19050" t="0" r="9525" b="0"/>
            <wp:docPr id="6" name="Picture 4" descr="MCj03077880000[1]"/>
            <wp:cNvGraphicFramePr/>
            <a:graphic xmlns:a="http://schemas.openxmlformats.org/drawingml/2006/main">
              <a:graphicData uri="http://schemas.openxmlformats.org/drawingml/2006/picture">
                <pic:pic xmlns:pic="http://schemas.openxmlformats.org/drawingml/2006/picture">
                  <pic:nvPicPr>
                    <pic:cNvPr id="1025" name="Picture 1" descr="MCj03077880000[1]"/>
                    <pic:cNvPicPr>
                      <a:picLocks noChangeAspect="1" noChangeArrowheads="1"/>
                    </pic:cNvPicPr>
                  </pic:nvPicPr>
                  <pic:blipFill>
                    <a:blip r:embed="rId9"/>
                    <a:srcRect/>
                    <a:stretch>
                      <a:fillRect/>
                    </a:stretch>
                  </pic:blipFill>
                  <pic:spPr bwMode="auto">
                    <a:xfrm>
                      <a:off x="0" y="0"/>
                      <a:ext cx="1076325" cy="923925"/>
                    </a:xfrm>
                    <a:prstGeom prst="rect">
                      <a:avLst/>
                    </a:prstGeom>
                    <a:noFill/>
                    <a:ln w="9525">
                      <a:noFill/>
                      <a:miter lim="800000"/>
                      <a:headEnd/>
                      <a:tailEnd/>
                    </a:ln>
                  </pic:spPr>
                </pic:pic>
              </a:graphicData>
            </a:graphic>
          </wp:inline>
        </w:drawing>
      </w:r>
      <w:r w:rsidR="009132E9">
        <w:rPr>
          <w:noProof/>
        </w:rPr>
        <w:tab/>
      </w:r>
      <w:r w:rsidRPr="003B4FCC" w:rsidR="00F75EBB">
        <w:rPr>
          <w:noProof/>
          <w:lang w:bidi="ar-SA"/>
        </w:rPr>
        <w:drawing>
          <wp:inline xmlns:wp14="http://schemas.microsoft.com/office/word/2010/wordprocessingDrawing" distT="0" distB="0" distL="0" distR="0" wp14:anchorId="24AAE4F1" wp14:editId="7777777">
            <wp:extent cx="1152525" cy="1000125"/>
            <wp:effectExtent l="19050" t="0" r="9525" b="0"/>
            <wp:docPr id="5" name="Picture 3" descr="MCj03303640000[1]"/>
            <wp:cNvGraphicFramePr/>
            <a:graphic xmlns:a="http://schemas.openxmlformats.org/drawingml/2006/main">
              <a:graphicData uri="http://schemas.openxmlformats.org/drawingml/2006/picture">
                <pic:pic xmlns:pic="http://schemas.openxmlformats.org/drawingml/2006/picture">
                  <pic:nvPicPr>
                    <pic:cNvPr id="1027" name="Picture 3" descr="MCj03303640000[1]"/>
                    <pic:cNvPicPr>
                      <a:picLocks noChangeAspect="1" noChangeArrowheads="1"/>
                    </pic:cNvPicPr>
                  </pic:nvPicPr>
                  <pic:blipFill>
                    <a:blip r:embed="rId10"/>
                    <a:srcRect/>
                    <a:stretch>
                      <a:fillRect/>
                    </a:stretch>
                  </pic:blipFill>
                  <pic:spPr bwMode="auto">
                    <a:xfrm>
                      <a:off x="0" y="0"/>
                      <a:ext cx="1152525" cy="1000125"/>
                    </a:xfrm>
                    <a:prstGeom prst="rect">
                      <a:avLst/>
                    </a:prstGeom>
                    <a:noFill/>
                    <a:ln w="9525">
                      <a:noFill/>
                      <a:miter lim="800000"/>
                      <a:headEnd/>
                      <a:tailEnd/>
                    </a:ln>
                  </pic:spPr>
                </pic:pic>
              </a:graphicData>
            </a:graphic>
          </wp:inline>
        </w:drawing>
      </w:r>
    </w:p>
    <w:tbl>
      <w:tblPr>
        <w:tblpPr w:leftFromText="180" w:rightFromText="180" w:vertAnchor="text" w:tblpY="1"/>
        <w:tblOverlap w:val="never"/>
        <w:tblW w:w="2568" w:type="dxa"/>
        <w:tblInd w:w="108" w:type="dxa"/>
        <w:tblLook w:val="04A0" w:firstRow="1" w:lastRow="0" w:firstColumn="1" w:lastColumn="0" w:noHBand="0" w:noVBand="1"/>
      </w:tblPr>
      <w:tblGrid>
        <w:gridCol w:w="2568"/>
      </w:tblGrid>
      <w:tr xmlns:wp14="http://schemas.microsoft.com/office/word/2010/wordml" w:rsidRPr="003B4FCC" w:rsidR="003B4FCC" w:rsidTr="41FD8C3D" w14:paraId="208EFD0C" wp14:textId="77777777">
        <w:trPr>
          <w:trHeight w:val="255"/>
        </w:trPr>
        <w:tc>
          <w:tcPr>
            <w:tcW w:w="2568" w:type="dxa"/>
            <w:tcBorders>
              <w:top w:val="nil"/>
              <w:left w:val="nil"/>
              <w:bottom w:val="nil"/>
              <w:right w:val="nil"/>
            </w:tcBorders>
            <w:shd w:val="clear" w:color="auto" w:fill="auto"/>
            <w:noWrap/>
            <w:tcMar/>
            <w:vAlign w:val="bottom"/>
            <w:hideMark/>
          </w:tcPr>
          <w:p w:rsidRPr="003B4FCC" w:rsidR="00F86260" w:rsidP="008164E4" w:rsidRDefault="00B96132" w14:paraId="31372FAE" wp14:textId="77777777">
            <w:pPr>
              <w:rPr>
                <w:rFonts w:ascii="Arial" w:hAnsi="Arial" w:eastAsia="Times New Roman" w:cs="Arial"/>
                <w:sz w:val="18"/>
                <w:szCs w:val="18"/>
              </w:rPr>
            </w:pPr>
            <w:hyperlink w:history="1" r:id="rId11">
              <w:r w:rsidRPr="00344F9B" w:rsidR="00F86260">
                <w:rPr>
                  <w:rStyle w:val="Hyperlink"/>
                  <w:rFonts w:ascii="Arial" w:hAnsi="Arial" w:eastAsia="Times New Roman" w:cs="Arial"/>
                  <w:sz w:val="18"/>
                  <w:szCs w:val="18"/>
                </w:rPr>
                <w:t>WWW.RODDOORS.COM</w:t>
              </w:r>
            </w:hyperlink>
          </w:p>
        </w:tc>
      </w:tr>
    </w:tbl>
    <w:p xmlns:wp14="http://schemas.microsoft.com/office/word/2010/wordml" w:rsidR="00340FFD" w:rsidP="00340FFD" w:rsidRDefault="00340FFD" w14:paraId="0A37501D" wp14:textId="77777777">
      <w:pPr>
        <w:pStyle w:val="Heading1"/>
        <w:spacing w:before="0" w:after="0"/>
      </w:pPr>
    </w:p>
    <w:p xmlns:wp14="http://schemas.microsoft.com/office/word/2010/wordml" w:rsidRPr="00E64667" w:rsidR="00E64667" w:rsidP="00E64667" w:rsidRDefault="00340FFD" w14:paraId="5F16E494" wp14:textId="77777777">
      <w:pPr>
        <w:jc w:val="center"/>
        <w:rPr>
          <w:b/>
          <w:sz w:val="36"/>
          <w:szCs w:val="36"/>
        </w:rPr>
      </w:pPr>
      <w:r>
        <w:tab/>
      </w:r>
      <w:r w:rsidRPr="00E64667" w:rsidR="00E64667">
        <w:rPr>
          <w:b/>
          <w:sz w:val="36"/>
          <w:szCs w:val="36"/>
        </w:rPr>
        <w:t>Installation Instructions</w:t>
      </w:r>
    </w:p>
    <w:p xmlns:wp14="http://schemas.microsoft.com/office/word/2010/wordml" w:rsidR="00E64667" w:rsidP="00E64667" w:rsidRDefault="00E64667" w14:paraId="0235DF06" wp14:textId="77777777">
      <w:pPr>
        <w:jc w:val="center"/>
        <w:rPr>
          <w:rFonts w:ascii="Comic Sans MS" w:hAnsi="Comic Sans MS"/>
          <w:b/>
          <w:sz w:val="32"/>
        </w:rPr>
      </w:pPr>
      <w:r>
        <w:rPr>
          <w:b/>
          <w:sz w:val="36"/>
          <w:szCs w:val="36"/>
        </w:rPr>
        <w:t xml:space="preserve">      </w:t>
      </w:r>
      <w:r w:rsidRPr="00E64667">
        <w:rPr>
          <w:b/>
          <w:sz w:val="36"/>
          <w:szCs w:val="36"/>
        </w:rPr>
        <w:t>Underdash Cover</w:t>
      </w:r>
    </w:p>
    <w:p xmlns:wp14="http://schemas.microsoft.com/office/word/2010/wordml" w:rsidRPr="00E64667" w:rsidR="00E64667" w:rsidP="00E64667" w:rsidRDefault="00E64667" w14:paraId="0091E036" wp14:textId="77777777">
      <w:pPr>
        <w:rPr>
          <w:b/>
          <w:u w:val="single"/>
        </w:rPr>
      </w:pPr>
      <w:r w:rsidRPr="00E64667">
        <w:rPr>
          <w:b/>
          <w:u w:val="single"/>
        </w:rPr>
        <w:t>Tools required: (Not included)</w:t>
      </w:r>
    </w:p>
    <w:p xmlns:wp14="http://schemas.microsoft.com/office/word/2010/wordml" w:rsidR="00E64667" w:rsidP="00E64667" w:rsidRDefault="00E64667" w14:paraId="2E006866" wp14:textId="77777777">
      <w:r w:rsidRPr="00E64667">
        <w:t>Utility Knife</w:t>
      </w:r>
      <w:r w:rsidRPr="00E64667">
        <w:tab/>
      </w:r>
    </w:p>
    <w:p xmlns:wp14="http://schemas.microsoft.com/office/word/2010/wordml" w:rsidRPr="00E64667" w:rsidR="00E64667" w:rsidP="00E64667" w:rsidRDefault="00E64667" w14:paraId="246EB4E5" wp14:textId="77777777">
      <w:r w:rsidRPr="00E64667">
        <w:t>Pliers</w:t>
      </w:r>
    </w:p>
    <w:p xmlns:wp14="http://schemas.microsoft.com/office/word/2010/wordml" w:rsidR="00E64667" w:rsidP="00E64667" w:rsidRDefault="00E64667" w14:paraId="4F6586D9" wp14:textId="77777777">
      <w:r w:rsidRPr="00E64667">
        <w:t>Tin Snips</w:t>
      </w:r>
    </w:p>
    <w:p xmlns:wp14="http://schemas.microsoft.com/office/word/2010/wordml" w:rsidRPr="00E64667" w:rsidR="00E64667" w:rsidP="00E64667" w:rsidRDefault="00E64667" w14:paraId="07C93616" wp14:textId="77777777">
      <w:r w:rsidRPr="00E64667">
        <w:t>Tape Measure</w:t>
      </w:r>
    </w:p>
    <w:p xmlns:wp14="http://schemas.microsoft.com/office/word/2010/wordml" w:rsidR="00E64667" w:rsidP="00E64667" w:rsidRDefault="00E64667" w14:paraId="2350E3EB" wp14:textId="77777777">
      <w:r w:rsidRPr="00E64667">
        <w:t>Drill (1/8" drill bit)</w:t>
      </w:r>
    </w:p>
    <w:p xmlns:wp14="http://schemas.microsoft.com/office/word/2010/wordml" w:rsidRPr="00E64667" w:rsidR="00E64667" w:rsidP="00E64667" w:rsidRDefault="00E64667" w14:paraId="621B9E1D" wp14:textId="77777777">
      <w:r w:rsidRPr="00E64667">
        <w:t>ABS Pipe Glue</w:t>
      </w:r>
    </w:p>
    <w:p xmlns:wp14="http://schemas.microsoft.com/office/word/2010/wordml" w:rsidRPr="00E64667" w:rsidR="00E64667" w:rsidP="00E64667" w:rsidRDefault="00E64667" w14:paraId="7DC102B9" wp14:textId="77777777">
      <w:r w:rsidRPr="00E64667">
        <w:t>1</w:t>
      </w:r>
      <w:r>
        <w:t xml:space="preserve">  </w:t>
      </w:r>
      <w:r w:rsidRPr="00E64667">
        <w:t>Can Contact Cement Spray Glue</w:t>
      </w:r>
    </w:p>
    <w:p xmlns:wp14="http://schemas.microsoft.com/office/word/2010/wordml" w:rsidRPr="00E64667" w:rsidR="00E64667" w:rsidP="00E64667" w:rsidRDefault="00E64667" w14:paraId="3FF8A629" wp14:textId="77777777">
      <w:r w:rsidRPr="00E64667">
        <w:t>Sanding Block (80 grit paper)</w:t>
      </w:r>
    </w:p>
    <w:p xmlns:wp14="http://schemas.microsoft.com/office/word/2010/wordml" w:rsidRPr="00E64667" w:rsidR="00E64667" w:rsidP="00E64667" w:rsidRDefault="00E64667" w14:paraId="5DAB6C7B" wp14:textId="77777777"/>
    <w:p xmlns:wp14="http://schemas.microsoft.com/office/word/2010/wordml" w:rsidRPr="00E64667" w:rsidR="00E64667" w:rsidP="00E64667" w:rsidRDefault="00E64667" w14:paraId="6CE25EC8" wp14:textId="77777777">
      <w:pPr>
        <w:rPr>
          <w:b/>
          <w:u w:val="single"/>
        </w:rPr>
      </w:pPr>
      <w:r>
        <w:rPr>
          <w:b/>
          <w:u w:val="single"/>
        </w:rPr>
        <w:t>Lay out all pieces:</w:t>
      </w:r>
      <w:r w:rsidRPr="00E64667">
        <w:rPr>
          <w:b/>
          <w:u w:val="single"/>
        </w:rPr>
        <w:t xml:space="preserve"> (Included)</w:t>
      </w:r>
    </w:p>
    <w:p xmlns:wp14="http://schemas.microsoft.com/office/word/2010/wordml" w:rsidRPr="006705E6" w:rsidR="0073168E" w:rsidP="006705E6" w:rsidRDefault="00E64667" w14:paraId="59D705C7" wp14:textId="77777777">
      <w:pPr>
        <w:spacing w:before="120"/>
        <w:rPr>
          <w:b/>
        </w:rPr>
      </w:pPr>
      <w:r w:rsidRPr="006705E6">
        <w:rPr>
          <w:b/>
        </w:rPr>
        <w:t xml:space="preserve">Underdash </w:t>
      </w:r>
      <w:r w:rsidRPr="006705E6" w:rsidR="0073168E">
        <w:rPr>
          <w:b/>
        </w:rPr>
        <w:t>Kits (trucks and cars):</w:t>
      </w:r>
    </w:p>
    <w:p xmlns:wp14="http://schemas.microsoft.com/office/word/2010/wordml" w:rsidRPr="006705E6" w:rsidR="00E64667" w:rsidP="006705E6" w:rsidRDefault="0073168E" w14:paraId="77D45A71" wp14:textId="77777777">
      <w:pPr>
        <w:spacing w:before="120"/>
        <w:rPr>
          <w:b/>
          <w:u w:val="single"/>
        </w:rPr>
      </w:pPr>
      <w:r w:rsidRPr="0073168E">
        <w:rPr>
          <w:b/>
          <w:u w:val="single"/>
        </w:rPr>
        <w:t>#1 (‘34 &amp; older)</w:t>
      </w:r>
      <w:r w:rsidR="001E753E">
        <w:rPr>
          <w:b/>
          <w:u w:val="single"/>
        </w:rPr>
        <w:t xml:space="preserve">                 </w:t>
      </w:r>
      <w:r w:rsidR="006705E6">
        <w:tab/>
      </w:r>
      <w:r w:rsidRPr="0073168E">
        <w:rPr>
          <w:b/>
          <w:u w:val="single"/>
        </w:rPr>
        <w:t># 2 (’35-’59)</w:t>
      </w:r>
      <w:r w:rsidRPr="0073168E">
        <w:rPr>
          <w:b/>
          <w:u w:val="single"/>
        </w:rPr>
        <w:tab/>
      </w:r>
      <w:r w:rsidR="001E753E">
        <w:rPr>
          <w:b/>
          <w:u w:val="single"/>
        </w:rPr>
        <w:t xml:space="preserve">     </w:t>
      </w:r>
      <w:r>
        <w:tab/>
      </w:r>
      <w:r>
        <w:t xml:space="preserve"> </w:t>
      </w:r>
      <w:r w:rsidRPr="006705E6">
        <w:rPr>
          <w:b/>
          <w:u w:val="single"/>
        </w:rPr>
        <w:t># 3 (’60 &amp; newer)</w:t>
      </w:r>
      <w:r w:rsidR="001E753E">
        <w:rPr>
          <w:b/>
          <w:u w:val="single"/>
        </w:rPr>
        <w:t xml:space="preserve">              </w:t>
      </w:r>
      <w:r>
        <w:tab/>
      </w:r>
      <w:r w:rsidRPr="001E753E" w:rsidR="001E753E">
        <w:rPr>
          <w:b/>
          <w:u w:val="single"/>
        </w:rPr>
        <w:t>#</w:t>
      </w:r>
      <w:r w:rsidRPr="001E753E">
        <w:rPr>
          <w:b/>
          <w:u w:val="single"/>
        </w:rPr>
        <w:t>4 (</w:t>
      </w:r>
      <w:r w:rsidRPr="001E753E" w:rsidR="001E753E">
        <w:rPr>
          <w:b/>
          <w:u w:val="single"/>
        </w:rPr>
        <w:t>Center Console</w:t>
      </w:r>
      <w:proofErr w:type="gramStart"/>
      <w:r w:rsidR="001E753E">
        <w:rPr>
          <w:b/>
          <w:u w:val="single"/>
        </w:rPr>
        <w:t>)</w:t>
      </w:r>
      <w:r w:rsidR="001E753E">
        <w:rPr>
          <w:u w:val="single"/>
        </w:rPr>
        <w:t>_</w:t>
      </w:r>
      <w:proofErr w:type="gramEnd"/>
      <w:r w:rsidR="001E753E">
        <w:rPr>
          <w:u w:val="single"/>
        </w:rPr>
        <w:t>____</w:t>
      </w:r>
      <w:r w:rsidRPr="001E753E" w:rsidR="001E753E">
        <w:rPr>
          <w:b/>
        </w:rPr>
        <w:t xml:space="preserve">        </w:t>
      </w:r>
      <w:r w:rsidRPr="001E753E" w:rsidR="001E753E">
        <w:rPr>
          <w:b/>
          <w:u w:val="single"/>
        </w:rPr>
        <w:t xml:space="preserve">    </w:t>
      </w:r>
      <w:r w:rsidR="001E753E">
        <w:rPr>
          <w:b/>
          <w:u w:val="single"/>
        </w:rPr>
        <w:t xml:space="preserve">           </w:t>
      </w:r>
    </w:p>
    <w:p xmlns:wp14="http://schemas.microsoft.com/office/word/2010/wordml" w:rsidR="0073168E" w:rsidP="00E64667" w:rsidRDefault="0073168E" w14:paraId="50130C2E" wp14:textId="77777777">
      <w:r>
        <w:t xml:space="preserve">1     </w:t>
      </w:r>
      <w:r w:rsidR="006705E6">
        <w:t xml:space="preserve"> </w:t>
      </w:r>
      <w:r>
        <w:t>44” x 18” x 6”</w:t>
      </w:r>
      <w:r w:rsidR="006705E6">
        <w:t xml:space="preserve">  </w:t>
      </w:r>
      <w:r w:rsidR="006705E6">
        <w:tab/>
      </w:r>
      <w:r w:rsidR="006705E6">
        <w:t xml:space="preserve"> </w:t>
      </w:r>
      <w:r w:rsidR="006705E6">
        <w:tab/>
      </w:r>
      <w:r w:rsidR="006705E6">
        <w:t>1     44” x 1</w:t>
      </w:r>
      <w:r>
        <w:t>8” x 6”</w:t>
      </w:r>
      <w:r w:rsidR="006705E6">
        <w:tab/>
      </w:r>
      <w:r w:rsidR="006705E6">
        <w:t>1     48” x 18” x 6”</w:t>
      </w:r>
      <w:r w:rsidR="006705E6">
        <w:tab/>
      </w:r>
      <w:r w:rsidR="006705E6">
        <w:tab/>
      </w:r>
      <w:r w:rsidR="006705E6">
        <w:t>2   35” x 18” x 6”</w:t>
      </w:r>
    </w:p>
    <w:p xmlns:wp14="http://schemas.microsoft.com/office/word/2010/wordml" w:rsidR="0073168E" w:rsidP="00E64667" w:rsidRDefault="006705E6" w14:paraId="4571478F" wp14:textId="77777777">
      <w:r>
        <w:t>AC Slide Control</w:t>
      </w:r>
      <w:r w:rsidR="001E753E">
        <w:t xml:space="preserve"> Plate Pod</w:t>
      </w:r>
      <w:r w:rsidR="001E753E">
        <w:tab/>
      </w:r>
      <w:r>
        <w:t>1     1</w:t>
      </w:r>
      <w:r w:rsidR="0073168E">
        <w:t>6”x 18” x 6”</w:t>
      </w:r>
      <w:r>
        <w:tab/>
      </w:r>
      <w:r>
        <w:t>1     16” x 18” x 6”</w:t>
      </w:r>
      <w:r>
        <w:tab/>
      </w:r>
      <w:r>
        <w:tab/>
      </w:r>
      <w:r w:rsidR="001E753E">
        <w:t>AC Slide Control Plate Pod</w:t>
      </w:r>
    </w:p>
    <w:p xmlns:wp14="http://schemas.microsoft.com/office/word/2010/wordml" w:rsidR="00E64667" w:rsidP="00E64667" w:rsidRDefault="001E753E" w14:paraId="7E2EA4AB" wp14:textId="77777777">
      <w:r>
        <w:t xml:space="preserve">Brackets </w:t>
      </w:r>
      <w:r>
        <w:tab/>
      </w:r>
      <w:r>
        <w:tab/>
      </w:r>
      <w:r>
        <w:tab/>
      </w:r>
      <w:r>
        <w:t>AC Slide Control</w:t>
      </w:r>
      <w:r>
        <w:tab/>
      </w:r>
      <w:r>
        <w:t>AC Slide Control Plate Pod</w:t>
      </w:r>
      <w:r>
        <w:tab/>
      </w:r>
      <w:r>
        <w:t>Brackets</w:t>
      </w:r>
    </w:p>
    <w:p xmlns:wp14="http://schemas.microsoft.com/office/word/2010/wordml" w:rsidR="0073168E" w:rsidP="00E64667" w:rsidRDefault="001E753E" w14:paraId="73FB63FC" wp14:textId="77777777">
      <w:r>
        <w:t>Installation Kit</w:t>
      </w:r>
      <w:r w:rsidR="0073168E">
        <w:tab/>
      </w:r>
      <w:r w:rsidR="0073168E">
        <w:tab/>
      </w:r>
      <w:r w:rsidR="006705E6">
        <w:tab/>
      </w:r>
      <w:r>
        <w:t xml:space="preserve">       Plate Pod</w:t>
      </w:r>
      <w:r>
        <w:tab/>
      </w:r>
      <w:r>
        <w:tab/>
      </w:r>
      <w:r>
        <w:t xml:space="preserve">Brackets </w:t>
      </w:r>
      <w:r>
        <w:tab/>
      </w:r>
      <w:r w:rsidR="006705E6">
        <w:tab/>
      </w:r>
      <w:r w:rsidR="006705E6">
        <w:tab/>
      </w:r>
      <w:r w:rsidR="006705E6">
        <w:t>Installation Kit</w:t>
      </w:r>
      <w:r w:rsidR="006705E6">
        <w:tab/>
      </w:r>
    </w:p>
    <w:p xmlns:wp14="http://schemas.microsoft.com/office/word/2010/wordml" w:rsidR="0073168E" w:rsidP="00E64667" w:rsidRDefault="001E753E" w14:paraId="31786134" wp14:textId="77777777">
      <w:r>
        <w:tab/>
      </w:r>
      <w:r>
        <w:tab/>
      </w:r>
      <w:r>
        <w:tab/>
      </w:r>
      <w:r>
        <w:tab/>
      </w:r>
      <w:r>
        <w:t>Brackets</w:t>
      </w:r>
      <w:r>
        <w:tab/>
      </w:r>
      <w:r>
        <w:tab/>
      </w:r>
      <w:r>
        <w:t>Installation Kit</w:t>
      </w:r>
    </w:p>
    <w:p xmlns:wp14="http://schemas.microsoft.com/office/word/2010/wordml" w:rsidRPr="00E64667" w:rsidR="001E753E" w:rsidP="00E64667" w:rsidRDefault="001E753E" w14:paraId="5E3712A1" wp14:textId="77777777">
      <w:r>
        <w:tab/>
      </w:r>
      <w:r>
        <w:tab/>
      </w:r>
      <w:r>
        <w:tab/>
      </w:r>
      <w:r>
        <w:tab/>
      </w:r>
      <w:r>
        <w:t>Installation Kit</w:t>
      </w:r>
    </w:p>
    <w:p xmlns:wp14="http://schemas.microsoft.com/office/word/2010/wordml" w:rsidRPr="00E64667" w:rsidR="00E64667" w:rsidP="001E753E" w:rsidRDefault="00E64667" w14:paraId="0F8AC915" wp14:textId="77777777">
      <w:pPr>
        <w:spacing w:before="120"/>
      </w:pPr>
      <w:r w:rsidRPr="00E64667">
        <w:t>Clear a workspace and assemble all tools needed to complete the installation.  Dismount any switches, vents, brackets, radios or anything that would interfere with the installation of the Underdash Cover.</w:t>
      </w:r>
    </w:p>
    <w:p xmlns:wp14="http://schemas.microsoft.com/office/word/2010/wordml" w:rsidRPr="00E64667" w:rsidR="00E64667" w:rsidP="001E753E" w:rsidRDefault="00E64667" w14:paraId="305C5969" wp14:textId="77777777">
      <w:pPr>
        <w:spacing w:before="120"/>
      </w:pPr>
      <w:r w:rsidRPr="00E64667">
        <w:t>If you are going to install Hide-A-Vents or any ductwork or switches, lay those out now where you plan on installing them on the Underdash Cover.  This is the time to add any additional wiring or duct in the relocation process.</w:t>
      </w:r>
    </w:p>
    <w:p xmlns:wp14="http://schemas.microsoft.com/office/word/2010/wordml" w:rsidRPr="00E64667" w:rsidR="00E64667" w:rsidP="001E753E" w:rsidRDefault="00E64667" w14:paraId="7706FCCA" wp14:textId="77777777">
      <w:pPr>
        <w:spacing w:before="120"/>
        <w:rPr>
          <w:b/>
        </w:rPr>
      </w:pPr>
      <w:r w:rsidRPr="00E64667">
        <w:t xml:space="preserve">If you are planning on using a Column Cover </w:t>
      </w:r>
      <w:r w:rsidRPr="00E64667">
        <w:rPr>
          <w:b/>
        </w:rPr>
        <w:t xml:space="preserve">install it first.  </w:t>
      </w:r>
    </w:p>
    <w:p xmlns:wp14="http://schemas.microsoft.com/office/word/2010/wordml" w:rsidRPr="00E64667" w:rsidR="00E64667" w:rsidP="001E753E" w:rsidRDefault="00E64667" w14:paraId="16436494" wp14:textId="77777777">
      <w:pPr>
        <w:spacing w:before="120"/>
      </w:pPr>
      <w:r w:rsidRPr="00E64667">
        <w:t xml:space="preserve">Determine your sight line.  This refers to the lowest point on the cover bend.  </w:t>
      </w:r>
    </w:p>
    <w:p xmlns:wp14="http://schemas.microsoft.com/office/word/2010/wordml" w:rsidRPr="00E64667" w:rsidR="00E64667" w:rsidP="001E753E" w:rsidRDefault="00E64667" w14:paraId="39D2E5AC" wp14:textId="77777777">
      <w:pPr>
        <w:spacing w:before="120"/>
      </w:pPr>
      <w:r w:rsidRPr="00E64667">
        <w:t>The factors that determine your sight line are:</w:t>
      </w:r>
      <w:r>
        <w:t xml:space="preserve">  </w:t>
      </w:r>
      <w:r w:rsidRPr="00E64667">
        <w:t>Underdash Cover is to be mounted on both sides of the column.  Both sides should be mounted at the same height.</w:t>
      </w:r>
    </w:p>
    <w:p xmlns:wp14="http://schemas.microsoft.com/office/word/2010/wordml" w:rsidRPr="00E64667" w:rsidR="00E64667" w:rsidP="001E753E" w:rsidRDefault="001E753E" w14:paraId="00AFE59A" wp14:textId="77777777">
      <w:pPr>
        <w:spacing w:before="120"/>
      </w:pPr>
      <w:r>
        <w:t>Th</w:t>
      </w:r>
      <w:r w:rsidRPr="00E64667" w:rsidR="00E64667">
        <w:t>e bend should be mounted at the highest point that all under dash devices are covered.</w:t>
      </w:r>
    </w:p>
    <w:p xmlns:wp14="http://schemas.microsoft.com/office/word/2010/wordml" w:rsidRPr="00E64667" w:rsidR="00E64667" w:rsidP="00E64667" w:rsidRDefault="00E64667" w14:paraId="02EB378F" wp14:textId="77777777"/>
    <w:p xmlns:wp14="http://schemas.microsoft.com/office/word/2010/wordml" w:rsidR="000D39C9" w:rsidP="000D39C9" w:rsidRDefault="000D39C9" w14:paraId="649841BE" wp14:textId="77777777">
      <w:pPr>
        <w:jc w:val="center"/>
      </w:pPr>
      <w:r>
        <w:t>1</w:t>
      </w:r>
    </w:p>
    <w:p xmlns:wp14="http://schemas.microsoft.com/office/word/2010/wordml" w:rsidR="000D39C9" w:rsidP="000D39C9" w:rsidRDefault="000D39C9" w14:paraId="077509D0" wp14:textId="77777777">
      <w:pPr>
        <w:jc w:val="center"/>
      </w:pPr>
      <w:r>
        <w:t>(over)</w:t>
      </w:r>
    </w:p>
    <w:p xmlns:wp14="http://schemas.microsoft.com/office/word/2010/wordml" w:rsidRPr="00E64667" w:rsidR="00E64667" w:rsidP="00E64667" w:rsidRDefault="00E64667" w14:paraId="0A05D03D" wp14:textId="77777777">
      <w:r w:rsidRPr="00E64667">
        <w:t>If using Hide-A-Vents: Vents must fit above Underdash Cover and below any obstruction existing below the dash.</w:t>
      </w:r>
    </w:p>
    <w:p xmlns:wp14="http://schemas.microsoft.com/office/word/2010/wordml" w:rsidRPr="00E64667" w:rsidR="000D39C9" w:rsidP="00E64667" w:rsidRDefault="000D39C9" w14:paraId="6A05A809" wp14:textId="77777777"/>
    <w:p xmlns:wp14="http://schemas.microsoft.com/office/word/2010/wordml" w:rsidRPr="00E64667" w:rsidR="00E64667" w:rsidP="00E64667" w:rsidRDefault="00E64667" w14:paraId="15B0A1FD" wp14:textId="77777777">
      <w:r w:rsidRPr="00E64667">
        <w:t xml:space="preserve">If installing A/C vents in the face of the cover, your sight line becomes the lowest point of the dash. </w:t>
      </w:r>
    </w:p>
    <w:p xmlns:wp14="http://schemas.microsoft.com/office/word/2010/wordml" w:rsidRPr="00E64667" w:rsidR="00E64667" w:rsidP="00E64667" w:rsidRDefault="00E64667" w14:paraId="5A39BBE3" wp14:textId="77777777"/>
    <w:p xmlns:wp14="http://schemas.microsoft.com/office/word/2010/wordml" w:rsidRPr="00E64667" w:rsidR="00E64667" w:rsidP="00E64667" w:rsidRDefault="00E64667" w14:paraId="1FE1F4EC" wp14:textId="77777777">
      <w:r w:rsidRPr="00E64667">
        <w:t>If the dash is curved and no obstructions exist, the sight line becomes the lowest point on the dash itself.</w:t>
      </w:r>
    </w:p>
    <w:p xmlns:wp14="http://schemas.microsoft.com/office/word/2010/wordml" w:rsidRPr="00E64667" w:rsidR="00E64667" w:rsidP="00E64667" w:rsidRDefault="00E64667" w14:paraId="29C16849" wp14:textId="77777777">
      <w:r w:rsidRPr="00E64667">
        <w:t>If the dash is straight and no obstructions exist the sight line is the bottom of the dash and the radius curve will be trimmed off.</w:t>
      </w:r>
    </w:p>
    <w:p xmlns:wp14="http://schemas.microsoft.com/office/word/2010/wordml" w:rsidRPr="00E64667" w:rsidR="00E64667" w:rsidP="00E64667" w:rsidRDefault="00E64667" w14:paraId="41C8F396" wp14:textId="77777777"/>
    <w:p xmlns:wp14="http://schemas.microsoft.com/office/word/2010/wordml" w:rsidRPr="00E64667" w:rsidR="00E64667" w:rsidP="00E64667" w:rsidRDefault="00E64667" w14:paraId="44832041" wp14:textId="77777777">
      <w:r w:rsidRPr="00E64667">
        <w:t>Once the sight line had been located, determine the required height of the back of the cover.  Use the above techniques to find this height.  Underdash Cover can be angled lower than the sight line if necessary to cover any additional</w:t>
      </w:r>
      <w:r w:rsidR="008D58C0">
        <w:t xml:space="preserve"> obstructions</w:t>
      </w:r>
      <w:r w:rsidRPr="00E64667">
        <w:t>.</w:t>
      </w:r>
    </w:p>
    <w:p xmlns:wp14="http://schemas.microsoft.com/office/word/2010/wordml" w:rsidRPr="00E64667" w:rsidR="00E64667" w:rsidP="00E64667" w:rsidRDefault="00E64667" w14:paraId="72A3D3EC" wp14:textId="77777777"/>
    <w:p xmlns:wp14="http://schemas.microsoft.com/office/word/2010/wordml" w:rsidRPr="00E64667" w:rsidR="00E64667" w:rsidP="00E64667" w:rsidRDefault="00E64667" w14:paraId="6B23D47F" wp14:textId="77777777">
      <w:r w:rsidRPr="00E64667">
        <w:t>Trim and mount steel brackets that will support Underdash Cover.  Brackets can be bent to any required angle using pliers and can be cut to size with tin snips.  Brackets should be mounted on the same plan</w:t>
      </w:r>
      <w:r w:rsidR="008D58C0">
        <w:t>e</w:t>
      </w:r>
      <w:r w:rsidRPr="00E64667">
        <w:t xml:space="preserve"> against the column cover and kick panel, dash and firewall.  Mount brackets with screws, pop rivets or Dualloc Ta</w:t>
      </w:r>
      <w:r>
        <w:t>bs</w:t>
      </w:r>
      <w:r w:rsidRPr="00E64667">
        <w:t>.</w:t>
      </w:r>
    </w:p>
    <w:p xmlns:wp14="http://schemas.microsoft.com/office/word/2010/wordml" w:rsidRPr="00E64667" w:rsidR="00E64667" w:rsidP="00E64667" w:rsidRDefault="00E64667" w14:paraId="0D0B940D" wp14:textId="77777777"/>
    <w:p xmlns:wp14="http://schemas.microsoft.com/office/word/2010/wordml" w:rsidRPr="00E64667" w:rsidR="00E64667" w:rsidP="00E64667" w:rsidRDefault="00E64667" w14:paraId="61BA628C" wp14:textId="77777777">
      <w:r w:rsidRPr="00E64667">
        <w:t>Measure the width of the front of the sight line (cover bend) column to kick panel, measure the width at the back of the panel up against the firewall, column cover to kick panel.  Mark these measurements on the cover panels and score with a utility knife and break off any additional material not required.  Repeat with driver's side panel.</w:t>
      </w:r>
    </w:p>
    <w:p xmlns:wp14="http://schemas.microsoft.com/office/word/2010/wordml" w:rsidRPr="00E64667" w:rsidR="00E64667" w:rsidP="00E64667" w:rsidRDefault="00E64667" w14:paraId="0E27B00A" wp14:textId="77777777"/>
    <w:p xmlns:wp14="http://schemas.microsoft.com/office/word/2010/wordml" w:rsidRPr="00E64667" w:rsidR="00E64667" w:rsidP="00E64667" w:rsidRDefault="00E64667" w14:paraId="25D32F3A" wp14:textId="77777777">
      <w:r w:rsidRPr="00E64667">
        <w:t>Mark and score the face of the cover to conform to the dash.  Repeat this process at the firewall.  Start large and trim away additional material until you get a tight fit.  Use a sanding block to remove any burrs.  Attach the cover to the brackets with Dualloc ta</w:t>
      </w:r>
      <w:r>
        <w:t>bs</w:t>
      </w:r>
      <w:r w:rsidRPr="00E64667">
        <w:t xml:space="preserve"> using 3 or 4 pieces along each brackets length.</w:t>
      </w:r>
    </w:p>
    <w:p xmlns:wp14="http://schemas.microsoft.com/office/word/2010/wordml" w:rsidRPr="00E64667" w:rsidR="00E64667" w:rsidP="00E64667" w:rsidRDefault="00E64667" w14:paraId="60061E4C" wp14:textId="77777777"/>
    <w:p xmlns:wp14="http://schemas.microsoft.com/office/word/2010/wordml" w:rsidRPr="00E64667" w:rsidR="00E64667" w:rsidP="00E64667" w:rsidRDefault="00E64667" w14:paraId="1887F5DE" wp14:textId="77777777">
      <w:r w:rsidRPr="00E64667">
        <w:t>Mark, score and drill any holes needed for switches, lights, vents or A/C controls.  If using the Accessory Pod, decide how you want it mounted.  The Accessory Pod can be mounted from behind the cover for a recessed look or mounted from the front side to provide a beveled look.  Drill out the pod for the required switches.</w:t>
      </w:r>
    </w:p>
    <w:p xmlns:wp14="http://schemas.microsoft.com/office/word/2010/wordml" w:rsidRPr="00E64667" w:rsidR="00E64667" w:rsidP="00E64667" w:rsidRDefault="00E64667" w14:paraId="353E5F28" wp14:textId="77777777">
      <w:r w:rsidRPr="00E64667">
        <w:rPr>
          <w:b/>
          <w:bCs/>
        </w:rPr>
        <w:t>IMPORTANT!</w:t>
      </w:r>
      <w:r w:rsidRPr="00E64667">
        <w:t xml:space="preserve">  If you have Air Conditioning please allow for return air to the unit.  This can be achieved by doing one of the following.</w:t>
      </w:r>
    </w:p>
    <w:p xmlns:wp14="http://schemas.microsoft.com/office/word/2010/wordml" w:rsidR="000D39C9" w:rsidP="00E64667" w:rsidRDefault="000D39C9" w14:paraId="44EAFD9C" wp14:textId="77777777"/>
    <w:p xmlns:wp14="http://schemas.microsoft.com/office/word/2010/wordml" w:rsidR="00E64667" w:rsidP="00E64667" w:rsidRDefault="00E64667" w14:paraId="280D08D9" wp14:textId="77777777">
      <w:r w:rsidRPr="00E64667">
        <w:t xml:space="preserve">SUGGESTED METHOD: </w:t>
      </w:r>
    </w:p>
    <w:p xmlns:wp14="http://schemas.microsoft.com/office/word/2010/wordml" w:rsidR="00E64667" w:rsidP="00E64667" w:rsidRDefault="00E64667" w14:paraId="4FE2F062" wp14:textId="77777777">
      <w:r>
        <w:t>O</w:t>
      </w:r>
      <w:r w:rsidRPr="00E64667">
        <w:t>nce the cover is trimmed tight, remove 1/2" off the cover at the firewall along its entire length</w:t>
      </w:r>
      <w:r>
        <w:t xml:space="preserve">, cutting </w:t>
      </w:r>
      <w:r w:rsidRPr="00E64667">
        <w:t xml:space="preserve">a </w:t>
      </w:r>
    </w:p>
    <w:p xmlns:wp14="http://schemas.microsoft.com/office/word/2010/wordml" w:rsidRPr="00E64667" w:rsidR="00E64667" w:rsidP="00E64667" w:rsidRDefault="00E64667" w14:paraId="4FF21760" wp14:textId="77777777">
      <w:r w:rsidRPr="00E64667">
        <w:t>2"</w:t>
      </w:r>
      <w:r>
        <w:t xml:space="preserve"> </w:t>
      </w:r>
      <w:r w:rsidRPr="00E64667">
        <w:t>x</w:t>
      </w:r>
      <w:r>
        <w:t xml:space="preserve"> </w:t>
      </w:r>
      <w:r w:rsidRPr="00E64667">
        <w:t>5" opening at the back of the cover.  Drill four or five 2" holes along the back of the cover against the firewall.</w:t>
      </w:r>
    </w:p>
    <w:p xmlns:wp14="http://schemas.microsoft.com/office/word/2010/wordml" w:rsidRPr="00E64667" w:rsidR="00E64667" w:rsidP="00E64667" w:rsidRDefault="00E64667" w14:paraId="4B94D5A5" wp14:textId="77777777"/>
    <w:p xmlns:wp14="http://schemas.microsoft.com/office/word/2010/wordml" w:rsidRPr="00E64667" w:rsidR="00E64667" w:rsidP="00E64667" w:rsidRDefault="00E64667" w14:paraId="7D302FFC" wp14:textId="77777777">
      <w:r w:rsidRPr="00E64667">
        <w:t>Once the cover has been fitted and installed, lay t</w:t>
      </w:r>
      <w:r>
        <w:t>he fabric over the cover to e</w:t>
      </w:r>
      <w:r w:rsidRPr="00E64667">
        <w:t xml:space="preserve">nsure the piece is large enough.  Allow at least an extra 2" all around.  Using a contact spray adhesive </w:t>
      </w:r>
      <w:r>
        <w:t xml:space="preserve">(RodDoors Spray Glue Cheese or 3MSuper 90) </w:t>
      </w:r>
      <w:r w:rsidRPr="00E64667">
        <w:t>spray the cover and the back of the fabric.  Mount all the accessories on</w:t>
      </w:r>
      <w:r w:rsidR="000D39C9">
        <w:t xml:space="preserve"> </w:t>
      </w:r>
      <w:r w:rsidRPr="00E64667">
        <w:t>cover</w:t>
      </w:r>
      <w:r w:rsidR="000D39C9">
        <w:t>,</w:t>
      </w:r>
      <w:r w:rsidRPr="00E64667">
        <w:t xml:space="preserve"> reattach the cover and you are done.</w:t>
      </w:r>
    </w:p>
    <w:p xmlns:wp14="http://schemas.microsoft.com/office/word/2010/wordml" w:rsidR="00B223C4" w:rsidP="00340FFD" w:rsidRDefault="00B223C4" w14:paraId="3DEEC669" wp14:textId="77777777">
      <w:pPr>
        <w:tabs>
          <w:tab w:val="left" w:pos="1365"/>
        </w:tabs>
      </w:pPr>
    </w:p>
    <w:p xmlns:wp14="http://schemas.microsoft.com/office/word/2010/wordml" w:rsidR="00E64667" w:rsidP="00E64667" w:rsidRDefault="00E64667" w14:paraId="20C2DB9F" wp14:textId="77777777">
      <w:pPr>
        <w:tabs>
          <w:tab w:val="left" w:pos="1365"/>
        </w:tabs>
        <w:jc w:val="center"/>
        <w:rPr>
          <w:b/>
          <w:sz w:val="36"/>
          <w:szCs w:val="36"/>
        </w:rPr>
      </w:pPr>
      <w:r>
        <w:rPr>
          <w:b/>
          <w:sz w:val="36"/>
          <w:szCs w:val="36"/>
        </w:rPr>
        <w:t>Thank you for choosing RodDoors, Inc.!!</w:t>
      </w:r>
    </w:p>
    <w:p xmlns:wp14="http://schemas.microsoft.com/office/word/2010/wordml" w:rsidRPr="00E64667" w:rsidR="00E64667" w:rsidP="00E64667" w:rsidRDefault="00E64667" w14:paraId="200943C6" wp14:textId="77777777">
      <w:pPr>
        <w:tabs>
          <w:tab w:val="left" w:pos="1365"/>
        </w:tabs>
        <w:jc w:val="center"/>
        <w:rPr>
          <w:b/>
          <w:sz w:val="36"/>
          <w:szCs w:val="36"/>
        </w:rPr>
      </w:pPr>
      <w:r>
        <w:rPr>
          <w:b/>
          <w:sz w:val="36"/>
          <w:szCs w:val="36"/>
        </w:rPr>
        <w:t>www.roddoors.com</w:t>
      </w:r>
    </w:p>
    <w:sectPr w:rsidRPr="00E64667" w:rsidR="00E64667" w:rsidSect="00525EE7">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6705E6" w:rsidP="00B223C4" w:rsidRDefault="006705E6" w14:paraId="049F31CB" wp14:textId="77777777">
      <w:r>
        <w:separator/>
      </w:r>
    </w:p>
  </w:endnote>
  <w:endnote w:type="continuationSeparator" w:id="1">
    <w:p xmlns:wp14="http://schemas.microsoft.com/office/word/2010/wordml" w:rsidR="006705E6" w:rsidP="00B223C4" w:rsidRDefault="006705E6" w14:paraId="53128261"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6705E6" w:rsidRDefault="006705E6" w14:paraId="3656B9AB" wp14:textId="77777777">
    <w:pPr>
      <w:pStyle w:val="Footer"/>
      <w:jc w:val="center"/>
    </w:pPr>
  </w:p>
  <w:p xmlns:wp14="http://schemas.microsoft.com/office/word/2010/wordml" w:rsidR="006705E6" w:rsidRDefault="006705E6" w14:paraId="45FB0818"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6705E6" w:rsidP="00B223C4" w:rsidRDefault="006705E6" w14:paraId="62486C05" wp14:textId="77777777">
      <w:r>
        <w:separator/>
      </w:r>
    </w:p>
  </w:footnote>
  <w:footnote w:type="continuationSeparator" w:id="1">
    <w:p xmlns:wp14="http://schemas.microsoft.com/office/word/2010/wordml" w:rsidR="006705E6" w:rsidP="00B223C4" w:rsidRDefault="006705E6" w14:paraId="4101652C"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1F88"/>
    <w:multiLevelType w:val="hybridMultilevel"/>
    <w:tmpl w:val="2A207ABC"/>
    <w:lvl w:ilvl="0" w:tplc="804C7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8A331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nsid w:val="387109F5"/>
    <w:multiLevelType w:val="singleLevel"/>
    <w:tmpl w:val="04090011"/>
    <w:lvl w:ilvl="0">
      <w:start w:val="1"/>
      <w:numFmt w:val="decimal"/>
      <w:lvlText w:val="%1)"/>
      <w:lvlJc w:val="left"/>
      <w:pPr>
        <w:tabs>
          <w:tab w:val="num" w:pos="360"/>
        </w:tabs>
        <w:ind w:left="360" w:hanging="360"/>
      </w:pPr>
    </w:lvl>
  </w:abstractNum>
  <w:abstractNum w:abstractNumId="3">
    <w:nsid w:val="42A16D85"/>
    <w:multiLevelType w:val="hybridMultilevel"/>
    <w:tmpl w:val="B4B2A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A745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nsid w:val="66FA5E56"/>
    <w:multiLevelType w:val="singleLevel"/>
    <w:tmpl w:val="0409000F"/>
    <w:lvl w:ilvl="0">
      <w:start w:val="1"/>
      <w:numFmt w:val="decimal"/>
      <w:lvlText w:val="%1."/>
      <w:lvlJc w:val="left"/>
      <w:pPr>
        <w:tabs>
          <w:tab w:val="num" w:pos="360"/>
        </w:tabs>
        <w:ind w:left="360" w:hanging="360"/>
      </w:pPr>
    </w:lvl>
  </w:abstractNum>
  <w:abstractNum w:abstractNumId="6">
    <w:nsid w:val="713C6B65"/>
    <w:multiLevelType w:val="hybridMultilevel"/>
    <w:tmpl w:val="1DDCD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lvlOverride w:ilvl="0">
      <w:startOverride w:val="1"/>
    </w:lvlOverride>
  </w:num>
  <w:num w:numId="5">
    <w:abstractNumId w:val="5"/>
    <w:lvlOverride w:ilvl="0">
      <w:startOverride w:val="1"/>
    </w:lvlOverride>
  </w:num>
  <w:num w:numId="6">
    <w:abstractNumId w:val="4"/>
  </w:num>
  <w:num w:numId="7">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proofState w:spelling="clean" w:grammar="dirty"/>
  <w:trackRevisions w:val="false"/>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B4FCC"/>
    <w:rsid w:val="000365AB"/>
    <w:rsid w:val="000B0A7F"/>
    <w:rsid w:val="000B0A96"/>
    <w:rsid w:val="000D39C9"/>
    <w:rsid w:val="001E753E"/>
    <w:rsid w:val="001F2D38"/>
    <w:rsid w:val="00222E98"/>
    <w:rsid w:val="00317394"/>
    <w:rsid w:val="00340FFD"/>
    <w:rsid w:val="003B4FCC"/>
    <w:rsid w:val="004213E7"/>
    <w:rsid w:val="004A09C2"/>
    <w:rsid w:val="00525EE7"/>
    <w:rsid w:val="005C45F1"/>
    <w:rsid w:val="006537A8"/>
    <w:rsid w:val="006705E6"/>
    <w:rsid w:val="006A6C37"/>
    <w:rsid w:val="006B3A79"/>
    <w:rsid w:val="006C495A"/>
    <w:rsid w:val="0073168E"/>
    <w:rsid w:val="00763BEF"/>
    <w:rsid w:val="008164E4"/>
    <w:rsid w:val="008D58C0"/>
    <w:rsid w:val="008F29B2"/>
    <w:rsid w:val="009132E9"/>
    <w:rsid w:val="00A14162"/>
    <w:rsid w:val="00B223C4"/>
    <w:rsid w:val="00B96132"/>
    <w:rsid w:val="00E64667"/>
    <w:rsid w:val="00F75EBB"/>
    <w:rsid w:val="00F86260"/>
    <w:rsid w:val="41FD8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EFFC"/>
  <w15:docId w15:val="{771BEFC3-984B-4155-9538-A5C09BEE12C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cs="Times New Roman" w:asciiTheme="minorHAnsi" w:hAnsiTheme="minorHAnsi" w:eastAsiaTheme="minorEastAsia"/>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64E4"/>
    <w:pPr>
      <w:spacing w:after="0" w:line="240" w:lineRule="auto"/>
    </w:pPr>
    <w:rPr>
      <w:sz w:val="24"/>
      <w:szCs w:val="24"/>
    </w:rPr>
  </w:style>
  <w:style w:type="paragraph" w:styleId="Heading1">
    <w:name w:val="heading 1"/>
    <w:basedOn w:val="Normal"/>
    <w:next w:val="Normal"/>
    <w:link w:val="Heading1Char"/>
    <w:uiPriority w:val="9"/>
    <w:qFormat/>
    <w:rsid w:val="008164E4"/>
    <w:pPr>
      <w:keepNext/>
      <w:spacing w:before="240" w:after="60"/>
      <w:outlineLvl w:val="0"/>
    </w:pPr>
    <w:rPr>
      <w:rFonts w:cs="Tahoma"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8164E4"/>
    <w:pPr>
      <w:keepNext/>
      <w:spacing w:before="240" w:after="60"/>
      <w:outlineLvl w:val="1"/>
    </w:pPr>
    <w:rPr>
      <w:rFonts w:cs="Tahoma"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8164E4"/>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8164E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64E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64E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64E4"/>
    <w:pPr>
      <w:spacing w:before="240" w:after="60"/>
      <w:outlineLvl w:val="6"/>
    </w:pPr>
  </w:style>
  <w:style w:type="paragraph" w:styleId="Heading8">
    <w:name w:val="heading 8"/>
    <w:basedOn w:val="Normal"/>
    <w:next w:val="Normal"/>
    <w:link w:val="Heading8Char"/>
    <w:uiPriority w:val="9"/>
    <w:semiHidden/>
    <w:unhideWhenUsed/>
    <w:qFormat/>
    <w:rsid w:val="008164E4"/>
    <w:pPr>
      <w:spacing w:before="240" w:after="60"/>
      <w:outlineLvl w:val="7"/>
    </w:pPr>
    <w:rPr>
      <w:i/>
      <w:iCs/>
    </w:rPr>
  </w:style>
  <w:style w:type="paragraph" w:styleId="Heading9">
    <w:name w:val="heading 9"/>
    <w:basedOn w:val="Normal"/>
    <w:next w:val="Normal"/>
    <w:link w:val="Heading9Char"/>
    <w:uiPriority w:val="9"/>
    <w:semiHidden/>
    <w:unhideWhenUsed/>
    <w:qFormat/>
    <w:rsid w:val="008164E4"/>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4FCC"/>
    <w:rPr>
      <w:rFonts w:ascii="Tahoma" w:hAnsi="Tahoma" w:cs="Tahoma"/>
      <w:sz w:val="16"/>
      <w:szCs w:val="16"/>
    </w:rPr>
  </w:style>
  <w:style w:type="character" w:styleId="BalloonTextChar" w:customStyle="1">
    <w:name w:val="Balloon Text Char"/>
    <w:basedOn w:val="DefaultParagraphFont"/>
    <w:link w:val="BalloonText"/>
    <w:uiPriority w:val="99"/>
    <w:semiHidden/>
    <w:rsid w:val="003B4FCC"/>
    <w:rPr>
      <w:rFonts w:ascii="Tahoma" w:hAnsi="Tahoma" w:cs="Tahoma"/>
      <w:sz w:val="16"/>
      <w:szCs w:val="16"/>
    </w:rPr>
  </w:style>
  <w:style w:type="character" w:styleId="Hyperlink">
    <w:name w:val="Hyperlink"/>
    <w:basedOn w:val="DefaultParagraphFont"/>
    <w:uiPriority w:val="99"/>
    <w:unhideWhenUsed/>
    <w:rsid w:val="00F86260"/>
    <w:rPr>
      <w:color w:val="0000FF" w:themeColor="hyperlink"/>
      <w:u w:val="single"/>
    </w:rPr>
  </w:style>
  <w:style w:type="paragraph" w:styleId="ListParagraph">
    <w:name w:val="List Paragraph"/>
    <w:basedOn w:val="Normal"/>
    <w:uiPriority w:val="34"/>
    <w:qFormat/>
    <w:rsid w:val="008164E4"/>
    <w:pPr>
      <w:ind w:left="720"/>
      <w:contextualSpacing/>
    </w:pPr>
  </w:style>
  <w:style w:type="paragraph" w:styleId="Header">
    <w:name w:val="header"/>
    <w:basedOn w:val="Normal"/>
    <w:link w:val="HeaderChar"/>
    <w:uiPriority w:val="99"/>
    <w:semiHidden/>
    <w:unhideWhenUsed/>
    <w:rsid w:val="00B223C4"/>
    <w:pPr>
      <w:tabs>
        <w:tab w:val="center" w:pos="4680"/>
        <w:tab w:val="right" w:pos="9360"/>
      </w:tabs>
    </w:pPr>
  </w:style>
  <w:style w:type="character" w:styleId="HeaderChar" w:customStyle="1">
    <w:name w:val="Header Char"/>
    <w:basedOn w:val="DefaultParagraphFont"/>
    <w:link w:val="Header"/>
    <w:uiPriority w:val="99"/>
    <w:semiHidden/>
    <w:rsid w:val="00B223C4"/>
  </w:style>
  <w:style w:type="paragraph" w:styleId="Footer">
    <w:name w:val="footer"/>
    <w:basedOn w:val="Normal"/>
    <w:link w:val="FooterChar"/>
    <w:uiPriority w:val="99"/>
    <w:unhideWhenUsed/>
    <w:rsid w:val="00B223C4"/>
    <w:pPr>
      <w:tabs>
        <w:tab w:val="center" w:pos="4680"/>
        <w:tab w:val="right" w:pos="9360"/>
      </w:tabs>
    </w:pPr>
  </w:style>
  <w:style w:type="character" w:styleId="FooterChar" w:customStyle="1">
    <w:name w:val="Footer Char"/>
    <w:basedOn w:val="DefaultParagraphFont"/>
    <w:link w:val="Footer"/>
    <w:uiPriority w:val="99"/>
    <w:rsid w:val="00B223C4"/>
  </w:style>
  <w:style w:type="character" w:styleId="Heading1Char" w:customStyle="1">
    <w:name w:val="Heading 1 Char"/>
    <w:basedOn w:val="DefaultParagraphFont"/>
    <w:link w:val="Heading1"/>
    <w:uiPriority w:val="9"/>
    <w:rsid w:val="008164E4"/>
    <w:rPr>
      <w:rFonts w:cs="Tahoma"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8164E4"/>
    <w:rPr>
      <w:rFonts w:cs="Tahoma" w:asciiTheme="majorHAnsi" w:hAnsiTheme="majorHAnsi" w:eastAsiaTheme="majorEastAsia"/>
      <w:b/>
      <w:bCs/>
      <w:i/>
      <w:iCs/>
      <w:sz w:val="28"/>
      <w:szCs w:val="28"/>
    </w:rPr>
  </w:style>
  <w:style w:type="paragraph" w:styleId="BodyText">
    <w:name w:val="Body Text"/>
    <w:basedOn w:val="Normal"/>
    <w:link w:val="BodyTextChar"/>
    <w:semiHidden/>
    <w:unhideWhenUsed/>
    <w:rsid w:val="008164E4"/>
    <w:pPr>
      <w:jc w:val="both"/>
    </w:pPr>
    <w:rPr>
      <w:rFonts w:ascii="Comic Sans MS" w:hAnsi="Comic Sans MS" w:eastAsia="Times New Roman" w:cs="Tahoma"/>
      <w:smallCaps/>
      <w:sz w:val="16"/>
    </w:rPr>
  </w:style>
  <w:style w:type="character" w:styleId="BodyTextChar" w:customStyle="1">
    <w:name w:val="Body Text Char"/>
    <w:basedOn w:val="DefaultParagraphFont"/>
    <w:link w:val="BodyText"/>
    <w:semiHidden/>
    <w:rsid w:val="008164E4"/>
    <w:rPr>
      <w:rFonts w:ascii="Comic Sans MS" w:hAnsi="Comic Sans MS" w:eastAsia="Times New Roman" w:cs="Tahoma"/>
      <w:smallCaps/>
      <w:sz w:val="16"/>
      <w:szCs w:val="24"/>
    </w:rPr>
  </w:style>
  <w:style w:type="character" w:styleId="Heading3Char" w:customStyle="1">
    <w:name w:val="Heading 3 Char"/>
    <w:basedOn w:val="DefaultParagraphFont"/>
    <w:link w:val="Heading3"/>
    <w:uiPriority w:val="9"/>
    <w:semiHidden/>
    <w:rsid w:val="008164E4"/>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rsid w:val="008164E4"/>
    <w:rPr>
      <w:b/>
      <w:bCs/>
      <w:sz w:val="28"/>
      <w:szCs w:val="28"/>
    </w:rPr>
  </w:style>
  <w:style w:type="character" w:styleId="Heading5Char" w:customStyle="1">
    <w:name w:val="Heading 5 Char"/>
    <w:basedOn w:val="DefaultParagraphFont"/>
    <w:link w:val="Heading5"/>
    <w:uiPriority w:val="9"/>
    <w:semiHidden/>
    <w:rsid w:val="008164E4"/>
    <w:rPr>
      <w:b/>
      <w:bCs/>
      <w:i/>
      <w:iCs/>
      <w:sz w:val="26"/>
      <w:szCs w:val="26"/>
    </w:rPr>
  </w:style>
  <w:style w:type="character" w:styleId="Heading6Char" w:customStyle="1">
    <w:name w:val="Heading 6 Char"/>
    <w:basedOn w:val="DefaultParagraphFont"/>
    <w:link w:val="Heading6"/>
    <w:uiPriority w:val="9"/>
    <w:semiHidden/>
    <w:rsid w:val="008164E4"/>
    <w:rPr>
      <w:b/>
      <w:bCs/>
    </w:rPr>
  </w:style>
  <w:style w:type="character" w:styleId="Heading7Char" w:customStyle="1">
    <w:name w:val="Heading 7 Char"/>
    <w:basedOn w:val="DefaultParagraphFont"/>
    <w:link w:val="Heading7"/>
    <w:uiPriority w:val="9"/>
    <w:semiHidden/>
    <w:rsid w:val="008164E4"/>
    <w:rPr>
      <w:sz w:val="24"/>
      <w:szCs w:val="24"/>
    </w:rPr>
  </w:style>
  <w:style w:type="character" w:styleId="Heading8Char" w:customStyle="1">
    <w:name w:val="Heading 8 Char"/>
    <w:basedOn w:val="DefaultParagraphFont"/>
    <w:link w:val="Heading8"/>
    <w:uiPriority w:val="9"/>
    <w:semiHidden/>
    <w:rsid w:val="008164E4"/>
    <w:rPr>
      <w:i/>
      <w:iCs/>
      <w:sz w:val="24"/>
      <w:szCs w:val="24"/>
    </w:rPr>
  </w:style>
  <w:style w:type="character" w:styleId="Heading9Char" w:customStyle="1">
    <w:name w:val="Heading 9 Char"/>
    <w:basedOn w:val="DefaultParagraphFont"/>
    <w:link w:val="Heading9"/>
    <w:uiPriority w:val="9"/>
    <w:semiHidden/>
    <w:rsid w:val="008164E4"/>
    <w:rPr>
      <w:rFonts w:asciiTheme="majorHAnsi" w:hAnsiTheme="majorHAnsi" w:eastAsiaTheme="majorEastAsia"/>
    </w:rPr>
  </w:style>
  <w:style w:type="paragraph" w:styleId="Title">
    <w:name w:val="Title"/>
    <w:basedOn w:val="Normal"/>
    <w:next w:val="Normal"/>
    <w:link w:val="TitleChar"/>
    <w:uiPriority w:val="10"/>
    <w:qFormat/>
    <w:rsid w:val="008164E4"/>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8164E4"/>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8164E4"/>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8164E4"/>
    <w:rPr>
      <w:rFonts w:asciiTheme="majorHAnsi" w:hAnsiTheme="majorHAnsi" w:eastAsiaTheme="majorEastAsia"/>
      <w:sz w:val="24"/>
      <w:szCs w:val="24"/>
    </w:rPr>
  </w:style>
  <w:style w:type="character" w:styleId="Strong">
    <w:name w:val="Strong"/>
    <w:basedOn w:val="DefaultParagraphFont"/>
    <w:uiPriority w:val="22"/>
    <w:qFormat/>
    <w:rsid w:val="008164E4"/>
    <w:rPr>
      <w:b/>
      <w:bCs/>
    </w:rPr>
  </w:style>
  <w:style w:type="character" w:styleId="Emphasis">
    <w:name w:val="Emphasis"/>
    <w:basedOn w:val="DefaultParagraphFont"/>
    <w:uiPriority w:val="20"/>
    <w:qFormat/>
    <w:rsid w:val="008164E4"/>
    <w:rPr>
      <w:rFonts w:asciiTheme="minorHAnsi" w:hAnsiTheme="minorHAnsi"/>
      <w:b/>
      <w:i/>
      <w:iCs/>
    </w:rPr>
  </w:style>
  <w:style w:type="paragraph" w:styleId="NoSpacing">
    <w:name w:val="No Spacing"/>
    <w:basedOn w:val="Normal"/>
    <w:uiPriority w:val="1"/>
    <w:qFormat/>
    <w:rsid w:val="008164E4"/>
    <w:rPr>
      <w:szCs w:val="32"/>
    </w:rPr>
  </w:style>
  <w:style w:type="paragraph" w:styleId="Quote">
    <w:name w:val="Quote"/>
    <w:basedOn w:val="Normal"/>
    <w:next w:val="Normal"/>
    <w:link w:val="QuoteChar"/>
    <w:uiPriority w:val="29"/>
    <w:qFormat/>
    <w:rsid w:val="008164E4"/>
    <w:rPr>
      <w:i/>
    </w:rPr>
  </w:style>
  <w:style w:type="character" w:styleId="QuoteChar" w:customStyle="1">
    <w:name w:val="Quote Char"/>
    <w:basedOn w:val="DefaultParagraphFont"/>
    <w:link w:val="Quote"/>
    <w:uiPriority w:val="29"/>
    <w:rsid w:val="008164E4"/>
    <w:rPr>
      <w:i/>
      <w:sz w:val="24"/>
      <w:szCs w:val="24"/>
    </w:rPr>
  </w:style>
  <w:style w:type="paragraph" w:styleId="IntenseQuote">
    <w:name w:val="Intense Quote"/>
    <w:basedOn w:val="Normal"/>
    <w:next w:val="Normal"/>
    <w:link w:val="IntenseQuoteChar"/>
    <w:uiPriority w:val="30"/>
    <w:qFormat/>
    <w:rsid w:val="008164E4"/>
    <w:pPr>
      <w:ind w:left="720" w:right="720"/>
    </w:pPr>
    <w:rPr>
      <w:b/>
      <w:i/>
      <w:szCs w:val="22"/>
    </w:rPr>
  </w:style>
  <w:style w:type="character" w:styleId="IntenseQuoteChar" w:customStyle="1">
    <w:name w:val="Intense Quote Char"/>
    <w:basedOn w:val="DefaultParagraphFont"/>
    <w:link w:val="IntenseQuote"/>
    <w:uiPriority w:val="30"/>
    <w:rsid w:val="008164E4"/>
    <w:rPr>
      <w:b/>
      <w:i/>
      <w:sz w:val="24"/>
    </w:rPr>
  </w:style>
  <w:style w:type="character" w:styleId="SubtleEmphasis">
    <w:name w:val="Subtle Emphasis"/>
    <w:uiPriority w:val="19"/>
    <w:qFormat/>
    <w:rsid w:val="008164E4"/>
    <w:rPr>
      <w:i/>
      <w:color w:val="5A5A5A" w:themeColor="text1" w:themeTint="A5"/>
    </w:rPr>
  </w:style>
  <w:style w:type="character" w:styleId="IntenseEmphasis">
    <w:name w:val="Intense Emphasis"/>
    <w:basedOn w:val="DefaultParagraphFont"/>
    <w:uiPriority w:val="21"/>
    <w:qFormat/>
    <w:rsid w:val="008164E4"/>
    <w:rPr>
      <w:b/>
      <w:i/>
      <w:sz w:val="24"/>
      <w:szCs w:val="24"/>
      <w:u w:val="single"/>
    </w:rPr>
  </w:style>
  <w:style w:type="character" w:styleId="SubtleReference">
    <w:name w:val="Subtle Reference"/>
    <w:basedOn w:val="DefaultParagraphFont"/>
    <w:uiPriority w:val="31"/>
    <w:qFormat/>
    <w:rsid w:val="008164E4"/>
    <w:rPr>
      <w:sz w:val="24"/>
      <w:szCs w:val="24"/>
      <w:u w:val="single"/>
    </w:rPr>
  </w:style>
  <w:style w:type="character" w:styleId="IntenseReference">
    <w:name w:val="Intense Reference"/>
    <w:basedOn w:val="DefaultParagraphFont"/>
    <w:uiPriority w:val="32"/>
    <w:qFormat/>
    <w:rsid w:val="008164E4"/>
    <w:rPr>
      <w:b/>
      <w:sz w:val="24"/>
      <w:u w:val="single"/>
    </w:rPr>
  </w:style>
  <w:style w:type="character" w:styleId="BookTitle">
    <w:name w:val="Book Title"/>
    <w:basedOn w:val="DefaultParagraphFont"/>
    <w:uiPriority w:val="33"/>
    <w:qFormat/>
    <w:rsid w:val="008164E4"/>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8164E4"/>
    <w:pPr>
      <w:outlineLvl w:val="9"/>
    </w:pPr>
    <w:rPr>
      <w:rFonts w:cs="Times New Roman"/>
    </w:rPr>
  </w:style>
</w:styles>
</file>

<file path=word/webSettings.xml><?xml version="1.0" encoding="utf-8"?>
<w:webSettings xmlns:r="http://schemas.openxmlformats.org/officeDocument/2006/relationships" xmlns:w="http://schemas.openxmlformats.org/wordprocessingml/2006/main">
  <w:divs>
    <w:div w:id="34550633">
      <w:bodyDiv w:val="1"/>
      <w:marLeft w:val="0"/>
      <w:marRight w:val="0"/>
      <w:marTop w:val="0"/>
      <w:marBottom w:val="0"/>
      <w:divBdr>
        <w:top w:val="none" w:sz="0" w:space="0" w:color="auto"/>
        <w:left w:val="none" w:sz="0" w:space="0" w:color="auto"/>
        <w:bottom w:val="none" w:sz="0" w:space="0" w:color="auto"/>
        <w:right w:val="none" w:sz="0" w:space="0" w:color="auto"/>
      </w:divBdr>
    </w:div>
    <w:div w:id="777600557">
      <w:bodyDiv w:val="1"/>
      <w:marLeft w:val="0"/>
      <w:marRight w:val="0"/>
      <w:marTop w:val="0"/>
      <w:marBottom w:val="0"/>
      <w:divBdr>
        <w:top w:val="none" w:sz="0" w:space="0" w:color="auto"/>
        <w:left w:val="none" w:sz="0" w:space="0" w:color="auto"/>
        <w:bottom w:val="none" w:sz="0" w:space="0" w:color="auto"/>
        <w:right w:val="none" w:sz="0" w:space="0" w:color="auto"/>
      </w:divBdr>
    </w:div>
    <w:div w:id="1137911692">
      <w:bodyDiv w:val="1"/>
      <w:marLeft w:val="0"/>
      <w:marRight w:val="0"/>
      <w:marTop w:val="0"/>
      <w:marBottom w:val="0"/>
      <w:divBdr>
        <w:top w:val="none" w:sz="0" w:space="0" w:color="auto"/>
        <w:left w:val="none" w:sz="0" w:space="0" w:color="auto"/>
        <w:bottom w:val="none" w:sz="0" w:space="0" w:color="auto"/>
        <w:right w:val="none" w:sz="0" w:space="0" w:color="auto"/>
      </w:divBdr>
    </w:div>
    <w:div w:id="1187986808">
      <w:bodyDiv w:val="1"/>
      <w:marLeft w:val="0"/>
      <w:marRight w:val="0"/>
      <w:marTop w:val="0"/>
      <w:marBottom w:val="0"/>
      <w:divBdr>
        <w:top w:val="none" w:sz="0" w:space="0" w:color="auto"/>
        <w:left w:val="none" w:sz="0" w:space="0" w:color="auto"/>
        <w:bottom w:val="none" w:sz="0" w:space="0" w:color="auto"/>
        <w:right w:val="none" w:sz="0" w:space="0" w:color="auto"/>
      </w:divBdr>
    </w:div>
    <w:div w:id="184932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w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RODDOORS.COM" TargetMode="Externa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image" Target="media/image4.wmf" Id="rId10"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B80D38587D542B05DCA0EA622E654" ma:contentTypeVersion="14" ma:contentTypeDescription="Create a new document." ma:contentTypeScope="" ma:versionID="ee37d87d5a3ece9c2a66b8f470243abe">
  <xsd:schema xmlns:xsd="http://www.w3.org/2001/XMLSchema" xmlns:xs="http://www.w3.org/2001/XMLSchema" xmlns:p="http://schemas.microsoft.com/office/2006/metadata/properties" xmlns:ns2="6ac55c37-49fe-44e8-aa2b-5de5550e4bb6" xmlns:ns3="41cfcc82-17d7-46bc-beff-ad59cc890361" targetNamespace="http://schemas.microsoft.com/office/2006/metadata/properties" ma:root="true" ma:fieldsID="d695a696946f632d55ee9fa2315ac6df" ns2:_="" ns3:_="">
    <xsd:import namespace="6ac55c37-49fe-44e8-aa2b-5de5550e4bb6"/>
    <xsd:import namespace="41cfcc82-17d7-46bc-beff-ad59cc8903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ulti_x002d_FormP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5c37-49fe-44e8-aa2b-5de5550e4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b245a-1e67-44ba-afaf-3295ca59c3b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ulti_x002d_FormPart" ma:index="21" nillable="true" ma:displayName="Multi-Form Part" ma:format="Dropdown" ma:internalName="Multi_x002d_FormPa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fcc82-17d7-46bc-beff-ad59cc8903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5a3bfd-c608-4075-961b-b8c1831a7a65}" ma:internalName="TaxCatchAll" ma:showField="CatchAllData" ma:web="41cfcc82-17d7-46bc-beff-ad59cc890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cfcc82-17d7-46bc-beff-ad59cc890361" xsi:nil="true"/>
    <lcf76f155ced4ddcb4097134ff3c332f xmlns="6ac55c37-49fe-44e8-aa2b-5de5550e4bb6">
      <Terms xmlns="http://schemas.microsoft.com/office/infopath/2007/PartnerControls"/>
    </lcf76f155ced4ddcb4097134ff3c332f>
    <Multi_x002d_FormPart xmlns="6ac55c37-49fe-44e8-aa2b-5de5550e4bb6" xsi:nil="true"/>
  </documentManagement>
</p:properties>
</file>

<file path=customXml/itemProps1.xml><?xml version="1.0" encoding="utf-8"?>
<ds:datastoreItem xmlns:ds="http://schemas.openxmlformats.org/officeDocument/2006/customXml" ds:itemID="{283D86C7-4D3F-4EE3-B278-51A90746D381}"/>
</file>

<file path=customXml/itemProps2.xml><?xml version="1.0" encoding="utf-8"?>
<ds:datastoreItem xmlns:ds="http://schemas.openxmlformats.org/officeDocument/2006/customXml" ds:itemID="{094BA14D-A827-4AE3-9DB1-ADF6EC078FF2}"/>
</file>

<file path=customXml/itemProps3.xml><?xml version="1.0" encoding="utf-8"?>
<ds:datastoreItem xmlns:ds="http://schemas.openxmlformats.org/officeDocument/2006/customXml" ds:itemID="{CF45E19E-A3C4-4D60-94D9-22AB0607F14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Ana Alvarez</cp:lastModifiedBy>
  <cp:revision>6</cp:revision>
  <cp:lastPrinted>2008-03-06T21:33:00Z</cp:lastPrinted>
  <dcterms:created xsi:type="dcterms:W3CDTF">2008-03-06T21:33:00Z</dcterms:created>
  <dcterms:modified xsi:type="dcterms:W3CDTF">2025-02-20T21:55:31Z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0x010100835B80D38587D542B05DCA0EA622E654</vt:lpwstr>
  </property>
  <property fmtid="{D5CDD505-2E9C-101B-9397-08002B2CF9AE}" pid="3" name="MediaServiceImageTags">
    <vt:lpwstr/>
  </property>
</Properties>
</file>