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0"/>
        <w:rPr>
          <w:rFonts w:ascii="Times New Roman"/>
        </w:rPr>
      </w:pPr>
    </w:p>
    <w:p>
      <w:pPr>
        <w:tabs>
          <w:tab w:pos="7352" w:val="left" w:leader="none"/>
        </w:tabs>
        <w:spacing w:line="20" w:lineRule="exact"/>
        <w:ind w:left="-52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25980" cy="25400"/>
                <wp:effectExtent l="19050" t="0" r="7619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125980" cy="25400"/>
                          <a:chExt cx="2125980" cy="25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700"/>
                            <a:ext cx="212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0">
                                <a:moveTo>
                                  <a:pt x="0" y="0"/>
                                </a:moveTo>
                                <a:lnTo>
                                  <a:pt x="212598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A84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7.4pt;height:2pt;mso-position-horizontal-relative:char;mso-position-vertical-relative:line" id="docshapegroup2" coordorigin="0,0" coordsize="3348,40">
                <v:line style="position:absolute" from="0,20" to="3348,20" stroked="true" strokeweight="2pt" strokecolor="#9a8449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25980" cy="25400"/>
                <wp:effectExtent l="19050" t="0" r="7619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25980" cy="25400"/>
                          <a:chExt cx="2125980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700"/>
                            <a:ext cx="212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0">
                                <a:moveTo>
                                  <a:pt x="0" y="0"/>
                                </a:moveTo>
                                <a:lnTo>
                                  <a:pt x="212598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A84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7.4pt;height:2pt;mso-position-horizontal-relative:char;mso-position-vertical-relative:line" id="docshapegroup3" coordorigin="0,0" coordsize="3348,40">
                <v:line style="position:absolute" from="0,20" to="3348,20" stroked="true" strokeweight="2pt" strokecolor="#9a8449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1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header="0" w:footer="554" w:top="280" w:bottom="740" w:left="820" w:right="600"/>
          <w:pgNumType w:start="1"/>
        </w:sectPr>
      </w:pPr>
    </w:p>
    <w:p>
      <w:pPr>
        <w:spacing w:line="256" w:lineRule="auto" w:before="95"/>
        <w:ind w:left="1876" w:right="38" w:hanging="1597"/>
        <w:jc w:val="left"/>
        <w:rPr>
          <w:sz w:val="46"/>
        </w:rPr>
      </w:pPr>
      <w:r>
        <w:rPr/>
        <w:drawing>
          <wp:anchor distT="0" distB="0" distL="0" distR="0" allowOverlap="1" layoutInCell="1" locked="0" behindDoc="1" simplePos="0" relativeHeight="487540736">
            <wp:simplePos x="0" y="0"/>
            <wp:positionH relativeFrom="page">
              <wp:posOffset>2697835</wp:posOffset>
            </wp:positionH>
            <wp:positionV relativeFrom="paragraph">
              <wp:posOffset>-1069011</wp:posOffset>
            </wp:positionV>
            <wp:extent cx="2376728" cy="1255306"/>
            <wp:effectExtent l="0" t="0" r="0" b="0"/>
            <wp:wrapNone/>
            <wp:docPr id="8" name="Image 8" descr="Tablas Creek Vineyard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Tablas Creek Vineyard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728" cy="1255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A8449"/>
          <w:w w:val="145"/>
          <w:sz w:val="46"/>
        </w:rPr>
        <w:t>G</w:t>
      </w:r>
      <w:r>
        <w:rPr>
          <w:color w:val="9A8449"/>
          <w:w w:val="145"/>
          <w:sz w:val="32"/>
        </w:rPr>
        <w:t>renache</w:t>
      </w:r>
      <w:r>
        <w:rPr>
          <w:color w:val="9A8449"/>
          <w:spacing w:val="-29"/>
          <w:w w:val="145"/>
          <w:sz w:val="32"/>
        </w:rPr>
        <w:t> </w:t>
      </w:r>
      <w:r>
        <w:rPr>
          <w:color w:val="9A8449"/>
          <w:w w:val="145"/>
          <w:sz w:val="46"/>
        </w:rPr>
        <w:t>“a</w:t>
      </w:r>
      <w:r>
        <w:rPr>
          <w:color w:val="9A8449"/>
          <w:w w:val="145"/>
          <w:sz w:val="32"/>
        </w:rPr>
        <w:t>louette</w:t>
      </w:r>
      <w:r>
        <w:rPr>
          <w:color w:val="9A8449"/>
          <w:w w:val="145"/>
          <w:sz w:val="46"/>
        </w:rPr>
        <w:t>” </w:t>
      </w:r>
      <w:r>
        <w:rPr>
          <w:color w:val="9A8449"/>
          <w:spacing w:val="-4"/>
          <w:w w:val="125"/>
          <w:sz w:val="46"/>
        </w:rPr>
        <w:t>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1004501</wp:posOffset>
            </wp:positionH>
            <wp:positionV relativeFrom="paragraph">
              <wp:posOffset>278606</wp:posOffset>
            </wp:positionV>
            <wp:extent cx="1999896" cy="3316224"/>
            <wp:effectExtent l="0" t="0" r="0" b="0"/>
            <wp:wrapTopAndBottom/>
            <wp:docPr id="9" name="Image 9" descr="Tablas Creek Vineyard Grenache bottl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Tablas Creek Vineyard Grenache bottl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96" cy="331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rPr>
          <w:sz w:val="7"/>
        </w:rPr>
      </w:pPr>
    </w:p>
    <w:p>
      <w:pPr>
        <w:spacing w:line="240" w:lineRule="auto" w:before="8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192" w:lineRule="auto"/>
        <w:ind w:left="279" w:right="117"/>
        <w:jc w:val="both"/>
      </w:pPr>
      <w:r>
        <w:rPr>
          <w:color w:val="414042"/>
        </w:rPr>
        <w:t>2023 is the first vintage of our Alouette Grenache, a chillable </w:t>
      </w:r>
      <w:r>
        <w:rPr>
          <w:color w:val="414042"/>
        </w:rPr>
        <w:t>red featuring the highest-toned, palest, and juiciest lots of Grenache from the vintage. Alouette means “lark” in French, with both its English language meanings: the songbird, but also something done spontaneously,</w:t>
      </w:r>
      <w:r>
        <w:rPr>
          <w:color w:val="414042"/>
          <w:spacing w:val="-8"/>
        </w:rPr>
        <w:t> </w:t>
      </w:r>
      <w:r>
        <w:rPr>
          <w:color w:val="414042"/>
        </w:rPr>
        <w:t>or</w:t>
      </w:r>
      <w:r>
        <w:rPr>
          <w:color w:val="414042"/>
          <w:spacing w:val="-8"/>
        </w:rPr>
        <w:t> </w:t>
      </w:r>
      <w:r>
        <w:rPr>
          <w:color w:val="414042"/>
        </w:rPr>
        <w:t>for</w:t>
      </w:r>
      <w:r>
        <w:rPr>
          <w:color w:val="414042"/>
          <w:spacing w:val="-8"/>
        </w:rPr>
        <w:t> </w:t>
      </w:r>
      <w:r>
        <w:rPr>
          <w:color w:val="414042"/>
        </w:rPr>
        <w:t>fun.</w:t>
      </w:r>
      <w:r>
        <w:rPr>
          <w:color w:val="414042"/>
          <w:spacing w:val="-8"/>
        </w:rPr>
        <w:t> </w:t>
      </w:r>
      <w:r>
        <w:rPr>
          <w:color w:val="414042"/>
        </w:rPr>
        <w:t>Learn</w:t>
      </w:r>
      <w:r>
        <w:rPr>
          <w:color w:val="414042"/>
          <w:spacing w:val="-8"/>
        </w:rPr>
        <w:t> </w:t>
      </w:r>
      <w:r>
        <w:rPr>
          <w:color w:val="414042"/>
        </w:rPr>
        <w:t>more</w:t>
      </w:r>
      <w:r>
        <w:rPr>
          <w:color w:val="414042"/>
          <w:spacing w:val="-8"/>
        </w:rPr>
        <w:t> </w:t>
      </w:r>
      <w:r>
        <w:rPr>
          <w:color w:val="414042"/>
        </w:rPr>
        <w:t>on</w:t>
      </w:r>
      <w:r>
        <w:rPr>
          <w:color w:val="414042"/>
          <w:spacing w:val="-8"/>
        </w:rPr>
        <w:t> </w:t>
      </w:r>
      <w:r>
        <w:rPr>
          <w:color w:val="414042"/>
        </w:rPr>
        <w:t>the</w:t>
      </w:r>
      <w:r>
        <w:rPr>
          <w:color w:val="414042"/>
          <w:spacing w:val="-8"/>
        </w:rPr>
        <w:t> </w:t>
      </w:r>
      <w:r>
        <w:rPr>
          <w:color w:val="414042"/>
        </w:rPr>
        <w:t>Tablas</w:t>
      </w:r>
      <w:r>
        <w:rPr>
          <w:color w:val="414042"/>
          <w:spacing w:val="-8"/>
        </w:rPr>
        <w:t> </w:t>
      </w:r>
      <w:r>
        <w:rPr>
          <w:color w:val="414042"/>
        </w:rPr>
        <w:t>blog</w:t>
      </w:r>
      <w:r>
        <w:rPr>
          <w:color w:val="414042"/>
          <w:spacing w:val="-8"/>
        </w:rPr>
        <w:t> </w:t>
      </w:r>
      <w:r>
        <w:rPr>
          <w:color w:val="414042"/>
        </w:rPr>
        <w:t>about</w:t>
      </w:r>
      <w:r>
        <w:rPr>
          <w:color w:val="414042"/>
          <w:spacing w:val="-8"/>
        </w:rPr>
        <w:t> </w:t>
      </w:r>
      <w:r>
        <w:rPr>
          <w:color w:val="414042"/>
        </w:rPr>
        <w:t>how Alouette came to be.</w:t>
      </w:r>
    </w:p>
    <w:p>
      <w:pPr>
        <w:pStyle w:val="BodyText"/>
        <w:spacing w:line="192" w:lineRule="auto" w:before="180"/>
        <w:ind w:left="279" w:right="117"/>
        <w:jc w:val="both"/>
      </w:pPr>
      <w:r>
        <w:rPr>
          <w:color w:val="414042"/>
        </w:rPr>
        <w:t>Alouette</w:t>
      </w:r>
      <w:r>
        <w:rPr>
          <w:color w:val="414042"/>
          <w:spacing w:val="-6"/>
        </w:rPr>
        <w:t> </w:t>
      </w:r>
      <w:r>
        <w:rPr>
          <w:color w:val="414042"/>
        </w:rPr>
        <w:t>is</w:t>
      </w:r>
      <w:r>
        <w:rPr>
          <w:color w:val="414042"/>
          <w:spacing w:val="-6"/>
        </w:rPr>
        <w:t> </w:t>
      </w:r>
      <w:r>
        <w:rPr>
          <w:color w:val="414042"/>
        </w:rPr>
        <w:t>our</w:t>
      </w:r>
      <w:r>
        <w:rPr>
          <w:color w:val="414042"/>
          <w:spacing w:val="-6"/>
        </w:rPr>
        <w:t> </w:t>
      </w:r>
      <w:r>
        <w:rPr>
          <w:color w:val="414042"/>
        </w:rPr>
        <w:t>first</w:t>
      </w:r>
      <w:r>
        <w:rPr>
          <w:color w:val="414042"/>
          <w:spacing w:val="-6"/>
        </w:rPr>
        <w:t> </w:t>
      </w:r>
      <w:r>
        <w:rPr>
          <w:color w:val="414042"/>
        </w:rPr>
        <w:t>wine</w:t>
      </w:r>
      <w:r>
        <w:rPr>
          <w:color w:val="414042"/>
          <w:spacing w:val="-6"/>
        </w:rPr>
        <w:t> </w:t>
      </w:r>
      <w:r>
        <w:rPr>
          <w:color w:val="414042"/>
        </w:rPr>
        <w:t>that</w:t>
      </w:r>
      <w:r>
        <w:rPr>
          <w:color w:val="414042"/>
          <w:spacing w:val="-6"/>
        </w:rPr>
        <w:t> </w:t>
      </w:r>
      <w:r>
        <w:rPr>
          <w:color w:val="414042"/>
        </w:rPr>
        <w:t>is</w:t>
      </w:r>
      <w:r>
        <w:rPr>
          <w:color w:val="414042"/>
          <w:spacing w:val="-6"/>
        </w:rPr>
        <w:t> </w:t>
      </w:r>
      <w:r>
        <w:rPr>
          <w:color w:val="414042"/>
        </w:rPr>
        <w:t>not</w:t>
      </w:r>
      <w:r>
        <w:rPr>
          <w:color w:val="414042"/>
          <w:spacing w:val="-6"/>
        </w:rPr>
        <w:t> </w:t>
      </w:r>
      <w:r>
        <w:rPr>
          <w:color w:val="414042"/>
        </w:rPr>
        <w:t>packaged</w:t>
      </w:r>
      <w:r>
        <w:rPr>
          <w:color w:val="414042"/>
          <w:spacing w:val="-6"/>
        </w:rPr>
        <w:t> </w:t>
      </w:r>
      <w:r>
        <w:rPr>
          <w:color w:val="414042"/>
        </w:rPr>
        <w:t>in</w:t>
      </w:r>
      <w:r>
        <w:rPr>
          <w:color w:val="414042"/>
          <w:spacing w:val="-6"/>
        </w:rPr>
        <w:t> </w:t>
      </w:r>
      <w:r>
        <w:rPr>
          <w:color w:val="414042"/>
        </w:rPr>
        <w:t>glass</w:t>
      </w:r>
      <w:r>
        <w:rPr>
          <w:color w:val="414042"/>
          <w:spacing w:val="-6"/>
        </w:rPr>
        <w:t> </w:t>
      </w:r>
      <w:r>
        <w:rPr>
          <w:color w:val="414042"/>
        </w:rPr>
        <w:t>bottles.</w:t>
      </w:r>
      <w:r>
        <w:rPr>
          <w:color w:val="414042"/>
          <w:spacing w:val="-6"/>
        </w:rPr>
        <w:t> </w:t>
      </w:r>
      <w:r>
        <w:rPr>
          <w:color w:val="414042"/>
        </w:rPr>
        <w:t>We</w:t>
      </w:r>
      <w:r>
        <w:rPr>
          <w:color w:val="414042"/>
          <w:spacing w:val="-6"/>
        </w:rPr>
        <w:t> </w:t>
      </w:r>
      <w:r>
        <w:rPr>
          <w:color w:val="414042"/>
        </w:rPr>
        <w:t>are offering</w:t>
      </w:r>
      <w:r>
        <w:rPr>
          <w:color w:val="414042"/>
          <w:spacing w:val="-13"/>
        </w:rPr>
        <w:t> </w:t>
      </w:r>
      <w:r>
        <w:rPr>
          <w:color w:val="414042"/>
        </w:rPr>
        <w:t>it</w:t>
      </w:r>
      <w:r>
        <w:rPr>
          <w:color w:val="414042"/>
          <w:spacing w:val="-12"/>
        </w:rPr>
        <w:t> </w:t>
      </w:r>
      <w:r>
        <w:rPr>
          <w:color w:val="414042"/>
        </w:rPr>
        <w:t>for</w:t>
      </w:r>
      <w:r>
        <w:rPr>
          <w:color w:val="414042"/>
          <w:spacing w:val="-13"/>
        </w:rPr>
        <w:t> </w:t>
      </w:r>
      <w:r>
        <w:rPr>
          <w:color w:val="414042"/>
        </w:rPr>
        <w:t>home</w:t>
      </w:r>
      <w:r>
        <w:rPr>
          <w:color w:val="414042"/>
          <w:spacing w:val="-12"/>
        </w:rPr>
        <w:t> </w:t>
      </w:r>
      <w:r>
        <w:rPr>
          <w:color w:val="414042"/>
        </w:rPr>
        <w:t>consumption</w:t>
      </w:r>
      <w:r>
        <w:rPr>
          <w:color w:val="414042"/>
          <w:spacing w:val="-13"/>
        </w:rPr>
        <w:t> </w:t>
      </w:r>
      <w:r>
        <w:rPr>
          <w:color w:val="414042"/>
        </w:rPr>
        <w:t>in</w:t>
      </w:r>
      <w:r>
        <w:rPr>
          <w:color w:val="414042"/>
          <w:spacing w:val="-12"/>
        </w:rPr>
        <w:t> </w:t>
      </w:r>
      <w:r>
        <w:rPr>
          <w:color w:val="414042"/>
        </w:rPr>
        <w:t>three-liter</w:t>
      </w:r>
      <w:r>
        <w:rPr>
          <w:color w:val="414042"/>
          <w:spacing w:val="-13"/>
        </w:rPr>
        <w:t> </w:t>
      </w:r>
      <w:r>
        <w:rPr>
          <w:color w:val="414042"/>
        </w:rPr>
        <w:t>boxes.</w:t>
      </w:r>
      <w:r>
        <w:rPr>
          <w:color w:val="414042"/>
          <w:spacing w:val="-12"/>
        </w:rPr>
        <w:t> </w:t>
      </w:r>
      <w:r>
        <w:rPr>
          <w:color w:val="414042"/>
        </w:rPr>
        <w:t>For</w:t>
      </w:r>
      <w:r>
        <w:rPr>
          <w:color w:val="414042"/>
          <w:spacing w:val="-13"/>
        </w:rPr>
        <w:t> </w:t>
      </w:r>
      <w:r>
        <w:rPr>
          <w:color w:val="414042"/>
        </w:rPr>
        <w:t>restaurants and wine bars, we’re putting it into 19.5-liter kegs that are available through our distribution network.</w:t>
      </w:r>
    </w:p>
    <w:p>
      <w:pPr>
        <w:pStyle w:val="Heading1"/>
        <w:spacing w:line="203" w:lineRule="exact" w:before="145"/>
        <w:ind w:left="279"/>
        <w:jc w:val="both"/>
      </w:pPr>
      <w:r>
        <w:rPr>
          <w:color w:val="9A8449"/>
          <w:spacing w:val="-7"/>
        </w:rPr>
        <w:t>TASTING</w:t>
      </w:r>
      <w:r>
        <w:rPr>
          <w:color w:val="9A8449"/>
          <w:spacing w:val="-4"/>
        </w:rPr>
        <w:t> NOTES</w:t>
      </w:r>
    </w:p>
    <w:p>
      <w:pPr>
        <w:pStyle w:val="BodyText"/>
        <w:spacing w:line="192" w:lineRule="auto" w:before="12"/>
        <w:ind w:left="279" w:right="117"/>
        <w:jc w:val="both"/>
      </w:pPr>
      <w:r>
        <w:rPr>
          <w:color w:val="414042"/>
        </w:rPr>
        <w:t>A high-toned nose of peppermint stick, cranberry, and </w:t>
      </w:r>
      <w:r>
        <w:rPr>
          <w:color w:val="414042"/>
        </w:rPr>
        <w:t>grenadine. On the palate, juicy and appealing with flavors of watermelon, red cherry, and candied orange. Medium-bodied, with gentle tannins</w:t>
      </w:r>
      <w:r>
        <w:rPr>
          <w:color w:val="414042"/>
          <w:spacing w:val="40"/>
        </w:rPr>
        <w:t> </w:t>
      </w:r>
      <w:r>
        <w:rPr>
          <w:color w:val="414042"/>
        </w:rPr>
        <w:t>and refreshing acidity. Should be delicious lightly chilled.</w:t>
      </w:r>
    </w:p>
    <w:p>
      <w:pPr>
        <w:pStyle w:val="Heading1"/>
        <w:spacing w:line="203" w:lineRule="exact" w:before="146"/>
        <w:ind w:left="279"/>
        <w:jc w:val="both"/>
      </w:pPr>
      <w:r>
        <w:rPr>
          <w:color w:val="9A8449"/>
          <w:spacing w:val="-6"/>
        </w:rPr>
        <w:t>PRODUCTION</w:t>
      </w:r>
      <w:r>
        <w:rPr>
          <w:color w:val="9A8449"/>
          <w:spacing w:val="5"/>
        </w:rPr>
        <w:t> </w:t>
      </w:r>
      <w:r>
        <w:rPr>
          <w:color w:val="9A8449"/>
          <w:spacing w:val="-2"/>
        </w:rPr>
        <w:t>NOTES</w:t>
      </w:r>
    </w:p>
    <w:p>
      <w:pPr>
        <w:pStyle w:val="BodyText"/>
        <w:spacing w:line="192" w:lineRule="auto" w:before="12"/>
        <w:ind w:left="279" w:right="117"/>
        <w:jc w:val="both"/>
      </w:pPr>
      <w:r>
        <w:rPr>
          <w:color w:val="414042"/>
        </w:rPr>
        <w:t>In</w:t>
      </w:r>
      <w:r>
        <w:rPr>
          <w:color w:val="414042"/>
          <w:spacing w:val="-2"/>
        </w:rPr>
        <w:t> </w:t>
      </w:r>
      <w:r>
        <w:rPr>
          <w:color w:val="414042"/>
        </w:rPr>
        <w:t>2023</w:t>
      </w:r>
      <w:r>
        <w:rPr>
          <w:color w:val="414042"/>
          <w:spacing w:val="-2"/>
        </w:rPr>
        <w:t> </w:t>
      </w:r>
      <w:r>
        <w:rPr>
          <w:color w:val="414042"/>
        </w:rPr>
        <w:t>we</w:t>
      </w:r>
      <w:r>
        <w:rPr>
          <w:color w:val="414042"/>
          <w:spacing w:val="-2"/>
        </w:rPr>
        <w:t> </w:t>
      </w:r>
      <w:r>
        <w:rPr>
          <w:color w:val="414042"/>
        </w:rPr>
        <w:t>had</w:t>
      </w:r>
      <w:r>
        <w:rPr>
          <w:color w:val="414042"/>
          <w:spacing w:val="-2"/>
        </w:rPr>
        <w:t> </w:t>
      </w:r>
      <w:r>
        <w:rPr>
          <w:color w:val="414042"/>
        </w:rPr>
        <w:t>a</w:t>
      </w:r>
      <w:r>
        <w:rPr>
          <w:color w:val="414042"/>
          <w:spacing w:val="-2"/>
        </w:rPr>
        <w:t> </w:t>
      </w:r>
      <w:r>
        <w:rPr>
          <w:color w:val="414042"/>
        </w:rPr>
        <w:t>prolific</w:t>
      </w:r>
      <w:r>
        <w:rPr>
          <w:color w:val="414042"/>
          <w:spacing w:val="-2"/>
        </w:rPr>
        <w:t> </w:t>
      </w:r>
      <w:r>
        <w:rPr>
          <w:color w:val="414042"/>
        </w:rPr>
        <w:t>and</w:t>
      </w:r>
      <w:r>
        <w:rPr>
          <w:color w:val="414042"/>
          <w:spacing w:val="-2"/>
        </w:rPr>
        <w:t> </w:t>
      </w:r>
      <w:r>
        <w:rPr>
          <w:color w:val="414042"/>
        </w:rPr>
        <w:t>outstanding</w:t>
      </w:r>
      <w:r>
        <w:rPr>
          <w:color w:val="414042"/>
          <w:spacing w:val="-2"/>
        </w:rPr>
        <w:t> </w:t>
      </w:r>
      <w:r>
        <w:rPr>
          <w:color w:val="414042"/>
        </w:rPr>
        <w:t>vintage</w:t>
      </w:r>
      <w:r>
        <w:rPr>
          <w:color w:val="414042"/>
          <w:spacing w:val="-2"/>
        </w:rPr>
        <w:t> </w:t>
      </w:r>
      <w:r>
        <w:rPr>
          <w:color w:val="414042"/>
        </w:rPr>
        <w:t>for</w:t>
      </w:r>
      <w:r>
        <w:rPr>
          <w:color w:val="414042"/>
          <w:spacing w:val="-2"/>
        </w:rPr>
        <w:t> </w:t>
      </w:r>
      <w:r>
        <w:rPr>
          <w:color w:val="414042"/>
        </w:rPr>
        <w:t>Grenache.</w:t>
      </w:r>
      <w:r>
        <w:rPr>
          <w:color w:val="414042"/>
          <w:spacing w:val="-2"/>
        </w:rPr>
        <w:t> </w:t>
      </w:r>
      <w:r>
        <w:rPr>
          <w:color w:val="414042"/>
        </w:rPr>
        <w:t>We used</w:t>
      </w:r>
      <w:r>
        <w:rPr>
          <w:color w:val="414042"/>
          <w:spacing w:val="20"/>
        </w:rPr>
        <w:t> </w:t>
      </w:r>
      <w:r>
        <w:rPr>
          <w:color w:val="414042"/>
        </w:rPr>
        <w:t>it</w:t>
      </w:r>
      <w:r>
        <w:rPr>
          <w:color w:val="414042"/>
          <w:spacing w:val="20"/>
        </w:rPr>
        <w:t> </w:t>
      </w:r>
      <w:r>
        <w:rPr>
          <w:color w:val="414042"/>
        </w:rPr>
        <w:t>in</w:t>
      </w:r>
      <w:r>
        <w:rPr>
          <w:color w:val="414042"/>
          <w:spacing w:val="20"/>
        </w:rPr>
        <w:t> </w:t>
      </w:r>
      <w:r>
        <w:rPr>
          <w:color w:val="414042"/>
        </w:rPr>
        <w:t>all</w:t>
      </w:r>
      <w:r>
        <w:rPr>
          <w:color w:val="414042"/>
          <w:spacing w:val="20"/>
        </w:rPr>
        <w:t> </w:t>
      </w:r>
      <w:r>
        <w:rPr>
          <w:color w:val="414042"/>
        </w:rPr>
        <w:t>our</w:t>
      </w:r>
      <w:r>
        <w:rPr>
          <w:color w:val="414042"/>
          <w:spacing w:val="20"/>
        </w:rPr>
        <w:t> </w:t>
      </w:r>
      <w:r>
        <w:rPr>
          <w:color w:val="414042"/>
        </w:rPr>
        <w:t>blends,</w:t>
      </w:r>
      <w:r>
        <w:rPr>
          <w:color w:val="414042"/>
          <w:spacing w:val="20"/>
        </w:rPr>
        <w:t> </w:t>
      </w:r>
      <w:r>
        <w:rPr>
          <w:color w:val="414042"/>
        </w:rPr>
        <w:t>as</w:t>
      </w:r>
      <w:r>
        <w:rPr>
          <w:color w:val="414042"/>
          <w:spacing w:val="20"/>
        </w:rPr>
        <w:t> </w:t>
      </w:r>
      <w:r>
        <w:rPr>
          <w:color w:val="414042"/>
        </w:rPr>
        <w:t>usual,</w:t>
      </w:r>
      <w:r>
        <w:rPr>
          <w:color w:val="414042"/>
          <w:spacing w:val="20"/>
        </w:rPr>
        <w:t> </w:t>
      </w:r>
      <w:r>
        <w:rPr>
          <w:color w:val="414042"/>
        </w:rPr>
        <w:t>and</w:t>
      </w:r>
      <w:r>
        <w:rPr>
          <w:color w:val="414042"/>
          <w:spacing w:val="20"/>
        </w:rPr>
        <w:t> </w:t>
      </w:r>
      <w:r>
        <w:rPr>
          <w:color w:val="414042"/>
        </w:rPr>
        <w:t>made</w:t>
      </w:r>
      <w:r>
        <w:rPr>
          <w:color w:val="414042"/>
          <w:spacing w:val="20"/>
        </w:rPr>
        <w:t> </w:t>
      </w:r>
      <w:r>
        <w:rPr>
          <w:color w:val="414042"/>
        </w:rPr>
        <w:t>an</w:t>
      </w:r>
      <w:r>
        <w:rPr>
          <w:color w:val="414042"/>
          <w:spacing w:val="20"/>
        </w:rPr>
        <w:t> </w:t>
      </w:r>
      <w:r>
        <w:rPr>
          <w:color w:val="414042"/>
        </w:rPr>
        <w:t>increased</w:t>
      </w:r>
      <w:r>
        <w:rPr>
          <w:color w:val="414042"/>
          <w:spacing w:val="20"/>
        </w:rPr>
        <w:t> </w:t>
      </w:r>
      <w:r>
        <w:rPr>
          <w:color w:val="414042"/>
        </w:rPr>
        <w:t>quantity of our traditional varietal Grenache that will be bottled and released in 2025. We also identified some of the highest-toned, palest, and juiciest</w:t>
      </w:r>
      <w:r>
        <w:rPr>
          <w:color w:val="414042"/>
          <w:spacing w:val="-6"/>
        </w:rPr>
        <w:t> </w:t>
      </w:r>
      <w:r>
        <w:rPr>
          <w:color w:val="414042"/>
        </w:rPr>
        <w:t>lots</w:t>
      </w:r>
      <w:r>
        <w:rPr>
          <w:color w:val="414042"/>
          <w:spacing w:val="-6"/>
        </w:rPr>
        <w:t> </w:t>
      </w:r>
      <w:r>
        <w:rPr>
          <w:color w:val="414042"/>
        </w:rPr>
        <w:t>that</w:t>
      </w:r>
      <w:r>
        <w:rPr>
          <w:color w:val="414042"/>
          <w:spacing w:val="-6"/>
        </w:rPr>
        <w:t> </w:t>
      </w:r>
      <w:r>
        <w:rPr>
          <w:color w:val="414042"/>
        </w:rPr>
        <w:t>would</w:t>
      </w:r>
      <w:r>
        <w:rPr>
          <w:color w:val="414042"/>
          <w:spacing w:val="-6"/>
        </w:rPr>
        <w:t> </w:t>
      </w:r>
      <w:r>
        <w:rPr>
          <w:color w:val="414042"/>
        </w:rPr>
        <w:t>be</w:t>
      </w:r>
      <w:r>
        <w:rPr>
          <w:color w:val="414042"/>
          <w:spacing w:val="-6"/>
        </w:rPr>
        <w:t> </w:t>
      </w:r>
      <w:r>
        <w:rPr>
          <w:color w:val="414042"/>
        </w:rPr>
        <w:t>perfect</w:t>
      </w:r>
      <w:r>
        <w:rPr>
          <w:color w:val="414042"/>
          <w:spacing w:val="-6"/>
        </w:rPr>
        <w:t> </w:t>
      </w:r>
      <w:r>
        <w:rPr>
          <w:color w:val="414042"/>
        </w:rPr>
        <w:t>for</w:t>
      </w:r>
      <w:r>
        <w:rPr>
          <w:color w:val="414042"/>
          <w:spacing w:val="-6"/>
        </w:rPr>
        <w:t> </w:t>
      </w:r>
      <w:r>
        <w:rPr>
          <w:color w:val="414042"/>
        </w:rPr>
        <w:t>near-term</w:t>
      </w:r>
      <w:r>
        <w:rPr>
          <w:color w:val="414042"/>
          <w:spacing w:val="-6"/>
        </w:rPr>
        <w:t> </w:t>
      </w:r>
      <w:r>
        <w:rPr>
          <w:color w:val="414042"/>
        </w:rPr>
        <w:t>drinking,</w:t>
      </w:r>
      <w:r>
        <w:rPr>
          <w:color w:val="414042"/>
          <w:spacing w:val="-6"/>
        </w:rPr>
        <w:t> </w:t>
      </w:r>
      <w:r>
        <w:rPr>
          <w:color w:val="414042"/>
        </w:rPr>
        <w:t>chilled.</w:t>
      </w:r>
      <w:r>
        <w:rPr>
          <w:color w:val="414042"/>
          <w:spacing w:val="-6"/>
        </w:rPr>
        <w:t> </w:t>
      </w:r>
      <w:r>
        <w:rPr>
          <w:color w:val="414042"/>
        </w:rPr>
        <w:t>We named</w:t>
      </w:r>
      <w:r>
        <w:rPr>
          <w:color w:val="414042"/>
          <w:spacing w:val="-9"/>
        </w:rPr>
        <w:t> </w:t>
      </w:r>
      <w:r>
        <w:rPr>
          <w:color w:val="414042"/>
        </w:rPr>
        <w:t>this</w:t>
      </w:r>
      <w:r>
        <w:rPr>
          <w:color w:val="414042"/>
          <w:spacing w:val="-9"/>
        </w:rPr>
        <w:t> </w:t>
      </w:r>
      <w:r>
        <w:rPr>
          <w:color w:val="414042"/>
        </w:rPr>
        <w:t>new</w:t>
      </w:r>
      <w:r>
        <w:rPr>
          <w:color w:val="414042"/>
          <w:spacing w:val="-9"/>
        </w:rPr>
        <w:t> </w:t>
      </w:r>
      <w:r>
        <w:rPr>
          <w:color w:val="414042"/>
        </w:rPr>
        <w:t>wine</w:t>
      </w:r>
      <w:r>
        <w:rPr>
          <w:color w:val="414042"/>
          <w:spacing w:val="-9"/>
        </w:rPr>
        <w:t> </w:t>
      </w:r>
      <w:r>
        <w:rPr>
          <w:color w:val="414042"/>
        </w:rPr>
        <w:t>Alouette.</w:t>
      </w:r>
      <w:r>
        <w:rPr>
          <w:color w:val="414042"/>
          <w:spacing w:val="-9"/>
        </w:rPr>
        <w:t> </w:t>
      </w:r>
      <w:r>
        <w:rPr>
          <w:color w:val="414042"/>
        </w:rPr>
        <w:t>The</w:t>
      </w:r>
      <w:r>
        <w:rPr>
          <w:color w:val="414042"/>
          <w:spacing w:val="-9"/>
        </w:rPr>
        <w:t> </w:t>
      </w:r>
      <w:r>
        <w:rPr>
          <w:color w:val="414042"/>
        </w:rPr>
        <w:t>lots</w:t>
      </w:r>
      <w:r>
        <w:rPr>
          <w:color w:val="414042"/>
          <w:spacing w:val="-9"/>
        </w:rPr>
        <w:t> </w:t>
      </w:r>
      <w:r>
        <w:rPr>
          <w:color w:val="414042"/>
        </w:rPr>
        <w:t>for</w:t>
      </w:r>
      <w:r>
        <w:rPr>
          <w:color w:val="414042"/>
          <w:spacing w:val="-9"/>
        </w:rPr>
        <w:t> </w:t>
      </w:r>
      <w:r>
        <w:rPr>
          <w:color w:val="414042"/>
        </w:rPr>
        <w:t>Alouette</w:t>
      </w:r>
      <w:r>
        <w:rPr>
          <w:color w:val="414042"/>
          <w:spacing w:val="-9"/>
        </w:rPr>
        <w:t> </w:t>
      </w:r>
      <w:r>
        <w:rPr>
          <w:color w:val="414042"/>
        </w:rPr>
        <w:t>were</w:t>
      </w:r>
      <w:r>
        <w:rPr>
          <w:color w:val="414042"/>
          <w:spacing w:val="-9"/>
        </w:rPr>
        <w:t> </w:t>
      </w:r>
      <w:r>
        <w:rPr>
          <w:color w:val="414042"/>
        </w:rPr>
        <w:t>selected</w:t>
      </w:r>
      <w:r>
        <w:rPr>
          <w:color w:val="414042"/>
          <w:spacing w:val="-9"/>
        </w:rPr>
        <w:t> </w:t>
      </w:r>
      <w:r>
        <w:rPr>
          <w:color w:val="414042"/>
        </w:rPr>
        <w:t>in May 2024 and aged in stainless steel tanks until boxing and kegging in August 2024. The wine is not available in bottle.</w:t>
      </w:r>
    </w:p>
    <w:p>
      <w:pPr>
        <w:pStyle w:val="BodyText"/>
        <w:spacing w:line="192" w:lineRule="auto" w:before="180"/>
        <w:ind w:left="279" w:right="117"/>
        <w:jc w:val="both"/>
      </w:pPr>
      <w:r>
        <w:rPr>
          <w:color w:val="414042"/>
        </w:rPr>
        <w:t>Because our box-filling partner is still in the process of getting </w:t>
      </w:r>
      <w:r>
        <w:rPr>
          <w:color w:val="414042"/>
        </w:rPr>
        <w:t>their organic certification, we cannot put the organic or ROC seals on its label.</w:t>
      </w:r>
      <w:r>
        <w:rPr>
          <w:color w:val="414042"/>
          <w:spacing w:val="-2"/>
        </w:rPr>
        <w:t> </w:t>
      </w:r>
      <w:r>
        <w:rPr>
          <w:color w:val="414042"/>
        </w:rPr>
        <w:t>But</w:t>
      </w:r>
      <w:r>
        <w:rPr>
          <w:color w:val="414042"/>
          <w:spacing w:val="-2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</w:rPr>
        <w:t>Grenache</w:t>
      </w:r>
      <w:r>
        <w:rPr>
          <w:color w:val="414042"/>
          <w:spacing w:val="-2"/>
        </w:rPr>
        <w:t> </w:t>
      </w:r>
      <w:r>
        <w:rPr>
          <w:color w:val="414042"/>
        </w:rPr>
        <w:t>grapes</w:t>
      </w:r>
      <w:r>
        <w:rPr>
          <w:color w:val="414042"/>
          <w:spacing w:val="-2"/>
        </w:rPr>
        <w:t> </w:t>
      </w:r>
      <w:r>
        <w:rPr>
          <w:color w:val="414042"/>
        </w:rPr>
        <w:t>for</w:t>
      </w:r>
      <w:r>
        <w:rPr>
          <w:color w:val="414042"/>
          <w:spacing w:val="-2"/>
        </w:rPr>
        <w:t> </w:t>
      </w:r>
      <w:r>
        <w:rPr>
          <w:color w:val="414042"/>
        </w:rPr>
        <w:t>this</w:t>
      </w:r>
      <w:r>
        <w:rPr>
          <w:color w:val="414042"/>
          <w:spacing w:val="-2"/>
        </w:rPr>
        <w:t> </w:t>
      </w:r>
      <w:r>
        <w:rPr>
          <w:color w:val="414042"/>
        </w:rPr>
        <w:t>Alouette</w:t>
      </w:r>
      <w:r>
        <w:rPr>
          <w:color w:val="414042"/>
          <w:spacing w:val="-2"/>
        </w:rPr>
        <w:t> </w:t>
      </w:r>
      <w:r>
        <w:rPr>
          <w:color w:val="414042"/>
        </w:rPr>
        <w:t>bottling</w:t>
      </w:r>
      <w:r>
        <w:rPr>
          <w:color w:val="414042"/>
          <w:spacing w:val="-2"/>
        </w:rPr>
        <w:t> </w:t>
      </w:r>
      <w:r>
        <w:rPr>
          <w:color w:val="414042"/>
        </w:rPr>
        <w:t>were</w:t>
      </w:r>
      <w:r>
        <w:rPr>
          <w:color w:val="414042"/>
          <w:spacing w:val="-2"/>
        </w:rPr>
        <w:t> </w:t>
      </w:r>
      <w:r>
        <w:rPr>
          <w:color w:val="414042"/>
        </w:rPr>
        <w:t>100% grown on our Regenertative Organic Certified™ and biodynamic estate vineyard.</w:t>
      </w:r>
    </w:p>
    <w:p>
      <w:pPr>
        <w:pStyle w:val="BodyText"/>
        <w:spacing w:line="192" w:lineRule="auto" w:before="180"/>
        <w:ind w:left="279" w:right="117"/>
        <w:jc w:val="both"/>
      </w:pPr>
      <w:r>
        <w:rPr>
          <w:color w:val="414042"/>
        </w:rPr>
        <w:t>The 2023 vintage began with our wettest-ever winter, </w:t>
      </w:r>
      <w:r>
        <w:rPr>
          <w:color w:val="414042"/>
        </w:rPr>
        <w:t>replenishing ground water and delaying budbreak. It continued with our coolest growing</w:t>
      </w:r>
      <w:r>
        <w:rPr>
          <w:color w:val="414042"/>
          <w:spacing w:val="-8"/>
        </w:rPr>
        <w:t> </w:t>
      </w:r>
      <w:r>
        <w:rPr>
          <w:color w:val="414042"/>
        </w:rPr>
        <w:t>season</w:t>
      </w:r>
      <w:r>
        <w:rPr>
          <w:color w:val="414042"/>
          <w:spacing w:val="-8"/>
        </w:rPr>
        <w:t> </w:t>
      </w:r>
      <w:r>
        <w:rPr>
          <w:color w:val="414042"/>
        </w:rPr>
        <w:t>in</w:t>
      </w:r>
      <w:r>
        <w:rPr>
          <w:color w:val="414042"/>
          <w:spacing w:val="-8"/>
        </w:rPr>
        <w:t> </w:t>
      </w:r>
      <w:r>
        <w:rPr>
          <w:color w:val="414042"/>
        </w:rPr>
        <w:t>more</w:t>
      </w:r>
      <w:r>
        <w:rPr>
          <w:color w:val="414042"/>
          <w:spacing w:val="-8"/>
        </w:rPr>
        <w:t> </w:t>
      </w:r>
      <w:r>
        <w:rPr>
          <w:color w:val="414042"/>
        </w:rPr>
        <w:t>than</w:t>
      </w:r>
      <w:r>
        <w:rPr>
          <w:color w:val="414042"/>
          <w:spacing w:val="-8"/>
        </w:rPr>
        <w:t> </w:t>
      </w:r>
      <w:r>
        <w:rPr>
          <w:color w:val="414042"/>
        </w:rPr>
        <w:t>a</w:t>
      </w:r>
      <w:r>
        <w:rPr>
          <w:color w:val="414042"/>
          <w:spacing w:val="-8"/>
        </w:rPr>
        <w:t> </w:t>
      </w:r>
      <w:r>
        <w:rPr>
          <w:color w:val="414042"/>
        </w:rPr>
        <w:t>decade,</w:t>
      </w:r>
      <w:r>
        <w:rPr>
          <w:color w:val="414042"/>
          <w:spacing w:val="-8"/>
        </w:rPr>
        <w:t> </w:t>
      </w:r>
      <w:r>
        <w:rPr>
          <w:color w:val="414042"/>
        </w:rPr>
        <w:t>which</w:t>
      </w:r>
      <w:r>
        <w:rPr>
          <w:color w:val="414042"/>
          <w:spacing w:val="-8"/>
        </w:rPr>
        <w:t> </w:t>
      </w:r>
      <w:r>
        <w:rPr>
          <w:color w:val="414042"/>
        </w:rPr>
        <w:t>combined</w:t>
      </w:r>
      <w:r>
        <w:rPr>
          <w:color w:val="414042"/>
          <w:spacing w:val="-8"/>
        </w:rPr>
        <w:t> </w:t>
      </w:r>
      <w:r>
        <w:rPr>
          <w:color w:val="414042"/>
        </w:rPr>
        <w:t>with</w:t>
      </w:r>
      <w:r>
        <w:rPr>
          <w:color w:val="414042"/>
          <w:spacing w:val="-8"/>
        </w:rPr>
        <w:t> </w:t>
      </w:r>
      <w:r>
        <w:rPr>
          <w:color w:val="414042"/>
        </w:rPr>
        <w:t>the</w:t>
      </w:r>
      <w:r>
        <w:rPr>
          <w:color w:val="414042"/>
          <w:spacing w:val="-8"/>
        </w:rPr>
        <w:t> </w:t>
      </w:r>
      <w:r>
        <w:rPr>
          <w:color w:val="414042"/>
        </w:rPr>
        <w:t>late start to produce a harvest roughly a month later than most recent years, beginning in mid-September and not concluding until mid- November. Warm, sunny weather starting in October allowed the later-ripening varieties to reach full maturity. The exceptionally long hangtime</w:t>
      </w:r>
      <w:r>
        <w:rPr>
          <w:color w:val="414042"/>
          <w:spacing w:val="-1"/>
        </w:rPr>
        <w:t> </w:t>
      </w:r>
      <w:r>
        <w:rPr>
          <w:color w:val="414042"/>
        </w:rPr>
        <w:t>and</w:t>
      </w:r>
      <w:r>
        <w:rPr>
          <w:color w:val="414042"/>
          <w:spacing w:val="-1"/>
        </w:rPr>
        <w:t> </w:t>
      </w:r>
      <w:r>
        <w:rPr>
          <w:color w:val="414042"/>
        </w:rPr>
        <w:t>gradual</w:t>
      </w:r>
      <w:r>
        <w:rPr>
          <w:color w:val="414042"/>
          <w:spacing w:val="-1"/>
        </w:rPr>
        <w:t> </w:t>
      </w:r>
      <w:r>
        <w:rPr>
          <w:color w:val="414042"/>
        </w:rPr>
        <w:t>ripening</w:t>
      </w:r>
      <w:r>
        <w:rPr>
          <w:color w:val="414042"/>
          <w:spacing w:val="-1"/>
        </w:rPr>
        <w:t> </w:t>
      </w:r>
      <w:r>
        <w:rPr>
          <w:color w:val="414042"/>
        </w:rPr>
        <w:t>combined</w:t>
      </w:r>
      <w:r>
        <w:rPr>
          <w:color w:val="414042"/>
          <w:spacing w:val="-1"/>
        </w:rPr>
        <w:t> </w:t>
      </w:r>
      <w:r>
        <w:rPr>
          <w:color w:val="414042"/>
        </w:rPr>
        <w:t>to</w:t>
      </w:r>
      <w:r>
        <w:rPr>
          <w:color w:val="414042"/>
          <w:spacing w:val="-1"/>
        </w:rPr>
        <w:t> </w:t>
      </w:r>
      <w:r>
        <w:rPr>
          <w:color w:val="414042"/>
        </w:rPr>
        <w:t>produce</w:t>
      </w:r>
      <w:r>
        <w:rPr>
          <w:color w:val="414042"/>
          <w:spacing w:val="-1"/>
        </w:rPr>
        <w:t> </w:t>
      </w:r>
      <w:r>
        <w:rPr>
          <w:color w:val="414042"/>
        </w:rPr>
        <w:t>fruit</w:t>
      </w:r>
      <w:r>
        <w:rPr>
          <w:color w:val="414042"/>
          <w:spacing w:val="-1"/>
        </w:rPr>
        <w:t> </w:t>
      </w:r>
      <w:r>
        <w:rPr>
          <w:color w:val="414042"/>
        </w:rPr>
        <w:t>with</w:t>
      </w:r>
      <w:r>
        <w:rPr>
          <w:color w:val="414042"/>
          <w:spacing w:val="-1"/>
        </w:rPr>
        <w:t> </w:t>
      </w:r>
      <w:r>
        <w:rPr>
          <w:color w:val="414042"/>
        </w:rPr>
        <w:t>deep colors, remarkable intensity, and noteworthy vibrancy. We believe 2023 has all the hallmarks of a blockbuster year.</w:t>
      </w:r>
    </w:p>
    <w:p>
      <w:pPr>
        <w:pStyle w:val="BodyText"/>
        <w:spacing w:before="145"/>
        <w:ind w:left="279"/>
        <w:jc w:val="both"/>
      </w:pPr>
      <w:r>
        <w:rPr>
          <w:color w:val="414042"/>
        </w:rPr>
        <w:t>Organic</w:t>
      </w:r>
      <w:r>
        <w:rPr>
          <w:color w:val="414042"/>
          <w:spacing w:val="6"/>
        </w:rPr>
        <w:t> </w:t>
      </w:r>
      <w:r>
        <w:rPr>
          <w:color w:val="414042"/>
          <w:spacing w:val="-2"/>
        </w:rPr>
        <w:t>Practicing</w:t>
      </w:r>
    </w:p>
    <w:p>
      <w:pPr>
        <w:spacing w:after="0"/>
        <w:jc w:val="both"/>
        <w:sectPr>
          <w:type w:val="continuous"/>
          <w:pgSz w:w="12240" w:h="15840"/>
          <w:pgMar w:header="0" w:footer="554" w:top="280" w:bottom="740" w:left="820" w:right="600"/>
          <w:cols w:num="2" w:equalWidth="0">
            <w:col w:w="4433" w:space="692"/>
            <w:col w:w="5695"/>
          </w:cols>
        </w:sectPr>
      </w:pPr>
    </w:p>
    <w:p>
      <w:pPr>
        <w:pStyle w:val="BodyText"/>
        <w:spacing w:before="167"/>
      </w:pPr>
    </w:p>
    <w:p>
      <w:pPr>
        <w:spacing w:after="0"/>
        <w:sectPr>
          <w:type w:val="continuous"/>
          <w:pgSz w:w="12240" w:h="15840"/>
          <w:pgMar w:header="0" w:footer="554" w:top="280" w:bottom="740" w:left="820" w:right="600"/>
        </w:sectPr>
      </w:pPr>
    </w:p>
    <w:p>
      <w:pPr>
        <w:pStyle w:val="Heading1"/>
      </w:pPr>
      <w:r>
        <w:rPr>
          <w:color w:val="9A8449"/>
          <w:spacing w:val="-2"/>
        </w:rPr>
        <w:t>APPELLATION</w:t>
      </w:r>
    </w:p>
    <w:p>
      <w:pPr>
        <w:pStyle w:val="BodyText"/>
        <w:spacing w:line="278" w:lineRule="auto" w:before="35"/>
        <w:ind w:left="115" w:right="623"/>
      </w:pPr>
      <w:r>
        <w:rPr>
          <w:color w:val="414042"/>
        </w:rPr>
        <w:t>Adelaida</w:t>
      </w:r>
      <w:r>
        <w:rPr>
          <w:color w:val="414042"/>
          <w:spacing w:val="-13"/>
        </w:rPr>
        <w:t> </w:t>
      </w:r>
      <w:r>
        <w:rPr>
          <w:color w:val="414042"/>
        </w:rPr>
        <w:t>District Paso Robles</w:t>
      </w:r>
    </w:p>
    <w:p>
      <w:pPr>
        <w:pStyle w:val="BodyText"/>
        <w:spacing w:before="33"/>
      </w:pPr>
    </w:p>
    <w:p>
      <w:pPr>
        <w:pStyle w:val="Heading1"/>
        <w:spacing w:before="0"/>
      </w:pPr>
      <w:r>
        <w:rPr>
          <w:color w:val="9A8449"/>
          <w:spacing w:val="-2"/>
        </w:rPr>
        <w:t>BLEND</w:t>
      </w:r>
    </w:p>
    <w:p>
      <w:pPr>
        <w:pStyle w:val="BodyText"/>
        <w:spacing w:before="35"/>
        <w:ind w:left="115"/>
      </w:pPr>
      <w:r>
        <w:rPr>
          <w:color w:val="414042"/>
        </w:rPr>
        <w:t>100%</w:t>
      </w:r>
      <w:r>
        <w:rPr>
          <w:color w:val="414042"/>
          <w:spacing w:val="22"/>
        </w:rPr>
        <w:t> </w:t>
      </w:r>
      <w:r>
        <w:rPr>
          <w:color w:val="414042"/>
          <w:spacing w:val="-2"/>
        </w:rPr>
        <w:t>Grenache</w:t>
      </w:r>
    </w:p>
    <w:p>
      <w:pPr>
        <w:pStyle w:val="BodyText"/>
        <w:spacing w:line="520" w:lineRule="atLeast"/>
        <w:ind w:left="115"/>
      </w:pPr>
      <w:r>
        <w:rPr>
          <w:color w:val="414042"/>
        </w:rPr>
        <w:t>13.0%</w:t>
      </w:r>
      <w:r>
        <w:rPr>
          <w:color w:val="414042"/>
          <w:spacing w:val="-7"/>
        </w:rPr>
        <w:t> </w:t>
      </w:r>
      <w:r>
        <w:rPr>
          <w:color w:val="414042"/>
        </w:rPr>
        <w:t>Alcohol</w:t>
      </w:r>
      <w:r>
        <w:rPr>
          <w:color w:val="414042"/>
          <w:spacing w:val="-7"/>
        </w:rPr>
        <w:t> </w:t>
      </w:r>
      <w:r>
        <w:rPr>
          <w:color w:val="414042"/>
        </w:rPr>
        <w:t>by</w:t>
      </w:r>
      <w:r>
        <w:rPr>
          <w:color w:val="414042"/>
          <w:spacing w:val="-7"/>
        </w:rPr>
        <w:t> </w:t>
      </w:r>
      <w:r>
        <w:rPr>
          <w:color w:val="414042"/>
        </w:rPr>
        <w:t>Volume 696 3L Cases Produced</w:t>
      </w:r>
    </w:p>
    <w:p>
      <w:pPr>
        <w:pStyle w:val="BodyText"/>
        <w:spacing w:before="35"/>
        <w:ind w:left="115"/>
      </w:pPr>
      <w:r>
        <w:rPr>
          <w:color w:val="414042"/>
        </w:rPr>
        <w:t>95</w:t>
      </w:r>
      <w:r>
        <w:rPr>
          <w:color w:val="414042"/>
          <w:spacing w:val="1"/>
        </w:rPr>
        <w:t> </w:t>
      </w:r>
      <w:r>
        <w:rPr>
          <w:color w:val="414042"/>
        </w:rPr>
        <w:t>19.5</w:t>
      </w:r>
      <w:r>
        <w:rPr>
          <w:color w:val="414042"/>
          <w:spacing w:val="2"/>
        </w:rPr>
        <w:t> </w:t>
      </w:r>
      <w:r>
        <w:rPr>
          <w:color w:val="414042"/>
        </w:rPr>
        <w:t>Liter</w:t>
      </w:r>
      <w:r>
        <w:rPr>
          <w:color w:val="414042"/>
          <w:spacing w:val="1"/>
        </w:rPr>
        <w:t> </w:t>
      </w:r>
      <w:r>
        <w:rPr>
          <w:color w:val="414042"/>
        </w:rPr>
        <w:t>Kegs</w:t>
      </w:r>
      <w:r>
        <w:rPr>
          <w:color w:val="414042"/>
          <w:spacing w:val="2"/>
        </w:rPr>
        <w:t> </w:t>
      </w:r>
      <w:r>
        <w:rPr>
          <w:color w:val="414042"/>
          <w:spacing w:val="-2"/>
        </w:rPr>
        <w:t>Produced</w:t>
      </w:r>
    </w:p>
    <w:p>
      <w:pPr>
        <w:pStyle w:val="Heading1"/>
        <w:ind w:left="116"/>
      </w:pPr>
      <w:r>
        <w:rPr>
          <w:b w:val="0"/>
        </w:rPr>
        <w:br w:type="column"/>
      </w:r>
      <w:r>
        <w:rPr>
          <w:color w:val="9A8449"/>
          <w:spacing w:val="-2"/>
        </w:rPr>
        <w:t>FOOD</w:t>
      </w:r>
      <w:r>
        <w:rPr>
          <w:color w:val="9A8449"/>
          <w:spacing w:val="-8"/>
        </w:rPr>
        <w:t> </w:t>
      </w:r>
      <w:r>
        <w:rPr>
          <w:color w:val="9A8449"/>
          <w:spacing w:val="-2"/>
        </w:rPr>
        <w:t>PAIRINGS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0" w:lineRule="auto" w:before="35" w:after="0"/>
        <w:ind w:left="243" w:right="0" w:hanging="127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3912933</wp:posOffset>
                </wp:positionH>
                <wp:positionV relativeFrom="paragraph">
                  <wp:posOffset>-139967</wp:posOffset>
                </wp:positionV>
                <wp:extent cx="651510" cy="40386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1510" cy="403860"/>
                          <a:chExt cx="651510" cy="40386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06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05" y="95250"/>
                            <a:ext cx="75514" cy="88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105011pt;margin-top:-11.021093pt;width:51.3pt;height:31.8pt;mso-position-horizontal-relative:page;mso-position-vertical-relative:paragraph;z-index:15730688" id="docshapegroup4" coordorigin="6162,-220" coordsize="1026,636">
                <v:shape style="position:absolute;left:6162;top:-221;width:1026;height:636" type="#_x0000_t75" id="docshape5" stroked="false">
                  <v:imagedata r:id="rId8" o:title=""/>
                </v:shape>
                <v:shape style="position:absolute;left:6368;top:-71;width:119;height:140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414042"/>
          <w:sz w:val="20"/>
        </w:rPr>
        <w:t>Roast</w:t>
      </w:r>
      <w:r>
        <w:rPr>
          <w:color w:val="414042"/>
          <w:spacing w:val="-7"/>
          <w:sz w:val="20"/>
        </w:rPr>
        <w:t> </w:t>
      </w:r>
      <w:r>
        <w:rPr>
          <w:color w:val="414042"/>
          <w:sz w:val="20"/>
        </w:rPr>
        <w:t>pork</w:t>
      </w:r>
      <w:r>
        <w:rPr>
          <w:color w:val="414042"/>
          <w:spacing w:val="-6"/>
          <w:sz w:val="20"/>
        </w:rPr>
        <w:t> </w:t>
      </w:r>
      <w:r>
        <w:rPr>
          <w:color w:val="414042"/>
          <w:spacing w:val="-4"/>
          <w:sz w:val="20"/>
        </w:rPr>
        <w:t>loin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0" w:lineRule="auto" w:before="35" w:after="0"/>
        <w:ind w:left="243" w:right="0" w:hanging="127"/>
        <w:jc w:val="left"/>
        <w:rPr>
          <w:sz w:val="20"/>
        </w:rPr>
      </w:pPr>
      <w:r>
        <w:rPr>
          <w:color w:val="414042"/>
          <w:sz w:val="20"/>
        </w:rPr>
        <w:t>Spicy</w:t>
      </w:r>
      <w:r>
        <w:rPr>
          <w:color w:val="414042"/>
          <w:spacing w:val="4"/>
          <w:sz w:val="20"/>
        </w:rPr>
        <w:t> </w:t>
      </w:r>
      <w:r>
        <w:rPr>
          <w:color w:val="414042"/>
          <w:spacing w:val="-2"/>
          <w:sz w:val="20"/>
        </w:rPr>
        <w:t>sausages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0" w:lineRule="auto" w:before="35" w:after="0"/>
        <w:ind w:left="243" w:right="0" w:hanging="127"/>
        <w:jc w:val="left"/>
        <w:rPr>
          <w:sz w:val="20"/>
        </w:rPr>
      </w:pPr>
      <w:r>
        <w:rPr>
          <w:color w:val="414042"/>
          <w:spacing w:val="-2"/>
          <w:sz w:val="20"/>
        </w:rPr>
        <w:t>Charcuterie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0" w:lineRule="auto" w:before="35" w:after="0"/>
        <w:ind w:left="243" w:right="0" w:hanging="127"/>
        <w:jc w:val="left"/>
        <w:rPr>
          <w:sz w:val="20"/>
        </w:rPr>
      </w:pPr>
      <w:r>
        <w:rPr>
          <w:color w:val="414042"/>
          <w:sz w:val="20"/>
        </w:rPr>
        <w:t>Grilled </w:t>
      </w:r>
      <w:r>
        <w:rPr>
          <w:color w:val="414042"/>
          <w:spacing w:val="-2"/>
          <w:sz w:val="20"/>
        </w:rPr>
        <w:t>vegetables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0" w:lineRule="auto" w:before="35" w:after="0"/>
        <w:ind w:left="243" w:right="0" w:hanging="127"/>
        <w:jc w:val="left"/>
        <w:rPr>
          <w:sz w:val="20"/>
        </w:rPr>
      </w:pPr>
      <w:r>
        <w:rPr>
          <w:color w:val="414042"/>
          <w:sz w:val="20"/>
        </w:rPr>
        <w:t>Mixed</w:t>
      </w:r>
      <w:r>
        <w:rPr>
          <w:color w:val="414042"/>
          <w:spacing w:val="9"/>
          <w:sz w:val="20"/>
        </w:rPr>
        <w:t> </w:t>
      </w:r>
      <w:r>
        <w:rPr>
          <w:color w:val="414042"/>
          <w:spacing w:val="-2"/>
          <w:sz w:val="20"/>
        </w:rPr>
        <w:t>tapas</w:t>
      </w:r>
    </w:p>
    <w:sectPr>
      <w:type w:val="continuous"/>
      <w:pgSz w:w="12240" w:h="15840"/>
      <w:pgMar w:header="0" w:footer="554" w:top="280" w:bottom="740" w:left="820" w:right="600"/>
      <w:cols w:num="2" w:equalWidth="0">
        <w:col w:w="2382" w:space="66"/>
        <w:col w:w="83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1874810</wp:posOffset>
          </wp:positionH>
          <wp:positionV relativeFrom="page">
            <wp:posOffset>9594071</wp:posOffset>
          </wp:positionV>
          <wp:extent cx="260635" cy="1722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635" cy="17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457200</wp:posOffset>
              </wp:positionH>
              <wp:positionV relativeFrom="page">
                <wp:posOffset>9541704</wp:posOffset>
              </wp:positionV>
              <wp:extent cx="68580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9A844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768" from="36pt,751.315308pt" to="576pt,751.315308pt" stroked="true" strokeweight="2pt" strokecolor="#9a8449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2206919</wp:posOffset>
              </wp:positionH>
              <wp:positionV relativeFrom="page">
                <wp:posOffset>9605726</wp:posOffset>
              </wp:positionV>
              <wp:extent cx="3605529" cy="1752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05529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799" w:val="left" w:leader="none"/>
                            </w:tabs>
                            <w:spacing w:before="17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65615D"/>
                              <w:sz w:val="21"/>
                            </w:rPr>
                            <w:t>Vineyard</w:t>
                          </w:r>
                          <w:r>
                            <w:rPr>
                              <w:color w:val="65615D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color w:val="65615D"/>
                              <w:sz w:val="21"/>
                            </w:rPr>
                            <w:t>Brands</w:t>
                          </w:r>
                          <w:r>
                            <w:rPr>
                              <w:color w:val="65615D"/>
                              <w:spacing w:val="76"/>
                              <w:w w:val="15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5615D"/>
                              <w:spacing w:val="-10"/>
                              <w:w w:val="85"/>
                              <w:sz w:val="21"/>
                            </w:rPr>
                            <w:t>|</w:t>
                          </w:r>
                          <w:r>
                            <w:rPr>
                              <w:color w:val="65615D"/>
                              <w:sz w:val="21"/>
                            </w:rPr>
                            <w:tab/>
                          </w:r>
                          <w:hyperlink r:id="rId2">
                            <w:r>
                              <w:rPr>
                                <w:color w:val="65615D"/>
                                <w:sz w:val="21"/>
                              </w:rPr>
                              <w:t>www.vineyardbrands.com</w:t>
                            </w:r>
                          </w:hyperlink>
                          <w:r>
                            <w:rPr>
                              <w:color w:val="65615D"/>
                              <w:spacing w:val="61"/>
                              <w:w w:val="15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5615D"/>
                              <w:w w:val="85"/>
                              <w:sz w:val="21"/>
                            </w:rPr>
                            <w:t>|</w:t>
                          </w:r>
                          <w:r>
                            <w:rPr>
                              <w:color w:val="65615D"/>
                              <w:spacing w:val="62"/>
                              <w:w w:val="15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5615D"/>
                              <w:sz w:val="21"/>
                            </w:rPr>
                            <w:t>Birmingham,</w:t>
                          </w:r>
                          <w:r>
                            <w:rPr>
                              <w:color w:val="65615D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color w:val="65615D"/>
                              <w:spacing w:val="-5"/>
                              <w:sz w:val="21"/>
                            </w:rPr>
                            <w:t>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773193pt;margin-top:756.356384pt;width:283.9pt;height:13.8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tabs>
                        <w:tab w:pos="1799" w:val="left" w:leader="none"/>
                      </w:tabs>
                      <w:spacing w:before="17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65615D"/>
                        <w:sz w:val="21"/>
                      </w:rPr>
                      <w:t>Vineyard</w:t>
                    </w:r>
                    <w:r>
                      <w:rPr>
                        <w:color w:val="65615D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65615D"/>
                        <w:sz w:val="21"/>
                      </w:rPr>
                      <w:t>Brands</w:t>
                    </w:r>
                    <w:r>
                      <w:rPr>
                        <w:color w:val="65615D"/>
                        <w:spacing w:val="76"/>
                        <w:w w:val="150"/>
                        <w:sz w:val="21"/>
                      </w:rPr>
                      <w:t> </w:t>
                    </w:r>
                    <w:r>
                      <w:rPr>
                        <w:color w:val="65615D"/>
                        <w:spacing w:val="-10"/>
                        <w:w w:val="85"/>
                        <w:sz w:val="21"/>
                      </w:rPr>
                      <w:t>|</w:t>
                    </w:r>
                    <w:r>
                      <w:rPr>
                        <w:color w:val="65615D"/>
                        <w:sz w:val="21"/>
                      </w:rPr>
                      <w:tab/>
                    </w:r>
                    <w:hyperlink r:id="rId2">
                      <w:r>
                        <w:rPr>
                          <w:color w:val="65615D"/>
                          <w:sz w:val="21"/>
                        </w:rPr>
                        <w:t>www.vineyardbrands.com</w:t>
                      </w:r>
                    </w:hyperlink>
                    <w:r>
                      <w:rPr>
                        <w:color w:val="65615D"/>
                        <w:spacing w:val="61"/>
                        <w:w w:val="150"/>
                        <w:sz w:val="21"/>
                      </w:rPr>
                      <w:t> </w:t>
                    </w:r>
                    <w:r>
                      <w:rPr>
                        <w:color w:val="65615D"/>
                        <w:w w:val="85"/>
                        <w:sz w:val="21"/>
                      </w:rPr>
                      <w:t>|</w:t>
                    </w:r>
                    <w:r>
                      <w:rPr>
                        <w:color w:val="65615D"/>
                        <w:spacing w:val="62"/>
                        <w:w w:val="150"/>
                        <w:sz w:val="21"/>
                      </w:rPr>
                      <w:t> </w:t>
                    </w:r>
                    <w:r>
                      <w:rPr>
                        <w:color w:val="65615D"/>
                        <w:sz w:val="21"/>
                      </w:rPr>
                      <w:t>Birmingham,</w:t>
                    </w:r>
                    <w:r>
                      <w:rPr>
                        <w:color w:val="65615D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65615D"/>
                        <w:spacing w:val="-5"/>
                        <w:sz w:val="21"/>
                      </w:rPr>
                      <w:t>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3" w:hanging="128"/>
      </w:pPr>
      <w:rPr>
        <w:rFonts w:hint="default" w:ascii="Garamond" w:hAnsi="Garamond" w:eastAsia="Garamond" w:cs="Garamond"/>
        <w:b w:val="0"/>
        <w:bCs w:val="0"/>
        <w:i w:val="0"/>
        <w:iCs w:val="0"/>
        <w:color w:val="A4905C"/>
        <w:spacing w:val="0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3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2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6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9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2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5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15"/>
      <w:outlineLvl w:val="1"/>
    </w:pPr>
    <w:rPr>
      <w:rFonts w:ascii="Garamond" w:hAnsi="Garamond" w:eastAsia="Garamond" w:cs="Garamond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0"/>
    </w:pPr>
    <w:rPr>
      <w:rFonts w:ascii="Garamond" w:hAnsi="Garamond" w:eastAsia="Garamond" w:cs="Garamond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243" w:hanging="127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vineyardbrand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2025-01-31T21:25:40Z</dcterms:created>
  <dcterms:modified xsi:type="dcterms:W3CDTF">2025-01-31T21:25:40Z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</Properties>
</file>