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FD" w:rsidRPr="0069661B" w:rsidRDefault="00FF238E" w:rsidP="0069661B">
      <w:pPr>
        <w:pStyle w:val="Title"/>
      </w:pPr>
      <w:bookmarkStart w:id="0" w:name="_GoBack"/>
      <w:bookmarkEnd w:id="0"/>
      <w:r w:rsidRPr="0069661B">
        <w:t>R</w:t>
      </w:r>
      <w:r w:rsidR="00C51AFD" w:rsidRPr="0069661B">
        <w:t>ooming accommodation in existing dwellings</w:t>
      </w:r>
    </w:p>
    <w:p w:rsidR="00FF238E" w:rsidRPr="0069661B" w:rsidRDefault="00FF238E" w:rsidP="0069661B">
      <w:pPr>
        <w:pStyle w:val="Title"/>
        <w:sectPr w:rsidR="00FF238E" w:rsidRPr="0069661B" w:rsidSect="001D1B28">
          <w:headerReference w:type="even" r:id="rId8"/>
          <w:headerReference w:type="default" r:id="rId9"/>
          <w:footerReference w:type="even" r:id="rId10"/>
          <w:footerReference w:type="default" r:id="rId11"/>
          <w:headerReference w:type="first" r:id="rId12"/>
          <w:footerReference w:type="first" r:id="rId13"/>
          <w:pgSz w:w="11906" w:h="16838"/>
          <w:pgMar w:top="2495" w:right="624" w:bottom="851" w:left="624" w:header="709" w:footer="0" w:gutter="0"/>
          <w:cols w:space="708"/>
          <w:docGrid w:linePitch="360"/>
        </w:sectPr>
      </w:pPr>
    </w:p>
    <w:p w:rsidR="00C51AFD" w:rsidRPr="00F419D1" w:rsidRDefault="00C51AFD" w:rsidP="00C51AFD">
      <w:pPr>
        <w:pStyle w:val="NoSpacing"/>
        <w:rPr>
          <w:rFonts w:ascii="Arial" w:hAnsi="Arial" w:cs="Arial"/>
          <w:strike/>
          <w:sz w:val="20"/>
          <w:szCs w:val="20"/>
        </w:rPr>
      </w:pPr>
      <w:r w:rsidRPr="00F419D1">
        <w:rPr>
          <w:rFonts w:ascii="Arial" w:hAnsi="Arial" w:cs="Arial"/>
          <w:sz w:val="20"/>
          <w:szCs w:val="20"/>
        </w:rPr>
        <w:t xml:space="preserve">This factsheet has been developed to </w:t>
      </w:r>
      <w:r w:rsidR="00B17FBB">
        <w:rPr>
          <w:rFonts w:ascii="Arial" w:hAnsi="Arial" w:cs="Arial"/>
          <w:sz w:val="20"/>
          <w:szCs w:val="20"/>
        </w:rPr>
        <w:t>help</w:t>
      </w:r>
      <w:r w:rsidRPr="00F419D1">
        <w:rPr>
          <w:rFonts w:ascii="Arial" w:hAnsi="Arial" w:cs="Arial"/>
          <w:sz w:val="20"/>
          <w:szCs w:val="20"/>
        </w:rPr>
        <w:t xml:space="preserve"> owners and providers of rooming accommodation </w:t>
      </w:r>
      <w:r w:rsidR="00B17FBB">
        <w:rPr>
          <w:rFonts w:ascii="Arial" w:hAnsi="Arial" w:cs="Arial"/>
          <w:sz w:val="20"/>
          <w:szCs w:val="20"/>
        </w:rPr>
        <w:t xml:space="preserve">to understand the planning and building requirements of </w:t>
      </w:r>
      <w:r w:rsidR="00B17FBB" w:rsidRPr="00F419D1">
        <w:rPr>
          <w:rFonts w:ascii="Arial" w:hAnsi="Arial" w:cs="Arial"/>
          <w:sz w:val="20"/>
          <w:szCs w:val="20"/>
        </w:rPr>
        <w:t xml:space="preserve">the </w:t>
      </w:r>
      <w:r w:rsidR="00B17FBB" w:rsidRPr="00F419D1">
        <w:rPr>
          <w:rFonts w:ascii="Arial" w:hAnsi="Arial" w:cs="Arial"/>
          <w:i/>
          <w:sz w:val="20"/>
          <w:szCs w:val="20"/>
        </w:rPr>
        <w:t xml:space="preserve">Brisbane City Plan 2014 </w:t>
      </w:r>
      <w:r w:rsidR="00B17FBB" w:rsidRPr="00F419D1">
        <w:rPr>
          <w:rFonts w:ascii="Arial" w:hAnsi="Arial" w:cs="Arial"/>
          <w:sz w:val="20"/>
          <w:szCs w:val="20"/>
        </w:rPr>
        <w:t>(City Plan</w:t>
      </w:r>
      <w:r w:rsidR="00B17FBB">
        <w:rPr>
          <w:rFonts w:ascii="Arial" w:hAnsi="Arial" w:cs="Arial"/>
          <w:sz w:val="20"/>
          <w:szCs w:val="20"/>
        </w:rPr>
        <w:t xml:space="preserve"> 2014</w:t>
      </w:r>
      <w:r w:rsidR="00B17FBB" w:rsidRPr="00F419D1">
        <w:rPr>
          <w:rFonts w:ascii="Arial" w:hAnsi="Arial" w:cs="Arial"/>
          <w:sz w:val="20"/>
          <w:szCs w:val="20"/>
        </w:rPr>
        <w:t>)</w:t>
      </w:r>
      <w:r w:rsidR="00B17FBB">
        <w:rPr>
          <w:rFonts w:ascii="Arial" w:hAnsi="Arial" w:cs="Arial"/>
          <w:sz w:val="20"/>
          <w:szCs w:val="20"/>
        </w:rPr>
        <w:t xml:space="preserve"> and </w:t>
      </w:r>
      <w:r w:rsidR="00B17FBB" w:rsidRPr="003908E4">
        <w:rPr>
          <w:rFonts w:ascii="Arial" w:hAnsi="Arial" w:cs="Arial"/>
          <w:i/>
          <w:sz w:val="20"/>
          <w:szCs w:val="20"/>
        </w:rPr>
        <w:t>Building Act 1975</w:t>
      </w:r>
      <w:r w:rsidR="00B17FBB">
        <w:rPr>
          <w:rFonts w:ascii="Arial" w:hAnsi="Arial" w:cs="Arial"/>
          <w:i/>
          <w:sz w:val="20"/>
          <w:szCs w:val="20"/>
        </w:rPr>
        <w:t xml:space="preserve">. </w:t>
      </w:r>
      <w:r>
        <w:rPr>
          <w:rFonts w:ascii="Arial" w:hAnsi="Arial" w:cs="Arial"/>
          <w:sz w:val="20"/>
          <w:szCs w:val="20"/>
        </w:rPr>
        <w:t>Rooming accommodation includes off-site student accommodatio</w:t>
      </w:r>
      <w:r w:rsidR="00040BB3">
        <w:rPr>
          <w:rFonts w:ascii="Arial" w:hAnsi="Arial" w:cs="Arial"/>
          <w:sz w:val="20"/>
          <w:szCs w:val="20"/>
        </w:rPr>
        <w:t>n, boarding houses and hostels.</w:t>
      </w:r>
    </w:p>
    <w:p w:rsidR="00C51AFD" w:rsidRPr="00F419D1" w:rsidRDefault="00C51AFD" w:rsidP="0069661B">
      <w:pPr>
        <w:pStyle w:val="Heading1"/>
      </w:pPr>
      <w:r w:rsidRPr="00F419D1">
        <w:t>What is rooming accommodation?</w:t>
      </w:r>
    </w:p>
    <w:p w:rsidR="00C51AFD" w:rsidRPr="00F419D1" w:rsidRDefault="00C51AFD" w:rsidP="00C51AFD">
      <w:pPr>
        <w:pStyle w:val="NoSpacing"/>
        <w:rPr>
          <w:rFonts w:ascii="Arial" w:hAnsi="Arial" w:cs="Arial"/>
          <w:sz w:val="20"/>
          <w:szCs w:val="20"/>
        </w:rPr>
      </w:pPr>
      <w:r w:rsidRPr="00F419D1">
        <w:rPr>
          <w:rFonts w:ascii="Arial" w:hAnsi="Arial" w:cs="Arial"/>
          <w:sz w:val="20"/>
          <w:szCs w:val="20"/>
        </w:rPr>
        <w:t xml:space="preserve">The City Plan </w:t>
      </w:r>
      <w:r w:rsidR="00B17FBB">
        <w:rPr>
          <w:rFonts w:ascii="Arial" w:hAnsi="Arial" w:cs="Arial"/>
          <w:sz w:val="20"/>
          <w:szCs w:val="20"/>
        </w:rPr>
        <w:t xml:space="preserve">2014 </w:t>
      </w:r>
      <w:r w:rsidRPr="00F419D1">
        <w:rPr>
          <w:rFonts w:ascii="Arial" w:hAnsi="Arial" w:cs="Arial"/>
          <w:sz w:val="20"/>
          <w:szCs w:val="20"/>
        </w:rPr>
        <w:t>defines rooming accommodation as a use of premises for the accommodation of one or more households where each resident:</w:t>
      </w:r>
    </w:p>
    <w:p w:rsidR="00C51AFD" w:rsidRPr="00F419D1" w:rsidRDefault="00C51AFD" w:rsidP="00C51AFD">
      <w:pPr>
        <w:pStyle w:val="NoSpacing"/>
        <w:numPr>
          <w:ilvl w:val="0"/>
          <w:numId w:val="7"/>
        </w:numPr>
        <w:rPr>
          <w:rFonts w:ascii="Arial" w:hAnsi="Arial" w:cs="Arial"/>
          <w:sz w:val="20"/>
          <w:szCs w:val="20"/>
        </w:rPr>
      </w:pPr>
      <w:r>
        <w:rPr>
          <w:rFonts w:ascii="Arial" w:hAnsi="Arial" w:cs="Arial"/>
          <w:sz w:val="20"/>
          <w:szCs w:val="20"/>
        </w:rPr>
        <w:t>has</w:t>
      </w:r>
      <w:r w:rsidRPr="00F419D1">
        <w:rPr>
          <w:rFonts w:ascii="Arial" w:hAnsi="Arial" w:cs="Arial"/>
          <w:sz w:val="20"/>
          <w:szCs w:val="20"/>
        </w:rPr>
        <w:t xml:space="preserve"> their own tenancy agreement</w:t>
      </w:r>
    </w:p>
    <w:p w:rsidR="00C51AFD" w:rsidRPr="00F419D1" w:rsidRDefault="00C51AFD" w:rsidP="00C51AFD">
      <w:pPr>
        <w:pStyle w:val="NoSpacing"/>
        <w:numPr>
          <w:ilvl w:val="0"/>
          <w:numId w:val="7"/>
        </w:numPr>
        <w:rPr>
          <w:rFonts w:ascii="Arial" w:hAnsi="Arial" w:cs="Arial"/>
          <w:sz w:val="20"/>
          <w:szCs w:val="20"/>
        </w:rPr>
      </w:pPr>
      <w:r>
        <w:rPr>
          <w:rFonts w:ascii="Arial" w:hAnsi="Arial" w:cs="Arial"/>
          <w:sz w:val="20"/>
          <w:szCs w:val="20"/>
        </w:rPr>
        <w:t>h</w:t>
      </w:r>
      <w:r w:rsidRPr="00F419D1">
        <w:rPr>
          <w:rFonts w:ascii="Arial" w:hAnsi="Arial" w:cs="Arial"/>
          <w:sz w:val="20"/>
          <w:szCs w:val="20"/>
        </w:rPr>
        <w:t>as a right to occupy one or more rooms</w:t>
      </w:r>
    </w:p>
    <w:p w:rsidR="00C51AFD" w:rsidRPr="00F419D1" w:rsidRDefault="00C51AFD" w:rsidP="00C51AFD">
      <w:pPr>
        <w:pStyle w:val="NoSpacing"/>
        <w:numPr>
          <w:ilvl w:val="0"/>
          <w:numId w:val="7"/>
        </w:numPr>
        <w:rPr>
          <w:rFonts w:ascii="Arial" w:hAnsi="Arial" w:cs="Arial"/>
          <w:sz w:val="20"/>
          <w:szCs w:val="20"/>
        </w:rPr>
      </w:pPr>
      <w:r>
        <w:rPr>
          <w:rFonts w:ascii="Arial" w:hAnsi="Arial" w:cs="Arial"/>
          <w:sz w:val="20"/>
          <w:szCs w:val="20"/>
        </w:rPr>
        <w:t>d</w:t>
      </w:r>
      <w:r w:rsidRPr="00F419D1">
        <w:rPr>
          <w:rFonts w:ascii="Arial" w:hAnsi="Arial" w:cs="Arial"/>
          <w:sz w:val="20"/>
          <w:szCs w:val="20"/>
        </w:rPr>
        <w:t>oes not have a right to occupy the whole of the premises in which the rooms are situated</w:t>
      </w:r>
    </w:p>
    <w:p w:rsidR="00C51AFD" w:rsidRPr="00F419D1" w:rsidRDefault="00C51AFD" w:rsidP="00C51AFD">
      <w:pPr>
        <w:pStyle w:val="NoSpacing"/>
        <w:numPr>
          <w:ilvl w:val="0"/>
          <w:numId w:val="7"/>
        </w:numPr>
        <w:rPr>
          <w:rFonts w:ascii="Arial" w:hAnsi="Arial" w:cs="Arial"/>
          <w:sz w:val="20"/>
          <w:szCs w:val="20"/>
        </w:rPr>
      </w:pPr>
      <w:r>
        <w:rPr>
          <w:rFonts w:ascii="Arial" w:hAnsi="Arial" w:cs="Arial"/>
          <w:sz w:val="20"/>
          <w:szCs w:val="20"/>
        </w:rPr>
        <w:t>m</w:t>
      </w:r>
      <w:r w:rsidRPr="00F419D1">
        <w:rPr>
          <w:rFonts w:ascii="Arial" w:hAnsi="Arial" w:cs="Arial"/>
          <w:sz w:val="20"/>
          <w:szCs w:val="20"/>
        </w:rPr>
        <w:t>ay be provided with separate facilities for private use</w:t>
      </w:r>
    </w:p>
    <w:p w:rsidR="00C51AFD" w:rsidRPr="00F419D1" w:rsidRDefault="00C51AFD" w:rsidP="00C51AFD">
      <w:pPr>
        <w:pStyle w:val="NoSpacing"/>
        <w:numPr>
          <w:ilvl w:val="0"/>
          <w:numId w:val="7"/>
        </w:numPr>
        <w:rPr>
          <w:rFonts w:ascii="Arial" w:hAnsi="Arial" w:cs="Arial"/>
          <w:sz w:val="20"/>
          <w:szCs w:val="20"/>
        </w:rPr>
      </w:pPr>
      <w:proofErr w:type="gramStart"/>
      <w:r>
        <w:rPr>
          <w:rFonts w:ascii="Arial" w:hAnsi="Arial" w:cs="Arial"/>
          <w:sz w:val="20"/>
          <w:szCs w:val="20"/>
        </w:rPr>
        <w:t>m</w:t>
      </w:r>
      <w:r w:rsidRPr="00F419D1">
        <w:rPr>
          <w:rFonts w:ascii="Arial" w:hAnsi="Arial" w:cs="Arial"/>
          <w:sz w:val="20"/>
          <w:szCs w:val="20"/>
        </w:rPr>
        <w:t>ay</w:t>
      </w:r>
      <w:proofErr w:type="gramEnd"/>
      <w:r w:rsidRPr="00F419D1">
        <w:rPr>
          <w:rFonts w:ascii="Arial" w:hAnsi="Arial" w:cs="Arial"/>
          <w:sz w:val="20"/>
          <w:szCs w:val="20"/>
        </w:rPr>
        <w:t xml:space="preserve"> share communal facilities or communal space with one or more </w:t>
      </w:r>
      <w:r>
        <w:rPr>
          <w:rFonts w:ascii="Arial" w:hAnsi="Arial" w:cs="Arial"/>
          <w:sz w:val="20"/>
          <w:szCs w:val="20"/>
        </w:rPr>
        <w:t xml:space="preserve">of the other </w:t>
      </w:r>
      <w:r w:rsidRPr="00F419D1">
        <w:rPr>
          <w:rFonts w:ascii="Arial" w:hAnsi="Arial" w:cs="Arial"/>
          <w:sz w:val="20"/>
          <w:szCs w:val="20"/>
        </w:rPr>
        <w:t>residents</w:t>
      </w:r>
      <w:r>
        <w:rPr>
          <w:rFonts w:ascii="Arial" w:hAnsi="Arial" w:cs="Arial"/>
          <w:sz w:val="20"/>
          <w:szCs w:val="20"/>
        </w:rPr>
        <w:t>.</w:t>
      </w:r>
    </w:p>
    <w:p w:rsidR="00C51AFD" w:rsidRPr="00F419D1" w:rsidRDefault="00C51AFD" w:rsidP="00C51AFD">
      <w:pPr>
        <w:pStyle w:val="NoSpacing"/>
        <w:rPr>
          <w:rFonts w:ascii="Arial" w:hAnsi="Arial" w:cs="Arial"/>
          <w:sz w:val="20"/>
          <w:szCs w:val="20"/>
        </w:rPr>
      </w:pPr>
    </w:p>
    <w:p w:rsidR="00C51AFD" w:rsidRPr="00F419D1" w:rsidRDefault="00C51AFD" w:rsidP="00C51AFD">
      <w:pPr>
        <w:pStyle w:val="NoSpacing"/>
        <w:rPr>
          <w:rFonts w:ascii="Arial" w:hAnsi="Arial" w:cs="Arial"/>
          <w:sz w:val="20"/>
          <w:szCs w:val="20"/>
        </w:rPr>
      </w:pPr>
      <w:r w:rsidRPr="00F419D1">
        <w:rPr>
          <w:rFonts w:ascii="Arial" w:hAnsi="Arial" w:cs="Arial"/>
          <w:sz w:val="20"/>
          <w:szCs w:val="20"/>
        </w:rPr>
        <w:t>The use may include:</w:t>
      </w:r>
    </w:p>
    <w:p w:rsidR="00C51AFD" w:rsidRPr="00F419D1" w:rsidRDefault="00C51AFD" w:rsidP="00C51AFD">
      <w:pPr>
        <w:pStyle w:val="NoSpacing"/>
        <w:numPr>
          <w:ilvl w:val="0"/>
          <w:numId w:val="8"/>
        </w:numPr>
        <w:rPr>
          <w:rFonts w:ascii="Arial" w:hAnsi="Arial" w:cs="Arial"/>
          <w:sz w:val="20"/>
          <w:szCs w:val="20"/>
        </w:rPr>
      </w:pPr>
      <w:r>
        <w:rPr>
          <w:rFonts w:ascii="Arial" w:hAnsi="Arial" w:cs="Arial"/>
          <w:sz w:val="20"/>
          <w:szCs w:val="20"/>
        </w:rPr>
        <w:t>r</w:t>
      </w:r>
      <w:r w:rsidR="00B17FBB">
        <w:rPr>
          <w:rFonts w:ascii="Arial" w:hAnsi="Arial" w:cs="Arial"/>
          <w:sz w:val="20"/>
          <w:szCs w:val="20"/>
        </w:rPr>
        <w:t>ooms not in the same building</w:t>
      </w:r>
    </w:p>
    <w:p w:rsidR="00C51AFD" w:rsidRPr="00F419D1" w:rsidRDefault="00C51AFD" w:rsidP="00C51AFD">
      <w:pPr>
        <w:pStyle w:val="NoSpacing"/>
        <w:numPr>
          <w:ilvl w:val="0"/>
          <w:numId w:val="8"/>
        </w:numPr>
        <w:rPr>
          <w:rFonts w:ascii="Arial" w:hAnsi="Arial" w:cs="Arial"/>
          <w:sz w:val="20"/>
          <w:szCs w:val="20"/>
        </w:rPr>
      </w:pPr>
      <w:r>
        <w:rPr>
          <w:rFonts w:ascii="Arial" w:hAnsi="Arial" w:cs="Arial"/>
          <w:sz w:val="20"/>
          <w:szCs w:val="20"/>
        </w:rPr>
        <w:t>p</w:t>
      </w:r>
      <w:r w:rsidRPr="00F419D1">
        <w:rPr>
          <w:rFonts w:ascii="Arial" w:hAnsi="Arial" w:cs="Arial"/>
          <w:sz w:val="20"/>
          <w:szCs w:val="20"/>
        </w:rPr>
        <w:t>rovision of food or other services</w:t>
      </w:r>
    </w:p>
    <w:p w:rsidR="00C51AFD" w:rsidRPr="003908E4" w:rsidRDefault="00C51AFD" w:rsidP="00C51AFD">
      <w:pPr>
        <w:pStyle w:val="NoSpacing"/>
        <w:numPr>
          <w:ilvl w:val="0"/>
          <w:numId w:val="8"/>
        </w:numPr>
        <w:rPr>
          <w:rFonts w:ascii="Arial" w:hAnsi="Arial" w:cs="Arial"/>
          <w:sz w:val="20"/>
          <w:szCs w:val="20"/>
        </w:rPr>
      </w:pPr>
      <w:proofErr w:type="gramStart"/>
      <w:r>
        <w:rPr>
          <w:rFonts w:ascii="Arial" w:hAnsi="Arial" w:cs="Arial"/>
          <w:sz w:val="20"/>
          <w:szCs w:val="20"/>
        </w:rPr>
        <w:t>o</w:t>
      </w:r>
      <w:r w:rsidRPr="00F419D1">
        <w:rPr>
          <w:rFonts w:ascii="Arial" w:hAnsi="Arial" w:cs="Arial"/>
          <w:sz w:val="20"/>
          <w:szCs w:val="20"/>
        </w:rPr>
        <w:t>n</w:t>
      </w:r>
      <w:r>
        <w:rPr>
          <w:rFonts w:ascii="Arial" w:hAnsi="Arial" w:cs="Arial"/>
          <w:sz w:val="20"/>
          <w:szCs w:val="20"/>
        </w:rPr>
        <w:t>-</w:t>
      </w:r>
      <w:r w:rsidRPr="00F419D1">
        <w:rPr>
          <w:rFonts w:ascii="Arial" w:hAnsi="Arial" w:cs="Arial"/>
          <w:sz w:val="20"/>
          <w:szCs w:val="20"/>
        </w:rPr>
        <w:t>site</w:t>
      </w:r>
      <w:proofErr w:type="gramEnd"/>
      <w:r w:rsidRPr="00F419D1">
        <w:rPr>
          <w:rFonts w:ascii="Arial" w:hAnsi="Arial" w:cs="Arial"/>
          <w:sz w:val="20"/>
          <w:szCs w:val="20"/>
        </w:rPr>
        <w:t xml:space="preserve"> management or staff and associated accommodation</w:t>
      </w:r>
      <w:r>
        <w:rPr>
          <w:rFonts w:ascii="Arial" w:hAnsi="Arial" w:cs="Arial"/>
          <w:sz w:val="20"/>
          <w:szCs w:val="20"/>
        </w:rPr>
        <w:t>.</w:t>
      </w:r>
    </w:p>
    <w:p w:rsidR="00C51AFD" w:rsidRPr="00F419D1" w:rsidRDefault="00C51AFD" w:rsidP="0069661B">
      <w:pPr>
        <w:pStyle w:val="Heading1"/>
      </w:pPr>
      <w:r w:rsidRPr="00F419D1">
        <w:t>When does a house become rooming accommodation?</w:t>
      </w:r>
    </w:p>
    <w:p w:rsidR="00C51AFD" w:rsidRPr="00F419D1" w:rsidRDefault="00C51AFD" w:rsidP="00C51AFD">
      <w:pPr>
        <w:pStyle w:val="NoSpacing"/>
        <w:rPr>
          <w:rFonts w:ascii="Arial" w:hAnsi="Arial" w:cs="Arial"/>
          <w:sz w:val="20"/>
          <w:szCs w:val="20"/>
        </w:rPr>
      </w:pPr>
      <w:r w:rsidRPr="00F419D1">
        <w:rPr>
          <w:rFonts w:ascii="Arial" w:hAnsi="Arial" w:cs="Arial"/>
          <w:sz w:val="20"/>
          <w:szCs w:val="20"/>
        </w:rPr>
        <w:t xml:space="preserve">A premises leased by several people, each under a rooming accommodation agreement, is considered to be several discrete households under </w:t>
      </w:r>
      <w:r w:rsidR="00B17FBB">
        <w:rPr>
          <w:rFonts w:ascii="Arial" w:hAnsi="Arial" w:cs="Arial"/>
          <w:sz w:val="20"/>
          <w:szCs w:val="20"/>
        </w:rPr>
        <w:t>City Plan 2014</w:t>
      </w:r>
      <w:r w:rsidRPr="00F419D1">
        <w:rPr>
          <w:rFonts w:ascii="Arial" w:hAnsi="Arial" w:cs="Arial"/>
          <w:sz w:val="20"/>
          <w:szCs w:val="20"/>
        </w:rPr>
        <w:t xml:space="preserve"> and the </w:t>
      </w:r>
      <w:r w:rsidRPr="00F419D1">
        <w:rPr>
          <w:rFonts w:ascii="Arial" w:hAnsi="Arial" w:cs="Arial"/>
          <w:i/>
          <w:sz w:val="20"/>
          <w:szCs w:val="20"/>
        </w:rPr>
        <w:t>Residential Tenancies and Rooming Accommodation Act 2008</w:t>
      </w:r>
      <w:r w:rsidRPr="00F419D1">
        <w:rPr>
          <w:rFonts w:ascii="Arial" w:hAnsi="Arial" w:cs="Arial"/>
          <w:sz w:val="20"/>
          <w:szCs w:val="20"/>
        </w:rPr>
        <w:t>.</w:t>
      </w:r>
      <w:r>
        <w:rPr>
          <w:rFonts w:ascii="Arial" w:hAnsi="Arial" w:cs="Arial"/>
          <w:sz w:val="20"/>
          <w:szCs w:val="20"/>
        </w:rPr>
        <w:t xml:space="preserve"> </w:t>
      </w:r>
      <w:r w:rsidRPr="00F419D1">
        <w:rPr>
          <w:rFonts w:ascii="Arial" w:hAnsi="Arial" w:cs="Arial"/>
          <w:sz w:val="20"/>
          <w:szCs w:val="20"/>
        </w:rPr>
        <w:t>A dwelling house can only be occupied by one household</w:t>
      </w:r>
      <w:r w:rsidR="00B17FBB">
        <w:rPr>
          <w:rFonts w:ascii="Arial" w:hAnsi="Arial" w:cs="Arial"/>
          <w:sz w:val="20"/>
          <w:szCs w:val="20"/>
        </w:rPr>
        <w:t>. This means a</w:t>
      </w:r>
      <w:r w:rsidRPr="00F419D1">
        <w:rPr>
          <w:rFonts w:ascii="Arial" w:hAnsi="Arial" w:cs="Arial"/>
          <w:sz w:val="20"/>
          <w:szCs w:val="20"/>
        </w:rPr>
        <w:t xml:space="preserve"> house occupied by </w:t>
      </w:r>
      <w:r>
        <w:rPr>
          <w:rFonts w:ascii="Arial" w:hAnsi="Arial" w:cs="Arial"/>
          <w:sz w:val="20"/>
          <w:szCs w:val="20"/>
        </w:rPr>
        <w:t xml:space="preserve">several </w:t>
      </w:r>
      <w:r w:rsidRPr="00F419D1">
        <w:rPr>
          <w:rFonts w:ascii="Arial" w:hAnsi="Arial" w:cs="Arial"/>
          <w:sz w:val="20"/>
          <w:szCs w:val="20"/>
        </w:rPr>
        <w:t>tenants under rooming accommodation agreements cannot be defined as a dwelling house, and must be approved for rooming accommodation use.</w:t>
      </w:r>
    </w:p>
    <w:p w:rsidR="00C51AFD" w:rsidRPr="00F419D1" w:rsidRDefault="00C51AFD" w:rsidP="0069661B">
      <w:pPr>
        <w:pStyle w:val="Heading1"/>
      </w:pPr>
      <w:r w:rsidRPr="00F419D1">
        <w:t xml:space="preserve">What do the requirements in the Rooming </w:t>
      </w:r>
      <w:r>
        <w:t>a</w:t>
      </w:r>
      <w:r w:rsidRPr="00F419D1">
        <w:t xml:space="preserve">ccommodation </w:t>
      </w:r>
      <w:r>
        <w:t>c</w:t>
      </w:r>
      <w:r w:rsidRPr="00F419D1">
        <w:t>ode mean for me?</w:t>
      </w:r>
    </w:p>
    <w:p w:rsidR="00C51AFD" w:rsidRPr="00F419D1" w:rsidRDefault="00AC4FD5" w:rsidP="00C51AFD">
      <w:pPr>
        <w:pStyle w:val="NoSpacing"/>
        <w:rPr>
          <w:rFonts w:ascii="Arial" w:hAnsi="Arial" w:cs="Arial"/>
          <w:sz w:val="20"/>
          <w:szCs w:val="20"/>
        </w:rPr>
      </w:pPr>
      <w:r>
        <w:rPr>
          <w:rFonts w:ascii="Arial" w:hAnsi="Arial" w:cs="Arial"/>
          <w:sz w:val="20"/>
          <w:szCs w:val="20"/>
        </w:rPr>
        <w:t>The R</w:t>
      </w:r>
      <w:r w:rsidR="00C51AFD" w:rsidRPr="00F419D1">
        <w:rPr>
          <w:rFonts w:ascii="Arial" w:hAnsi="Arial" w:cs="Arial"/>
          <w:sz w:val="20"/>
          <w:szCs w:val="20"/>
        </w:rPr>
        <w:t xml:space="preserve">ooming </w:t>
      </w:r>
      <w:r w:rsidR="00C51AFD">
        <w:rPr>
          <w:rFonts w:ascii="Arial" w:hAnsi="Arial" w:cs="Arial"/>
          <w:sz w:val="20"/>
          <w:szCs w:val="20"/>
        </w:rPr>
        <w:t>a</w:t>
      </w:r>
      <w:r w:rsidR="00C51AFD" w:rsidRPr="00F419D1">
        <w:rPr>
          <w:rFonts w:ascii="Arial" w:hAnsi="Arial" w:cs="Arial"/>
          <w:sz w:val="20"/>
          <w:szCs w:val="20"/>
        </w:rPr>
        <w:t xml:space="preserve">ccommodation </w:t>
      </w:r>
      <w:r w:rsidR="00C51AFD">
        <w:rPr>
          <w:rFonts w:ascii="Arial" w:hAnsi="Arial" w:cs="Arial"/>
          <w:sz w:val="20"/>
          <w:szCs w:val="20"/>
        </w:rPr>
        <w:t>c</w:t>
      </w:r>
      <w:r w:rsidR="00C51AFD" w:rsidRPr="00F419D1">
        <w:rPr>
          <w:rFonts w:ascii="Arial" w:hAnsi="Arial" w:cs="Arial"/>
          <w:sz w:val="20"/>
          <w:szCs w:val="20"/>
        </w:rPr>
        <w:t xml:space="preserve">ode </w:t>
      </w:r>
      <w:r w:rsidR="003C737F">
        <w:rPr>
          <w:rFonts w:ascii="Arial" w:hAnsi="Arial" w:cs="Arial"/>
          <w:sz w:val="20"/>
          <w:szCs w:val="20"/>
        </w:rPr>
        <w:t>sets</w:t>
      </w:r>
      <w:r w:rsidR="00C51AFD" w:rsidRPr="00F419D1">
        <w:rPr>
          <w:rFonts w:ascii="Arial" w:hAnsi="Arial" w:cs="Arial"/>
          <w:sz w:val="20"/>
          <w:szCs w:val="20"/>
        </w:rPr>
        <w:t xml:space="preserve"> minimum building, health, safety and amenity criteria to ensure this type of accommodation </w:t>
      </w:r>
      <w:r w:rsidR="00C51AFD">
        <w:rPr>
          <w:rFonts w:ascii="Arial" w:hAnsi="Arial" w:cs="Arial"/>
          <w:sz w:val="20"/>
          <w:szCs w:val="20"/>
        </w:rPr>
        <w:t xml:space="preserve">is consistent with the amenity and residential density expectations of </w:t>
      </w:r>
      <w:r w:rsidR="00C51AFD" w:rsidRPr="00F419D1">
        <w:rPr>
          <w:rFonts w:ascii="Arial" w:hAnsi="Arial" w:cs="Arial"/>
          <w:sz w:val="20"/>
          <w:szCs w:val="20"/>
        </w:rPr>
        <w:t xml:space="preserve">residential neighbourhoods. </w:t>
      </w:r>
      <w:r w:rsidR="00B17FBB">
        <w:rPr>
          <w:rFonts w:ascii="Arial" w:hAnsi="Arial" w:cs="Arial"/>
          <w:sz w:val="20"/>
          <w:szCs w:val="20"/>
        </w:rPr>
        <w:t>City Plan 2014</w:t>
      </w:r>
      <w:r w:rsidR="00C51AFD" w:rsidRPr="00F419D1">
        <w:rPr>
          <w:rFonts w:ascii="Arial" w:hAnsi="Arial" w:cs="Arial"/>
          <w:sz w:val="20"/>
          <w:szCs w:val="20"/>
        </w:rPr>
        <w:t xml:space="preserve"> allows rooming accommodation </w:t>
      </w:r>
      <w:r w:rsidR="00C51AFD">
        <w:rPr>
          <w:rFonts w:ascii="Arial" w:hAnsi="Arial" w:cs="Arial"/>
          <w:sz w:val="20"/>
          <w:szCs w:val="20"/>
        </w:rPr>
        <w:t xml:space="preserve">to occur </w:t>
      </w:r>
      <w:r w:rsidR="00C51AFD" w:rsidRPr="00F419D1">
        <w:rPr>
          <w:rFonts w:ascii="Arial" w:hAnsi="Arial" w:cs="Arial"/>
          <w:sz w:val="20"/>
          <w:szCs w:val="20"/>
        </w:rPr>
        <w:t xml:space="preserve">in </w:t>
      </w:r>
      <w:r>
        <w:rPr>
          <w:rFonts w:ascii="Arial" w:hAnsi="Arial" w:cs="Arial"/>
          <w:sz w:val="20"/>
          <w:szCs w:val="20"/>
        </w:rPr>
        <w:t>L</w:t>
      </w:r>
      <w:r w:rsidR="00C51AFD">
        <w:rPr>
          <w:rFonts w:ascii="Arial" w:hAnsi="Arial" w:cs="Arial"/>
          <w:sz w:val="20"/>
          <w:szCs w:val="20"/>
        </w:rPr>
        <w:t xml:space="preserve">ow density </w:t>
      </w:r>
      <w:r w:rsidR="00C51AFD" w:rsidRPr="00F419D1">
        <w:rPr>
          <w:rFonts w:ascii="Arial" w:hAnsi="Arial" w:cs="Arial"/>
          <w:sz w:val="20"/>
          <w:szCs w:val="20"/>
        </w:rPr>
        <w:t>residential</w:t>
      </w:r>
      <w:r w:rsidR="00C51AFD">
        <w:rPr>
          <w:rFonts w:ascii="Arial" w:hAnsi="Arial" w:cs="Arial"/>
          <w:sz w:val="20"/>
          <w:szCs w:val="20"/>
        </w:rPr>
        <w:t xml:space="preserve"> and </w:t>
      </w:r>
      <w:r>
        <w:rPr>
          <w:rFonts w:ascii="Arial" w:hAnsi="Arial" w:cs="Arial"/>
          <w:sz w:val="20"/>
          <w:szCs w:val="20"/>
        </w:rPr>
        <w:t>C</w:t>
      </w:r>
      <w:r w:rsidR="00C51AFD">
        <w:rPr>
          <w:rFonts w:ascii="Arial" w:hAnsi="Arial" w:cs="Arial"/>
          <w:sz w:val="20"/>
          <w:szCs w:val="20"/>
        </w:rPr>
        <w:t>haracter residential</w:t>
      </w:r>
      <w:r w:rsidR="00C51AFD" w:rsidRPr="00F419D1">
        <w:rPr>
          <w:rFonts w:ascii="Arial" w:hAnsi="Arial" w:cs="Arial"/>
          <w:sz w:val="20"/>
          <w:szCs w:val="20"/>
        </w:rPr>
        <w:t xml:space="preserve"> zones for five or less individuals under separate tenancy agreements</w:t>
      </w:r>
      <w:r w:rsidR="00C51AFD">
        <w:rPr>
          <w:rFonts w:ascii="Arial" w:hAnsi="Arial" w:cs="Arial"/>
          <w:sz w:val="20"/>
          <w:szCs w:val="20"/>
        </w:rPr>
        <w:t xml:space="preserve"> without development approval</w:t>
      </w:r>
      <w:r w:rsidR="00C51AFD" w:rsidRPr="00F419D1">
        <w:rPr>
          <w:rFonts w:ascii="Arial" w:hAnsi="Arial" w:cs="Arial"/>
          <w:sz w:val="20"/>
          <w:szCs w:val="20"/>
        </w:rPr>
        <w:t>, provided it meets the acceptable outcomes</w:t>
      </w:r>
      <w:r>
        <w:rPr>
          <w:rFonts w:ascii="Arial" w:hAnsi="Arial" w:cs="Arial"/>
          <w:sz w:val="20"/>
          <w:szCs w:val="20"/>
        </w:rPr>
        <w:t xml:space="preserve"> (AO) for </w:t>
      </w:r>
      <w:proofErr w:type="spellStart"/>
      <w:r>
        <w:rPr>
          <w:rFonts w:ascii="Arial" w:hAnsi="Arial" w:cs="Arial"/>
          <w:sz w:val="20"/>
          <w:szCs w:val="20"/>
        </w:rPr>
        <w:t xml:space="preserve">self </w:t>
      </w:r>
      <w:r w:rsidR="00C51AFD" w:rsidRPr="00F419D1">
        <w:rPr>
          <w:rFonts w:ascii="Arial" w:hAnsi="Arial" w:cs="Arial"/>
          <w:sz w:val="20"/>
          <w:szCs w:val="20"/>
        </w:rPr>
        <w:t>assessment</w:t>
      </w:r>
      <w:proofErr w:type="spellEnd"/>
      <w:r w:rsidR="00C51AFD" w:rsidRPr="00F419D1">
        <w:rPr>
          <w:rFonts w:ascii="Arial" w:hAnsi="Arial" w:cs="Arial"/>
          <w:sz w:val="20"/>
          <w:szCs w:val="20"/>
        </w:rPr>
        <w:t xml:space="preserve"> in Section A of the Rooming </w:t>
      </w:r>
      <w:r w:rsidR="00C51AFD">
        <w:rPr>
          <w:rFonts w:ascii="Arial" w:hAnsi="Arial" w:cs="Arial"/>
          <w:sz w:val="20"/>
          <w:szCs w:val="20"/>
        </w:rPr>
        <w:t>a</w:t>
      </w:r>
      <w:r w:rsidR="00C51AFD" w:rsidRPr="00F419D1">
        <w:rPr>
          <w:rFonts w:ascii="Arial" w:hAnsi="Arial" w:cs="Arial"/>
          <w:sz w:val="20"/>
          <w:szCs w:val="20"/>
        </w:rPr>
        <w:t xml:space="preserve">ccommodation </w:t>
      </w:r>
      <w:r w:rsidR="00C51AFD">
        <w:rPr>
          <w:rFonts w:ascii="Arial" w:hAnsi="Arial" w:cs="Arial"/>
          <w:sz w:val="20"/>
          <w:szCs w:val="20"/>
        </w:rPr>
        <w:t>c</w:t>
      </w:r>
      <w:r w:rsidR="00C51AFD" w:rsidRPr="00F419D1">
        <w:rPr>
          <w:rFonts w:ascii="Arial" w:hAnsi="Arial" w:cs="Arial"/>
          <w:sz w:val="20"/>
          <w:szCs w:val="20"/>
        </w:rPr>
        <w:t xml:space="preserve">ode. Rooming accommodation that </w:t>
      </w:r>
      <w:r w:rsidR="00C51AFD" w:rsidRPr="00F419D1">
        <w:rPr>
          <w:rFonts w:ascii="Arial" w:hAnsi="Arial" w:cs="Arial"/>
          <w:sz w:val="20"/>
          <w:szCs w:val="20"/>
        </w:rPr>
        <w:t>does not meet all the acceptable outcomes will need a development approval from Council.</w:t>
      </w:r>
    </w:p>
    <w:p w:rsidR="00C51AFD" w:rsidRPr="00F419D1" w:rsidRDefault="00C51AFD" w:rsidP="00C51AFD">
      <w:pPr>
        <w:pStyle w:val="NoSpacing"/>
        <w:rPr>
          <w:rFonts w:ascii="Arial" w:hAnsi="Arial" w:cs="Arial"/>
          <w:sz w:val="20"/>
          <w:szCs w:val="20"/>
        </w:rPr>
      </w:pPr>
    </w:p>
    <w:p w:rsidR="00C51AFD" w:rsidRDefault="00C51AFD" w:rsidP="00C51AFD">
      <w:pPr>
        <w:pStyle w:val="NoSpacing"/>
        <w:rPr>
          <w:rFonts w:ascii="Arial" w:hAnsi="Arial" w:cs="Arial"/>
          <w:sz w:val="20"/>
          <w:szCs w:val="20"/>
        </w:rPr>
      </w:pPr>
      <w:r w:rsidRPr="00F419D1">
        <w:rPr>
          <w:rFonts w:ascii="Arial" w:hAnsi="Arial" w:cs="Arial"/>
          <w:sz w:val="20"/>
          <w:szCs w:val="20"/>
        </w:rPr>
        <w:t xml:space="preserve">To find out if you need to lodge a development application for rooming accommodation, you can assess your property against the criteria outlined in the Rooming </w:t>
      </w:r>
      <w:r>
        <w:rPr>
          <w:rFonts w:ascii="Arial" w:hAnsi="Arial" w:cs="Arial"/>
          <w:sz w:val="20"/>
          <w:szCs w:val="20"/>
        </w:rPr>
        <w:t>a</w:t>
      </w:r>
      <w:r w:rsidRPr="00F419D1">
        <w:rPr>
          <w:rFonts w:ascii="Arial" w:hAnsi="Arial" w:cs="Arial"/>
          <w:sz w:val="20"/>
          <w:szCs w:val="20"/>
        </w:rPr>
        <w:t xml:space="preserve">ccommodation </w:t>
      </w:r>
      <w:r>
        <w:rPr>
          <w:rFonts w:ascii="Arial" w:hAnsi="Arial" w:cs="Arial"/>
          <w:sz w:val="20"/>
          <w:szCs w:val="20"/>
        </w:rPr>
        <w:t>c</w:t>
      </w:r>
      <w:r w:rsidR="00AC4FD5">
        <w:rPr>
          <w:rFonts w:ascii="Arial" w:hAnsi="Arial" w:cs="Arial"/>
          <w:sz w:val="20"/>
          <w:szCs w:val="20"/>
        </w:rPr>
        <w:t xml:space="preserve">ode. The AO’s for Section </w:t>
      </w:r>
      <w:proofErr w:type="gramStart"/>
      <w:r w:rsidR="00AC4FD5">
        <w:rPr>
          <w:rFonts w:ascii="Arial" w:hAnsi="Arial" w:cs="Arial"/>
          <w:sz w:val="20"/>
          <w:szCs w:val="20"/>
        </w:rPr>
        <w:t>A</w:t>
      </w:r>
      <w:proofErr w:type="gramEnd"/>
      <w:r w:rsidR="00AC4FD5">
        <w:rPr>
          <w:rFonts w:ascii="Arial" w:hAnsi="Arial" w:cs="Arial"/>
          <w:sz w:val="20"/>
          <w:szCs w:val="20"/>
        </w:rPr>
        <w:t xml:space="preserve"> are listed below</w:t>
      </w:r>
      <w:r w:rsidRPr="00F419D1">
        <w:rPr>
          <w:rFonts w:ascii="Arial" w:hAnsi="Arial" w:cs="Arial"/>
          <w:sz w:val="20"/>
          <w:szCs w:val="20"/>
        </w:rPr>
        <w:t>. It should be noted that while you may not need a development approval from Council, you may need to engage the services of a private building certifier.</w:t>
      </w:r>
    </w:p>
    <w:p w:rsidR="00C51AFD" w:rsidRPr="006F40C7" w:rsidRDefault="00AC4FD5" w:rsidP="0069661B">
      <w:pPr>
        <w:pStyle w:val="Heading1"/>
      </w:pPr>
      <w:r>
        <w:t xml:space="preserve">Acceptable outcomes for </w:t>
      </w:r>
      <w:proofErr w:type="spellStart"/>
      <w:r>
        <w:t xml:space="preserve">self </w:t>
      </w:r>
      <w:r w:rsidR="00C51AFD">
        <w:t>assessment</w:t>
      </w:r>
      <w:proofErr w:type="spellEnd"/>
      <w:r w:rsidR="00C51AFD">
        <w:t xml:space="preserve"> of rooming accommodation </w:t>
      </w:r>
    </w:p>
    <w:p w:rsidR="00C51AFD" w:rsidRDefault="00C51AFD" w:rsidP="00C51AFD">
      <w:pPr>
        <w:pStyle w:val="NoSpacing"/>
        <w:rPr>
          <w:rFonts w:ascii="Arial" w:hAnsi="Arial" w:cs="Arial"/>
          <w:sz w:val="20"/>
          <w:szCs w:val="20"/>
        </w:rPr>
      </w:pPr>
      <w:r w:rsidRPr="006B19C9">
        <w:rPr>
          <w:rFonts w:ascii="Arial" w:hAnsi="Arial" w:cs="Arial"/>
          <w:sz w:val="20"/>
          <w:szCs w:val="20"/>
        </w:rPr>
        <w:t xml:space="preserve">To comply with the self-assessment requirements of </w:t>
      </w:r>
      <w:r w:rsidR="00B17FBB">
        <w:rPr>
          <w:rFonts w:ascii="Arial" w:hAnsi="Arial" w:cs="Arial"/>
          <w:sz w:val="20"/>
          <w:szCs w:val="20"/>
        </w:rPr>
        <w:t>City Plan 2014</w:t>
      </w:r>
      <w:r>
        <w:rPr>
          <w:rFonts w:ascii="Arial" w:hAnsi="Arial" w:cs="Arial"/>
          <w:sz w:val="20"/>
          <w:szCs w:val="20"/>
        </w:rPr>
        <w:t xml:space="preserve"> </w:t>
      </w:r>
      <w:r w:rsidRPr="006B19C9">
        <w:rPr>
          <w:rFonts w:ascii="Arial" w:hAnsi="Arial" w:cs="Arial"/>
          <w:sz w:val="20"/>
          <w:szCs w:val="20"/>
        </w:rPr>
        <w:t xml:space="preserve">Rooming </w:t>
      </w:r>
      <w:r>
        <w:rPr>
          <w:rFonts w:ascii="Arial" w:hAnsi="Arial" w:cs="Arial"/>
          <w:sz w:val="20"/>
          <w:szCs w:val="20"/>
        </w:rPr>
        <w:t>a</w:t>
      </w:r>
      <w:r w:rsidRPr="006B19C9">
        <w:rPr>
          <w:rFonts w:ascii="Arial" w:hAnsi="Arial" w:cs="Arial"/>
          <w:sz w:val="20"/>
          <w:szCs w:val="20"/>
        </w:rPr>
        <w:t xml:space="preserve">ccommodation </w:t>
      </w:r>
      <w:r>
        <w:rPr>
          <w:rFonts w:ascii="Arial" w:hAnsi="Arial" w:cs="Arial"/>
          <w:sz w:val="20"/>
          <w:szCs w:val="20"/>
        </w:rPr>
        <w:t>c</w:t>
      </w:r>
      <w:r w:rsidRPr="006B19C9">
        <w:rPr>
          <w:rFonts w:ascii="Arial" w:hAnsi="Arial" w:cs="Arial"/>
          <w:sz w:val="20"/>
          <w:szCs w:val="20"/>
        </w:rPr>
        <w:t xml:space="preserve">ode, you need to satisfy </w:t>
      </w:r>
      <w:r w:rsidR="00AC4FD5">
        <w:rPr>
          <w:rFonts w:ascii="Arial" w:hAnsi="Arial" w:cs="Arial"/>
          <w:sz w:val="20"/>
          <w:szCs w:val="20"/>
        </w:rPr>
        <w:t>AO</w:t>
      </w:r>
      <w:r w:rsidR="00040BB3">
        <w:rPr>
          <w:rFonts w:ascii="Arial" w:hAnsi="Arial" w:cs="Arial"/>
          <w:sz w:val="20"/>
          <w:szCs w:val="20"/>
        </w:rPr>
        <w:t>1-6. These are listed below.</w:t>
      </w:r>
    </w:p>
    <w:p w:rsidR="00C51AFD" w:rsidRDefault="00C51AFD" w:rsidP="00C51AFD">
      <w:pPr>
        <w:pStyle w:val="NoSpacing"/>
        <w:rPr>
          <w:rFonts w:ascii="Arial" w:hAnsi="Arial" w:cs="Arial"/>
          <w:sz w:val="20"/>
          <w:szCs w:val="20"/>
        </w:rPr>
      </w:pP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5083"/>
      </w:tblGrid>
      <w:tr w:rsidR="00C51AFD" w:rsidRPr="002022BC" w:rsidTr="001B127E">
        <w:trPr>
          <w:trHeight w:val="397"/>
        </w:trPr>
        <w:tc>
          <w:tcPr>
            <w:tcW w:w="5083" w:type="dxa"/>
            <w:shd w:val="clear" w:color="auto" w:fill="0070C0"/>
          </w:tcPr>
          <w:p w:rsidR="00C51AFD" w:rsidRPr="002022BC" w:rsidRDefault="00C51AFD" w:rsidP="00802142">
            <w:pPr>
              <w:pStyle w:val="NoSpacing"/>
              <w:jc w:val="center"/>
              <w:rPr>
                <w:rFonts w:ascii="Arial" w:hAnsi="Arial" w:cs="Arial"/>
                <w:sz w:val="20"/>
                <w:szCs w:val="20"/>
              </w:rPr>
            </w:pPr>
            <w:r w:rsidRPr="002022BC">
              <w:rPr>
                <w:rFonts w:ascii="Arial" w:hAnsi="Arial" w:cs="Arial"/>
                <w:b/>
                <w:color w:val="FFFFFF"/>
                <w:sz w:val="20"/>
                <w:szCs w:val="20"/>
              </w:rPr>
              <w:t xml:space="preserve">Rooming </w:t>
            </w:r>
            <w:r>
              <w:rPr>
                <w:rFonts w:ascii="Arial" w:hAnsi="Arial" w:cs="Arial"/>
                <w:b/>
                <w:color w:val="FFFFFF"/>
                <w:sz w:val="20"/>
                <w:szCs w:val="20"/>
              </w:rPr>
              <w:t>a</w:t>
            </w:r>
            <w:r w:rsidRPr="002022BC">
              <w:rPr>
                <w:rFonts w:ascii="Arial" w:hAnsi="Arial" w:cs="Arial"/>
                <w:b/>
                <w:color w:val="FFFFFF"/>
                <w:sz w:val="20"/>
                <w:szCs w:val="20"/>
              </w:rPr>
              <w:t xml:space="preserve">ccommodation </w:t>
            </w:r>
            <w:r>
              <w:rPr>
                <w:rFonts w:ascii="Arial" w:hAnsi="Arial" w:cs="Arial"/>
                <w:b/>
                <w:color w:val="FFFFFF"/>
                <w:sz w:val="20"/>
                <w:szCs w:val="20"/>
              </w:rPr>
              <w:t>c</w:t>
            </w:r>
            <w:r w:rsidRPr="002022BC">
              <w:rPr>
                <w:rFonts w:ascii="Arial" w:hAnsi="Arial" w:cs="Arial"/>
                <w:b/>
                <w:color w:val="FFFFFF"/>
                <w:sz w:val="20"/>
                <w:szCs w:val="20"/>
              </w:rPr>
              <w:t xml:space="preserve">ode – Section A – Acceptable </w:t>
            </w:r>
            <w:r>
              <w:rPr>
                <w:rFonts w:ascii="Arial" w:hAnsi="Arial" w:cs="Arial"/>
                <w:b/>
                <w:color w:val="FFFFFF"/>
                <w:sz w:val="20"/>
                <w:szCs w:val="20"/>
              </w:rPr>
              <w:t>o</w:t>
            </w:r>
            <w:r w:rsidRPr="002022BC">
              <w:rPr>
                <w:rFonts w:ascii="Arial" w:hAnsi="Arial" w:cs="Arial"/>
                <w:b/>
                <w:color w:val="FFFFFF"/>
                <w:sz w:val="20"/>
                <w:szCs w:val="20"/>
              </w:rPr>
              <w:t>utcomes</w:t>
            </w:r>
            <w:r>
              <w:rPr>
                <w:rFonts w:ascii="Arial" w:hAnsi="Arial" w:cs="Arial"/>
                <w:b/>
                <w:color w:val="FFFFFF"/>
                <w:sz w:val="20"/>
                <w:szCs w:val="20"/>
              </w:rPr>
              <w:t xml:space="preserve"> for self-assessment</w:t>
            </w:r>
          </w:p>
        </w:tc>
      </w:tr>
      <w:tr w:rsidR="00C51AFD" w:rsidRPr="002022BC" w:rsidTr="00511A37">
        <w:tc>
          <w:tcPr>
            <w:tcW w:w="5083" w:type="dxa"/>
            <w:shd w:val="clear" w:color="auto" w:fill="E5F4FF"/>
          </w:tcPr>
          <w:p w:rsidR="00C51AFD" w:rsidRPr="006365B1" w:rsidRDefault="00C51AFD" w:rsidP="00802142">
            <w:pPr>
              <w:pStyle w:val="NoSpacing"/>
              <w:rPr>
                <w:rFonts w:ascii="Arial" w:hAnsi="Arial" w:cs="Arial"/>
                <w:b/>
                <w:sz w:val="20"/>
                <w:szCs w:val="20"/>
              </w:rPr>
            </w:pPr>
            <w:r w:rsidRPr="006365B1">
              <w:rPr>
                <w:rFonts w:ascii="Arial" w:hAnsi="Arial" w:cs="Arial"/>
                <w:b/>
                <w:sz w:val="20"/>
                <w:szCs w:val="20"/>
              </w:rPr>
              <w:t>AO1</w:t>
            </w:r>
          </w:p>
          <w:p w:rsidR="00C51AFD" w:rsidRPr="006365B1" w:rsidRDefault="00C51AFD" w:rsidP="00802142">
            <w:pPr>
              <w:pStyle w:val="NoSpacing"/>
              <w:rPr>
                <w:rFonts w:ascii="Arial" w:hAnsi="Arial" w:cs="Arial"/>
                <w:sz w:val="20"/>
                <w:szCs w:val="20"/>
              </w:rPr>
            </w:pPr>
            <w:r w:rsidRPr="006365B1">
              <w:rPr>
                <w:rFonts w:ascii="Arial" w:hAnsi="Arial" w:cs="Arial"/>
                <w:sz w:val="20"/>
                <w:szCs w:val="20"/>
              </w:rPr>
              <w:t>Development accommodates not more than 5 persons in a dwelling at any one time.</w:t>
            </w:r>
          </w:p>
          <w:p w:rsidR="00C51AFD" w:rsidRPr="002022BC" w:rsidRDefault="00C51AFD" w:rsidP="00802142">
            <w:pPr>
              <w:pStyle w:val="NoSpacing"/>
              <w:rPr>
                <w:rFonts w:ascii="Arial" w:hAnsi="Arial" w:cs="Arial"/>
                <w:sz w:val="16"/>
                <w:szCs w:val="16"/>
              </w:rPr>
            </w:pPr>
          </w:p>
          <w:p w:rsidR="00C51AFD" w:rsidRPr="006365B1" w:rsidRDefault="00C51AFD" w:rsidP="00802142">
            <w:pPr>
              <w:pStyle w:val="NoSpacing"/>
              <w:rPr>
                <w:rFonts w:ascii="Arial" w:hAnsi="Arial" w:cs="Arial"/>
                <w:sz w:val="16"/>
                <w:szCs w:val="16"/>
              </w:rPr>
            </w:pPr>
            <w:r w:rsidRPr="006365B1">
              <w:rPr>
                <w:rFonts w:ascii="Arial" w:hAnsi="Arial" w:cs="Arial"/>
                <w:sz w:val="16"/>
                <w:szCs w:val="16"/>
              </w:rPr>
              <w:t xml:space="preserve">Note—The total of 5 persons includes persons residing in a dwelling house and any secondary dwelling on the same lot. </w:t>
            </w:r>
          </w:p>
          <w:p w:rsidR="00C51AFD" w:rsidRPr="002022BC" w:rsidRDefault="00C51AFD" w:rsidP="00802142">
            <w:pPr>
              <w:pStyle w:val="NoSpacing"/>
              <w:rPr>
                <w:rFonts w:ascii="Arial" w:hAnsi="Arial" w:cs="Arial"/>
                <w:sz w:val="16"/>
                <w:szCs w:val="16"/>
              </w:rPr>
            </w:pPr>
          </w:p>
        </w:tc>
      </w:tr>
      <w:tr w:rsidR="00C51AFD" w:rsidRPr="002022BC" w:rsidTr="00511A37">
        <w:tc>
          <w:tcPr>
            <w:tcW w:w="5083" w:type="dxa"/>
            <w:shd w:val="clear" w:color="auto" w:fill="E5F4FF"/>
          </w:tcPr>
          <w:p w:rsidR="00C51AFD" w:rsidRPr="006365B1" w:rsidRDefault="00C51AFD" w:rsidP="00802142">
            <w:pPr>
              <w:pStyle w:val="NoSpacing"/>
              <w:rPr>
                <w:rFonts w:ascii="Arial" w:hAnsi="Arial" w:cs="Arial"/>
                <w:b/>
                <w:sz w:val="20"/>
                <w:szCs w:val="20"/>
              </w:rPr>
            </w:pPr>
            <w:r w:rsidRPr="006365B1">
              <w:rPr>
                <w:rFonts w:ascii="Arial" w:hAnsi="Arial" w:cs="Arial"/>
                <w:b/>
                <w:sz w:val="20"/>
                <w:szCs w:val="20"/>
              </w:rPr>
              <w:t>AO2</w:t>
            </w:r>
          </w:p>
          <w:p w:rsidR="00C51AFD" w:rsidRPr="006365B1" w:rsidRDefault="00C51AFD" w:rsidP="00802142">
            <w:pPr>
              <w:pStyle w:val="NoSpacing"/>
              <w:rPr>
                <w:rFonts w:ascii="Arial" w:hAnsi="Arial" w:cs="Arial"/>
                <w:sz w:val="20"/>
                <w:szCs w:val="20"/>
              </w:rPr>
            </w:pPr>
            <w:r w:rsidRPr="006365B1">
              <w:rPr>
                <w:rFonts w:ascii="Arial" w:hAnsi="Arial" w:cs="Arial"/>
                <w:sz w:val="20"/>
                <w:szCs w:val="20"/>
              </w:rPr>
              <w:t>Development involving a Class 1a building or a building that would be so defined if not for the rooming accommodation use, provides no more than:</w:t>
            </w:r>
          </w:p>
          <w:p w:rsidR="00C51AFD" w:rsidRPr="006365B1" w:rsidRDefault="00C51AFD" w:rsidP="00C51AFD">
            <w:pPr>
              <w:pStyle w:val="NoSpacing"/>
              <w:numPr>
                <w:ilvl w:val="0"/>
                <w:numId w:val="9"/>
              </w:numPr>
              <w:rPr>
                <w:rFonts w:ascii="Arial" w:hAnsi="Arial" w:cs="Arial"/>
                <w:sz w:val="20"/>
                <w:szCs w:val="20"/>
              </w:rPr>
            </w:pPr>
            <w:r w:rsidRPr="006365B1">
              <w:rPr>
                <w:rFonts w:ascii="Arial" w:hAnsi="Arial" w:cs="Arial"/>
                <w:sz w:val="20"/>
                <w:szCs w:val="20"/>
              </w:rPr>
              <w:t>1 meter box;</w:t>
            </w:r>
          </w:p>
          <w:p w:rsidR="00C51AFD" w:rsidRPr="006365B1" w:rsidRDefault="00C51AFD" w:rsidP="00C51AFD">
            <w:pPr>
              <w:pStyle w:val="NoSpacing"/>
              <w:numPr>
                <w:ilvl w:val="0"/>
                <w:numId w:val="9"/>
              </w:numPr>
              <w:rPr>
                <w:rFonts w:ascii="Arial" w:hAnsi="Arial" w:cs="Arial"/>
                <w:sz w:val="20"/>
                <w:szCs w:val="20"/>
              </w:rPr>
            </w:pPr>
            <w:r w:rsidRPr="006365B1">
              <w:rPr>
                <w:rFonts w:ascii="Arial" w:hAnsi="Arial" w:cs="Arial"/>
                <w:sz w:val="20"/>
                <w:szCs w:val="20"/>
              </w:rPr>
              <w:t>1 letter box;</w:t>
            </w:r>
          </w:p>
          <w:p w:rsidR="00C51AFD" w:rsidRPr="002022BC" w:rsidRDefault="00C51AFD" w:rsidP="00C51AFD">
            <w:pPr>
              <w:pStyle w:val="NoSpacing"/>
              <w:numPr>
                <w:ilvl w:val="0"/>
                <w:numId w:val="9"/>
              </w:numPr>
              <w:rPr>
                <w:rFonts w:ascii="Arial" w:hAnsi="Arial" w:cs="Arial"/>
                <w:sz w:val="20"/>
                <w:szCs w:val="20"/>
              </w:rPr>
            </w:pPr>
            <w:r w:rsidRPr="006365B1">
              <w:rPr>
                <w:rFonts w:ascii="Arial" w:hAnsi="Arial" w:cs="Arial"/>
                <w:sz w:val="20"/>
                <w:szCs w:val="20"/>
              </w:rPr>
              <w:t>3 bins.</w:t>
            </w:r>
          </w:p>
          <w:p w:rsidR="00C51AFD" w:rsidRPr="006365B1" w:rsidRDefault="00C51AFD" w:rsidP="00802142">
            <w:pPr>
              <w:pStyle w:val="NoSpacing"/>
              <w:rPr>
                <w:rFonts w:ascii="Arial" w:hAnsi="Arial" w:cs="Arial"/>
                <w:sz w:val="16"/>
                <w:szCs w:val="16"/>
              </w:rPr>
            </w:pPr>
          </w:p>
          <w:p w:rsidR="00C51AFD" w:rsidRPr="006365B1" w:rsidRDefault="00C51AFD" w:rsidP="00802142">
            <w:pPr>
              <w:pStyle w:val="NoSpacing"/>
              <w:rPr>
                <w:rFonts w:ascii="Arial" w:hAnsi="Arial" w:cs="Arial"/>
                <w:sz w:val="16"/>
                <w:szCs w:val="16"/>
              </w:rPr>
            </w:pPr>
            <w:r w:rsidRPr="006365B1">
              <w:rPr>
                <w:rFonts w:ascii="Arial" w:hAnsi="Arial" w:cs="Arial"/>
                <w:sz w:val="16"/>
                <w:szCs w:val="16"/>
              </w:rPr>
              <w:t xml:space="preserve">Note—Building classifications are defined in the National Construction Code. A Class 1a building is a dwelling house, townhouse, row house or similar. Rooming accommodation of less than 300m2 gross floor area is defined as a Class 1b building. </w:t>
            </w:r>
          </w:p>
          <w:p w:rsidR="00C51AFD" w:rsidRPr="002022BC" w:rsidRDefault="00C51AFD" w:rsidP="00802142">
            <w:pPr>
              <w:pStyle w:val="NoSpacing"/>
              <w:rPr>
                <w:rFonts w:ascii="Arial" w:hAnsi="Arial" w:cs="Arial"/>
                <w:sz w:val="16"/>
                <w:szCs w:val="16"/>
              </w:rPr>
            </w:pPr>
          </w:p>
        </w:tc>
      </w:tr>
      <w:tr w:rsidR="00C51AFD" w:rsidRPr="002022BC" w:rsidTr="00511A37">
        <w:tc>
          <w:tcPr>
            <w:tcW w:w="5083" w:type="dxa"/>
            <w:shd w:val="clear" w:color="auto" w:fill="E5F4FF"/>
          </w:tcPr>
          <w:p w:rsidR="00C51AFD" w:rsidRPr="002022BC" w:rsidRDefault="00C51AFD" w:rsidP="00802142">
            <w:pPr>
              <w:pStyle w:val="NoSpacing"/>
              <w:rPr>
                <w:rFonts w:ascii="Arial" w:hAnsi="Arial" w:cs="Arial"/>
                <w:b/>
                <w:sz w:val="20"/>
                <w:szCs w:val="20"/>
              </w:rPr>
            </w:pPr>
            <w:r w:rsidRPr="002022BC">
              <w:rPr>
                <w:rFonts w:ascii="Arial" w:hAnsi="Arial" w:cs="Arial"/>
                <w:b/>
                <w:sz w:val="20"/>
                <w:szCs w:val="20"/>
              </w:rPr>
              <w:t>AO3</w:t>
            </w:r>
          </w:p>
          <w:p w:rsidR="00C51AFD" w:rsidRPr="002022BC" w:rsidRDefault="00C51AFD" w:rsidP="00802142">
            <w:pPr>
              <w:pStyle w:val="NoSpacing"/>
              <w:rPr>
                <w:rFonts w:ascii="Arial" w:hAnsi="Arial" w:cs="Arial"/>
                <w:sz w:val="20"/>
                <w:szCs w:val="20"/>
              </w:rPr>
            </w:pPr>
            <w:r w:rsidRPr="002022BC">
              <w:rPr>
                <w:rFonts w:ascii="Arial" w:hAnsi="Arial" w:cs="Arial"/>
                <w:sz w:val="20"/>
                <w:szCs w:val="20"/>
              </w:rPr>
              <w:t>Development provides a minimum of 2 on-site parking spaces.</w:t>
            </w:r>
          </w:p>
          <w:p w:rsidR="00C51AFD" w:rsidRPr="002022BC" w:rsidRDefault="00C51AFD" w:rsidP="00802142">
            <w:pPr>
              <w:pStyle w:val="NoSpacing"/>
              <w:rPr>
                <w:rFonts w:ascii="Arial" w:hAnsi="Arial" w:cs="Arial"/>
                <w:sz w:val="16"/>
                <w:szCs w:val="16"/>
              </w:rPr>
            </w:pPr>
          </w:p>
          <w:p w:rsidR="00C51AFD" w:rsidRPr="002022BC" w:rsidRDefault="00C51AFD" w:rsidP="00802142">
            <w:pPr>
              <w:pStyle w:val="NoSpacing"/>
              <w:rPr>
                <w:rFonts w:ascii="Arial" w:hAnsi="Arial" w:cs="Arial"/>
                <w:sz w:val="16"/>
                <w:szCs w:val="16"/>
              </w:rPr>
            </w:pPr>
            <w:r w:rsidRPr="002022BC">
              <w:rPr>
                <w:rFonts w:ascii="Arial" w:hAnsi="Arial" w:cs="Arial"/>
                <w:sz w:val="16"/>
                <w:szCs w:val="16"/>
              </w:rPr>
              <w:t xml:space="preserve">Note—Vehicle parking may be provided in tandem. </w:t>
            </w:r>
          </w:p>
          <w:p w:rsidR="00815AA2" w:rsidRPr="002022BC" w:rsidRDefault="00C51AFD" w:rsidP="00AC4FD5">
            <w:pPr>
              <w:pStyle w:val="NoSpacing"/>
              <w:rPr>
                <w:rFonts w:ascii="Arial" w:hAnsi="Arial" w:cs="Arial"/>
                <w:sz w:val="16"/>
                <w:szCs w:val="16"/>
              </w:rPr>
            </w:pPr>
            <w:r w:rsidRPr="002022BC">
              <w:rPr>
                <w:rFonts w:ascii="Arial" w:hAnsi="Arial" w:cs="Arial"/>
                <w:sz w:val="16"/>
                <w:szCs w:val="16"/>
              </w:rPr>
              <w:t xml:space="preserve">Note—This car parking rate is for development that accommodates 5 persons or less where in a zone in the residential zones category. Car parking rates for rooming accommodation in other circumstances are included in the </w:t>
            </w:r>
            <w:hyperlink r:id="rId14" w:tgtFrame="_self" w:history="1">
              <w:r w:rsidRPr="002022BC">
                <w:rPr>
                  <w:rFonts w:ascii="Arial" w:hAnsi="Arial" w:cs="Arial"/>
                  <w:sz w:val="16"/>
                  <w:szCs w:val="16"/>
                </w:rPr>
                <w:t>Transport, access, parking and servicing planning scheme policy</w:t>
              </w:r>
            </w:hyperlink>
            <w:r w:rsidRPr="002022BC">
              <w:rPr>
                <w:rFonts w:ascii="Arial" w:hAnsi="Arial" w:cs="Arial"/>
                <w:sz w:val="16"/>
                <w:szCs w:val="16"/>
              </w:rPr>
              <w:t>.</w:t>
            </w:r>
          </w:p>
        </w:tc>
      </w:tr>
    </w:tbl>
    <w:p w:rsidR="001B127E" w:rsidRDefault="001B127E">
      <w:pPr>
        <w:sectPr w:rsidR="001B127E" w:rsidSect="00721BF6">
          <w:type w:val="continuous"/>
          <w:pgSz w:w="11906" w:h="16838"/>
          <w:pgMar w:top="2495" w:right="624" w:bottom="851" w:left="624" w:header="709" w:footer="0" w:gutter="0"/>
          <w:cols w:num="2" w:space="397"/>
          <w:docGrid w:linePitch="360"/>
        </w:sectPr>
      </w:pP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5083"/>
      </w:tblGrid>
      <w:tr w:rsidR="000B588C" w:rsidRPr="002022BC" w:rsidTr="000B588C">
        <w:trPr>
          <w:trHeight w:val="284"/>
        </w:trPr>
        <w:tc>
          <w:tcPr>
            <w:tcW w:w="5083" w:type="dxa"/>
            <w:shd w:val="clear" w:color="auto" w:fill="0070C0"/>
            <w:vAlign w:val="center"/>
          </w:tcPr>
          <w:p w:rsidR="000B588C" w:rsidRPr="002022BC" w:rsidRDefault="000B588C" w:rsidP="000B588C">
            <w:pPr>
              <w:pStyle w:val="NoSpacing"/>
              <w:jc w:val="center"/>
              <w:rPr>
                <w:rFonts w:ascii="Arial" w:hAnsi="Arial" w:cs="Arial"/>
                <w:sz w:val="20"/>
                <w:szCs w:val="20"/>
              </w:rPr>
            </w:pPr>
            <w:r w:rsidRPr="002022BC">
              <w:rPr>
                <w:rFonts w:ascii="Arial" w:hAnsi="Arial" w:cs="Arial"/>
                <w:b/>
                <w:color w:val="FFFFFF"/>
                <w:sz w:val="20"/>
                <w:szCs w:val="20"/>
              </w:rPr>
              <w:lastRenderedPageBreak/>
              <w:t xml:space="preserve">Rooming </w:t>
            </w:r>
            <w:r>
              <w:rPr>
                <w:rFonts w:ascii="Arial" w:hAnsi="Arial" w:cs="Arial"/>
                <w:b/>
                <w:color w:val="FFFFFF"/>
                <w:sz w:val="20"/>
                <w:szCs w:val="20"/>
              </w:rPr>
              <w:t>a</w:t>
            </w:r>
            <w:r w:rsidRPr="002022BC">
              <w:rPr>
                <w:rFonts w:ascii="Arial" w:hAnsi="Arial" w:cs="Arial"/>
                <w:b/>
                <w:color w:val="FFFFFF"/>
                <w:sz w:val="20"/>
                <w:szCs w:val="20"/>
              </w:rPr>
              <w:t xml:space="preserve">ccommodation </w:t>
            </w:r>
            <w:r>
              <w:rPr>
                <w:rFonts w:ascii="Arial" w:hAnsi="Arial" w:cs="Arial"/>
                <w:b/>
                <w:color w:val="FFFFFF"/>
                <w:sz w:val="20"/>
                <w:szCs w:val="20"/>
              </w:rPr>
              <w:t>c</w:t>
            </w:r>
            <w:r w:rsidRPr="002022BC">
              <w:rPr>
                <w:rFonts w:ascii="Arial" w:hAnsi="Arial" w:cs="Arial"/>
                <w:b/>
                <w:color w:val="FFFFFF"/>
                <w:sz w:val="20"/>
                <w:szCs w:val="20"/>
              </w:rPr>
              <w:t>ode – Section A</w:t>
            </w:r>
          </w:p>
        </w:tc>
      </w:tr>
      <w:tr w:rsidR="00C51AFD" w:rsidRPr="002022BC" w:rsidTr="00511A37">
        <w:tc>
          <w:tcPr>
            <w:tcW w:w="5083" w:type="dxa"/>
            <w:shd w:val="clear" w:color="auto" w:fill="E5F4FF"/>
          </w:tcPr>
          <w:p w:rsidR="00C51AFD" w:rsidRPr="001B127E" w:rsidRDefault="00C51AFD" w:rsidP="00802142">
            <w:pPr>
              <w:pStyle w:val="NoSpacing"/>
              <w:rPr>
                <w:rFonts w:ascii="Arial" w:hAnsi="Arial" w:cs="Arial"/>
                <w:b/>
                <w:sz w:val="20"/>
                <w:szCs w:val="20"/>
              </w:rPr>
            </w:pPr>
            <w:r w:rsidRPr="001B127E">
              <w:rPr>
                <w:rFonts w:ascii="Arial" w:hAnsi="Arial" w:cs="Arial"/>
                <w:b/>
                <w:sz w:val="20"/>
                <w:szCs w:val="20"/>
              </w:rPr>
              <w:t>AO4</w:t>
            </w:r>
          </w:p>
          <w:p w:rsidR="00C51AFD" w:rsidRPr="001B127E" w:rsidRDefault="00C51AFD" w:rsidP="00802142">
            <w:pPr>
              <w:pStyle w:val="NoSpacing"/>
              <w:rPr>
                <w:rFonts w:ascii="Arial" w:hAnsi="Arial" w:cs="Arial"/>
                <w:sz w:val="20"/>
                <w:szCs w:val="20"/>
              </w:rPr>
            </w:pPr>
            <w:r w:rsidRPr="001B127E">
              <w:rPr>
                <w:rFonts w:ascii="Arial" w:hAnsi="Arial" w:cs="Arial"/>
                <w:sz w:val="20"/>
                <w:szCs w:val="20"/>
              </w:rPr>
              <w:t>Development provides storage for 3 bins:</w:t>
            </w:r>
          </w:p>
          <w:p w:rsidR="00C51AFD" w:rsidRPr="001B127E" w:rsidRDefault="00C51AFD" w:rsidP="00C51AFD">
            <w:pPr>
              <w:pStyle w:val="NoSpacing"/>
              <w:numPr>
                <w:ilvl w:val="0"/>
                <w:numId w:val="10"/>
              </w:numPr>
              <w:rPr>
                <w:rFonts w:ascii="Arial" w:hAnsi="Arial" w:cs="Arial"/>
                <w:sz w:val="20"/>
                <w:szCs w:val="20"/>
              </w:rPr>
            </w:pPr>
            <w:r w:rsidRPr="001B127E">
              <w:rPr>
                <w:rFonts w:ascii="Arial" w:hAnsi="Arial" w:cs="Arial"/>
                <w:sz w:val="20"/>
                <w:szCs w:val="20"/>
              </w:rPr>
              <w:t>located under or behind a structure or a building; or</w:t>
            </w:r>
          </w:p>
          <w:p w:rsidR="00C51AFD" w:rsidRPr="001B127E" w:rsidRDefault="00C51AFD" w:rsidP="00C51AFD">
            <w:pPr>
              <w:pStyle w:val="NoSpacing"/>
              <w:numPr>
                <w:ilvl w:val="0"/>
                <w:numId w:val="10"/>
              </w:numPr>
              <w:rPr>
                <w:rFonts w:ascii="Arial" w:hAnsi="Arial" w:cs="Arial"/>
                <w:sz w:val="20"/>
                <w:szCs w:val="20"/>
              </w:rPr>
            </w:pPr>
            <w:r w:rsidRPr="001B127E">
              <w:rPr>
                <w:rFonts w:ascii="Arial" w:hAnsi="Arial" w:cs="Arial"/>
                <w:sz w:val="20"/>
                <w:szCs w:val="20"/>
              </w:rPr>
              <w:t>if located forward of the building line, within a storage space with a minimum dimension of 1.8m width and 0.7m depth;</w:t>
            </w:r>
          </w:p>
          <w:p w:rsidR="00C51AFD" w:rsidRPr="001B127E" w:rsidRDefault="00C51AFD" w:rsidP="00C51AFD">
            <w:pPr>
              <w:pStyle w:val="NoSpacing"/>
              <w:numPr>
                <w:ilvl w:val="0"/>
                <w:numId w:val="10"/>
              </w:numPr>
              <w:rPr>
                <w:rFonts w:ascii="Arial" w:hAnsi="Arial" w:cs="Arial"/>
                <w:sz w:val="20"/>
                <w:szCs w:val="20"/>
              </w:rPr>
            </w:pPr>
            <w:proofErr w:type="gramStart"/>
            <w:r w:rsidRPr="001B127E">
              <w:rPr>
                <w:rFonts w:ascii="Arial" w:hAnsi="Arial" w:cs="Arial"/>
                <w:sz w:val="20"/>
                <w:szCs w:val="20"/>
              </w:rPr>
              <w:t>screened</w:t>
            </w:r>
            <w:proofErr w:type="gramEnd"/>
            <w:r w:rsidRPr="001B127E">
              <w:rPr>
                <w:rFonts w:ascii="Arial" w:hAnsi="Arial" w:cs="Arial"/>
                <w:sz w:val="20"/>
                <w:szCs w:val="20"/>
              </w:rPr>
              <w:t xml:space="preserve"> from view of adjacent streets or public spaces by a 1.5m high permanent screen.</w:t>
            </w:r>
          </w:p>
          <w:p w:rsidR="00C51AFD" w:rsidRPr="001B127E" w:rsidRDefault="00C51AFD" w:rsidP="00802142">
            <w:pPr>
              <w:pStyle w:val="NoSpacing"/>
              <w:rPr>
                <w:rFonts w:ascii="Arial" w:hAnsi="Arial" w:cs="Arial"/>
                <w:sz w:val="16"/>
                <w:szCs w:val="16"/>
              </w:rPr>
            </w:pPr>
          </w:p>
          <w:p w:rsidR="00C51AFD" w:rsidRPr="001B127E" w:rsidRDefault="00C51AFD" w:rsidP="00802142">
            <w:pPr>
              <w:pStyle w:val="NoSpacing"/>
              <w:rPr>
                <w:rFonts w:ascii="Arial" w:hAnsi="Arial" w:cs="Arial"/>
                <w:sz w:val="16"/>
                <w:szCs w:val="16"/>
              </w:rPr>
            </w:pPr>
            <w:r w:rsidRPr="001B127E">
              <w:rPr>
                <w:rFonts w:ascii="Arial" w:hAnsi="Arial" w:cs="Arial"/>
                <w:sz w:val="16"/>
                <w:szCs w:val="16"/>
              </w:rPr>
              <w:t>Note—Screening must be permanently fixed and durable and incorporate solid or translucent sheeting, perforated or slatted panels or fixed louvres that have a maximum of 25% openings, with a maximum opening dimension of 50mm.</w:t>
            </w:r>
          </w:p>
          <w:p w:rsidR="00C51AFD" w:rsidRPr="001B127E" w:rsidRDefault="00C51AFD" w:rsidP="00802142">
            <w:pPr>
              <w:pStyle w:val="NoSpacing"/>
              <w:rPr>
                <w:rFonts w:ascii="Arial" w:hAnsi="Arial" w:cs="Arial"/>
                <w:sz w:val="16"/>
                <w:szCs w:val="16"/>
              </w:rPr>
            </w:pPr>
          </w:p>
        </w:tc>
      </w:tr>
      <w:tr w:rsidR="00C51AFD" w:rsidRPr="002022BC" w:rsidTr="00511A37">
        <w:tc>
          <w:tcPr>
            <w:tcW w:w="5083" w:type="dxa"/>
            <w:shd w:val="clear" w:color="auto" w:fill="E5F4FF"/>
          </w:tcPr>
          <w:p w:rsidR="00C51AFD" w:rsidRPr="002022BC" w:rsidRDefault="00C51AFD" w:rsidP="00802142">
            <w:pPr>
              <w:pStyle w:val="NoSpacing"/>
              <w:rPr>
                <w:rFonts w:ascii="Arial" w:hAnsi="Arial" w:cs="Arial"/>
                <w:b/>
                <w:sz w:val="20"/>
                <w:szCs w:val="20"/>
              </w:rPr>
            </w:pPr>
            <w:r w:rsidRPr="002022BC">
              <w:rPr>
                <w:rFonts w:ascii="Arial" w:hAnsi="Arial" w:cs="Arial"/>
                <w:b/>
                <w:sz w:val="20"/>
                <w:szCs w:val="20"/>
              </w:rPr>
              <w:t>AO5.1</w:t>
            </w:r>
          </w:p>
          <w:p w:rsidR="00C51AFD" w:rsidRPr="002022BC" w:rsidRDefault="00C51AFD" w:rsidP="00802142">
            <w:pPr>
              <w:pStyle w:val="NoSpacing"/>
              <w:rPr>
                <w:rFonts w:ascii="Arial" w:hAnsi="Arial" w:cs="Arial"/>
                <w:sz w:val="20"/>
                <w:szCs w:val="20"/>
              </w:rPr>
            </w:pPr>
            <w:r w:rsidRPr="002022BC">
              <w:rPr>
                <w:rFonts w:ascii="Arial" w:hAnsi="Arial" w:cs="Arial"/>
                <w:sz w:val="20"/>
                <w:szCs w:val="20"/>
              </w:rPr>
              <w:t>Development provides:</w:t>
            </w:r>
          </w:p>
          <w:p w:rsidR="00C51AFD" w:rsidRPr="002022BC" w:rsidRDefault="00C51AFD" w:rsidP="00C51AFD">
            <w:pPr>
              <w:pStyle w:val="NoSpacing"/>
              <w:numPr>
                <w:ilvl w:val="0"/>
                <w:numId w:val="11"/>
              </w:numPr>
              <w:rPr>
                <w:rFonts w:ascii="Arial" w:hAnsi="Arial" w:cs="Arial"/>
                <w:sz w:val="20"/>
                <w:szCs w:val="20"/>
              </w:rPr>
            </w:pPr>
            <w:r w:rsidRPr="002022BC">
              <w:rPr>
                <w:rFonts w:ascii="Arial" w:hAnsi="Arial" w:cs="Arial"/>
                <w:sz w:val="20"/>
                <w:szCs w:val="20"/>
              </w:rPr>
              <w:t>hygienic and adequately sized and configured kitchen, dining, sanitary and laundry facilities;</w:t>
            </w:r>
          </w:p>
          <w:p w:rsidR="00C51AFD" w:rsidRPr="002022BC" w:rsidRDefault="00C51AFD" w:rsidP="00C51AFD">
            <w:pPr>
              <w:pStyle w:val="NoSpacing"/>
              <w:numPr>
                <w:ilvl w:val="0"/>
                <w:numId w:val="11"/>
              </w:numPr>
              <w:rPr>
                <w:rFonts w:ascii="Arial" w:hAnsi="Arial" w:cs="Arial"/>
                <w:sz w:val="20"/>
                <w:szCs w:val="20"/>
              </w:rPr>
            </w:pPr>
            <w:r w:rsidRPr="002022BC">
              <w:rPr>
                <w:rFonts w:ascii="Arial" w:hAnsi="Arial" w:cs="Arial"/>
                <w:sz w:val="20"/>
                <w:szCs w:val="20"/>
              </w:rPr>
              <w:t>adequately sized common areas and bedrooms;</w:t>
            </w:r>
          </w:p>
          <w:p w:rsidR="00C51AFD" w:rsidRPr="002022BC" w:rsidRDefault="00C51AFD" w:rsidP="00C51AFD">
            <w:pPr>
              <w:pStyle w:val="NoSpacing"/>
              <w:numPr>
                <w:ilvl w:val="0"/>
                <w:numId w:val="11"/>
              </w:numPr>
              <w:rPr>
                <w:rFonts w:ascii="Arial" w:hAnsi="Arial" w:cs="Arial"/>
                <w:sz w:val="20"/>
                <w:szCs w:val="20"/>
              </w:rPr>
            </w:pPr>
            <w:r w:rsidRPr="002022BC">
              <w:rPr>
                <w:rFonts w:ascii="Arial" w:hAnsi="Arial" w:cs="Arial"/>
                <w:sz w:val="20"/>
                <w:szCs w:val="20"/>
              </w:rPr>
              <w:t>storage facilities;</w:t>
            </w:r>
          </w:p>
          <w:p w:rsidR="00C51AFD" w:rsidRPr="002022BC" w:rsidRDefault="00C51AFD" w:rsidP="00C51AFD">
            <w:pPr>
              <w:pStyle w:val="NoSpacing"/>
              <w:numPr>
                <w:ilvl w:val="0"/>
                <w:numId w:val="11"/>
              </w:numPr>
              <w:rPr>
                <w:rFonts w:ascii="Arial" w:hAnsi="Arial" w:cs="Arial"/>
                <w:sz w:val="20"/>
                <w:szCs w:val="20"/>
              </w:rPr>
            </w:pPr>
            <w:r w:rsidRPr="002022BC">
              <w:rPr>
                <w:rFonts w:ascii="Arial" w:hAnsi="Arial" w:cs="Arial"/>
                <w:sz w:val="20"/>
                <w:szCs w:val="20"/>
              </w:rPr>
              <w:t>vermin control;</w:t>
            </w:r>
          </w:p>
          <w:p w:rsidR="00C51AFD" w:rsidRPr="002022BC" w:rsidRDefault="00C51AFD" w:rsidP="00C51AFD">
            <w:pPr>
              <w:pStyle w:val="NoSpacing"/>
              <w:numPr>
                <w:ilvl w:val="0"/>
                <w:numId w:val="11"/>
              </w:numPr>
              <w:rPr>
                <w:rFonts w:ascii="Arial" w:hAnsi="Arial" w:cs="Arial"/>
                <w:sz w:val="20"/>
                <w:szCs w:val="20"/>
              </w:rPr>
            </w:pPr>
            <w:r w:rsidRPr="002022BC">
              <w:rPr>
                <w:rFonts w:ascii="Arial" w:hAnsi="Arial" w:cs="Arial"/>
                <w:sz w:val="20"/>
                <w:szCs w:val="20"/>
              </w:rPr>
              <w:t>adequate ventilation to habitable rooms;</w:t>
            </w:r>
          </w:p>
          <w:p w:rsidR="00C51AFD" w:rsidRPr="002022BC" w:rsidRDefault="00C51AFD" w:rsidP="00C51AFD">
            <w:pPr>
              <w:pStyle w:val="NoSpacing"/>
              <w:numPr>
                <w:ilvl w:val="0"/>
                <w:numId w:val="11"/>
              </w:numPr>
              <w:rPr>
                <w:rFonts w:ascii="Arial" w:hAnsi="Arial" w:cs="Arial"/>
                <w:sz w:val="20"/>
                <w:szCs w:val="20"/>
              </w:rPr>
            </w:pPr>
            <w:proofErr w:type="gramStart"/>
            <w:r w:rsidRPr="002022BC">
              <w:rPr>
                <w:rFonts w:ascii="Arial" w:hAnsi="Arial" w:cs="Arial"/>
                <w:sz w:val="20"/>
                <w:szCs w:val="20"/>
              </w:rPr>
              <w:t>emergency</w:t>
            </w:r>
            <w:proofErr w:type="gramEnd"/>
            <w:r w:rsidRPr="002022BC">
              <w:rPr>
                <w:rFonts w:ascii="Arial" w:hAnsi="Arial" w:cs="Arial"/>
                <w:sz w:val="20"/>
                <w:szCs w:val="20"/>
              </w:rPr>
              <w:t xml:space="preserve"> telephone access.</w:t>
            </w:r>
          </w:p>
          <w:p w:rsidR="00C51AFD" w:rsidRPr="002022BC" w:rsidRDefault="00C51AFD" w:rsidP="00802142">
            <w:pPr>
              <w:pStyle w:val="NoSpacing"/>
              <w:rPr>
                <w:rFonts w:ascii="Arial" w:hAnsi="Arial" w:cs="Arial"/>
                <w:sz w:val="20"/>
                <w:szCs w:val="20"/>
              </w:rPr>
            </w:pPr>
          </w:p>
          <w:p w:rsidR="00C51AFD" w:rsidRDefault="00C51AFD" w:rsidP="00802142">
            <w:pPr>
              <w:pStyle w:val="NoSpacing"/>
              <w:rPr>
                <w:rFonts w:ascii="Arial" w:hAnsi="Arial" w:cs="Arial"/>
                <w:sz w:val="16"/>
                <w:szCs w:val="16"/>
              </w:rPr>
            </w:pPr>
            <w:r w:rsidRPr="002022BC">
              <w:rPr>
                <w:rFonts w:ascii="Arial" w:hAnsi="Arial" w:cs="Arial"/>
                <w:sz w:val="16"/>
                <w:szCs w:val="16"/>
              </w:rPr>
              <w:t>Note—Compliance with this acceptable outcome can be achieved by satisfying the requirements of MP 5.7 - Residential Services Building Standard of the Queensland Development Code. These requirements are applicable to all rooming accommodation including otherwise exempted services.</w:t>
            </w:r>
          </w:p>
          <w:p w:rsidR="00C51AFD" w:rsidRPr="002022BC" w:rsidRDefault="00C51AFD" w:rsidP="00802142">
            <w:pPr>
              <w:pStyle w:val="NoSpacing"/>
              <w:rPr>
                <w:rFonts w:ascii="Arial" w:hAnsi="Arial" w:cs="Arial"/>
                <w:b/>
                <w:sz w:val="16"/>
                <w:szCs w:val="16"/>
              </w:rPr>
            </w:pPr>
          </w:p>
        </w:tc>
      </w:tr>
      <w:tr w:rsidR="00C51AFD" w:rsidRPr="002022BC" w:rsidTr="00511A37">
        <w:tc>
          <w:tcPr>
            <w:tcW w:w="5083" w:type="dxa"/>
            <w:shd w:val="clear" w:color="auto" w:fill="E5F4FF"/>
          </w:tcPr>
          <w:p w:rsidR="00C51AFD" w:rsidRPr="002022BC" w:rsidRDefault="00C51AFD" w:rsidP="00802142">
            <w:pPr>
              <w:pStyle w:val="NoSpacing"/>
              <w:rPr>
                <w:rFonts w:ascii="Arial" w:hAnsi="Arial" w:cs="Arial"/>
                <w:b/>
                <w:sz w:val="20"/>
                <w:szCs w:val="20"/>
              </w:rPr>
            </w:pPr>
            <w:r w:rsidRPr="002022BC">
              <w:rPr>
                <w:rFonts w:ascii="Arial" w:hAnsi="Arial" w:cs="Arial"/>
                <w:b/>
                <w:sz w:val="20"/>
                <w:szCs w:val="20"/>
              </w:rPr>
              <w:t>AO5.2</w:t>
            </w:r>
          </w:p>
          <w:p w:rsidR="00C51AFD" w:rsidRPr="002022BC" w:rsidRDefault="00C51AFD" w:rsidP="00802142">
            <w:pPr>
              <w:pStyle w:val="NoSpacing"/>
              <w:rPr>
                <w:rFonts w:ascii="Arial" w:hAnsi="Arial" w:cs="Arial"/>
                <w:sz w:val="20"/>
                <w:szCs w:val="20"/>
              </w:rPr>
            </w:pPr>
            <w:r w:rsidRPr="002022BC">
              <w:rPr>
                <w:rFonts w:ascii="Arial" w:hAnsi="Arial" w:cs="Arial"/>
                <w:sz w:val="20"/>
                <w:szCs w:val="20"/>
              </w:rPr>
              <w:t>Development provides:</w:t>
            </w:r>
          </w:p>
          <w:p w:rsidR="00C51AFD" w:rsidRPr="002022BC" w:rsidRDefault="00C51AFD" w:rsidP="00C51AFD">
            <w:pPr>
              <w:pStyle w:val="NoSpacing"/>
              <w:numPr>
                <w:ilvl w:val="0"/>
                <w:numId w:val="12"/>
              </w:numPr>
              <w:rPr>
                <w:rFonts w:ascii="Arial" w:hAnsi="Arial" w:cs="Arial"/>
                <w:sz w:val="20"/>
                <w:szCs w:val="20"/>
              </w:rPr>
            </w:pPr>
            <w:r w:rsidRPr="002022BC">
              <w:rPr>
                <w:rFonts w:ascii="Arial" w:hAnsi="Arial" w:cs="Arial"/>
                <w:sz w:val="20"/>
                <w:szCs w:val="20"/>
              </w:rPr>
              <w:t>an early warning system;</w:t>
            </w:r>
          </w:p>
          <w:p w:rsidR="00C51AFD" w:rsidRPr="002022BC" w:rsidRDefault="00C51AFD" w:rsidP="00C51AFD">
            <w:pPr>
              <w:pStyle w:val="NoSpacing"/>
              <w:numPr>
                <w:ilvl w:val="0"/>
                <w:numId w:val="12"/>
              </w:numPr>
              <w:rPr>
                <w:rFonts w:ascii="Arial" w:hAnsi="Arial" w:cs="Arial"/>
                <w:sz w:val="20"/>
                <w:szCs w:val="20"/>
              </w:rPr>
            </w:pPr>
            <w:r w:rsidRPr="002022BC">
              <w:rPr>
                <w:rFonts w:ascii="Arial" w:hAnsi="Arial" w:cs="Arial"/>
                <w:sz w:val="20"/>
                <w:szCs w:val="20"/>
              </w:rPr>
              <w:t>emergency lighting;</w:t>
            </w:r>
          </w:p>
          <w:p w:rsidR="00C51AFD" w:rsidRPr="002022BC" w:rsidRDefault="00C51AFD" w:rsidP="00C51AFD">
            <w:pPr>
              <w:pStyle w:val="NoSpacing"/>
              <w:numPr>
                <w:ilvl w:val="0"/>
                <w:numId w:val="12"/>
              </w:numPr>
              <w:rPr>
                <w:rFonts w:ascii="Arial" w:hAnsi="Arial" w:cs="Arial"/>
                <w:sz w:val="20"/>
                <w:szCs w:val="20"/>
              </w:rPr>
            </w:pPr>
            <w:r w:rsidRPr="002022BC">
              <w:rPr>
                <w:rFonts w:ascii="Arial" w:hAnsi="Arial" w:cs="Arial"/>
                <w:sz w:val="20"/>
                <w:szCs w:val="20"/>
              </w:rPr>
              <w:t>safe and secure paths of travel to exits;</w:t>
            </w:r>
          </w:p>
          <w:p w:rsidR="00C51AFD" w:rsidRPr="002022BC" w:rsidRDefault="00C51AFD" w:rsidP="00C51AFD">
            <w:pPr>
              <w:pStyle w:val="NoSpacing"/>
              <w:numPr>
                <w:ilvl w:val="0"/>
                <w:numId w:val="12"/>
              </w:numPr>
              <w:rPr>
                <w:rFonts w:ascii="Arial" w:hAnsi="Arial" w:cs="Arial"/>
                <w:sz w:val="20"/>
                <w:szCs w:val="20"/>
              </w:rPr>
            </w:pPr>
            <w:r w:rsidRPr="002022BC">
              <w:rPr>
                <w:rFonts w:ascii="Arial" w:hAnsi="Arial" w:cs="Arial"/>
                <w:sz w:val="20"/>
                <w:szCs w:val="20"/>
              </w:rPr>
              <w:t>emergency escape exits;</w:t>
            </w:r>
          </w:p>
          <w:p w:rsidR="00C51AFD" w:rsidRDefault="00C51AFD" w:rsidP="00C51AFD">
            <w:pPr>
              <w:pStyle w:val="NoSpacing"/>
              <w:numPr>
                <w:ilvl w:val="0"/>
                <w:numId w:val="12"/>
              </w:numPr>
              <w:rPr>
                <w:rFonts w:ascii="Arial" w:hAnsi="Arial" w:cs="Arial"/>
                <w:sz w:val="20"/>
                <w:szCs w:val="20"/>
              </w:rPr>
            </w:pPr>
            <w:r w:rsidRPr="002022BC">
              <w:rPr>
                <w:rFonts w:ascii="Arial" w:hAnsi="Arial" w:cs="Arial"/>
                <w:sz w:val="20"/>
                <w:szCs w:val="20"/>
              </w:rPr>
              <w:t>protected exit paths;</w:t>
            </w:r>
          </w:p>
          <w:p w:rsidR="00DE24DE" w:rsidRPr="002022BC" w:rsidRDefault="00DE24DE" w:rsidP="00DE24DE">
            <w:pPr>
              <w:pStyle w:val="NoSpacing"/>
              <w:numPr>
                <w:ilvl w:val="0"/>
                <w:numId w:val="12"/>
              </w:numPr>
              <w:rPr>
                <w:rFonts w:ascii="Arial" w:hAnsi="Arial" w:cs="Arial"/>
                <w:sz w:val="20"/>
                <w:szCs w:val="20"/>
              </w:rPr>
            </w:pPr>
            <w:r w:rsidRPr="002022BC">
              <w:rPr>
                <w:rFonts w:ascii="Arial" w:hAnsi="Arial" w:cs="Arial"/>
                <w:sz w:val="20"/>
                <w:szCs w:val="20"/>
              </w:rPr>
              <w:t>exit signage;</w:t>
            </w:r>
          </w:p>
          <w:p w:rsidR="00DE24DE" w:rsidRPr="002022BC" w:rsidRDefault="00DE24DE" w:rsidP="00DE24DE">
            <w:pPr>
              <w:pStyle w:val="NoSpacing"/>
              <w:numPr>
                <w:ilvl w:val="0"/>
                <w:numId w:val="12"/>
              </w:numPr>
              <w:rPr>
                <w:rFonts w:ascii="Arial" w:hAnsi="Arial" w:cs="Arial"/>
                <w:sz w:val="20"/>
                <w:szCs w:val="20"/>
              </w:rPr>
            </w:pPr>
            <w:r w:rsidRPr="002022BC">
              <w:rPr>
                <w:rFonts w:ascii="Arial" w:hAnsi="Arial" w:cs="Arial"/>
                <w:sz w:val="20"/>
                <w:szCs w:val="20"/>
              </w:rPr>
              <w:t>portable fire extinguishers;</w:t>
            </w:r>
          </w:p>
          <w:p w:rsidR="00DE24DE" w:rsidRPr="002022BC" w:rsidRDefault="00DE24DE" w:rsidP="00DE24DE">
            <w:pPr>
              <w:pStyle w:val="NoSpacing"/>
              <w:numPr>
                <w:ilvl w:val="0"/>
                <w:numId w:val="12"/>
              </w:numPr>
              <w:rPr>
                <w:rFonts w:ascii="Arial" w:hAnsi="Arial" w:cs="Arial"/>
                <w:sz w:val="20"/>
                <w:szCs w:val="20"/>
              </w:rPr>
            </w:pPr>
            <w:r w:rsidRPr="002022BC">
              <w:rPr>
                <w:rFonts w:ascii="Arial" w:hAnsi="Arial" w:cs="Arial"/>
                <w:sz w:val="20"/>
                <w:szCs w:val="20"/>
              </w:rPr>
              <w:t>fire hose reels;</w:t>
            </w:r>
          </w:p>
          <w:p w:rsidR="00DE24DE" w:rsidRPr="002022BC" w:rsidRDefault="00DE24DE" w:rsidP="00DE24DE">
            <w:pPr>
              <w:pStyle w:val="NoSpacing"/>
              <w:numPr>
                <w:ilvl w:val="0"/>
                <w:numId w:val="12"/>
              </w:numPr>
              <w:rPr>
                <w:rFonts w:ascii="Arial" w:hAnsi="Arial" w:cs="Arial"/>
                <w:sz w:val="20"/>
                <w:szCs w:val="20"/>
              </w:rPr>
            </w:pPr>
            <w:r w:rsidRPr="002022BC">
              <w:rPr>
                <w:rFonts w:ascii="Arial" w:hAnsi="Arial" w:cs="Arial"/>
                <w:sz w:val="20"/>
                <w:szCs w:val="20"/>
              </w:rPr>
              <w:t>fire-fighting water supply;</w:t>
            </w:r>
          </w:p>
          <w:p w:rsidR="00DE24DE" w:rsidRPr="002022BC" w:rsidRDefault="00DE24DE" w:rsidP="00DE24DE">
            <w:pPr>
              <w:pStyle w:val="NoSpacing"/>
              <w:numPr>
                <w:ilvl w:val="0"/>
                <w:numId w:val="12"/>
              </w:numPr>
              <w:rPr>
                <w:rFonts w:ascii="Arial" w:hAnsi="Arial" w:cs="Arial"/>
                <w:sz w:val="20"/>
                <w:szCs w:val="20"/>
              </w:rPr>
            </w:pPr>
            <w:r w:rsidRPr="002022BC">
              <w:rPr>
                <w:rFonts w:ascii="Arial" w:hAnsi="Arial" w:cs="Arial"/>
                <w:sz w:val="20"/>
                <w:szCs w:val="20"/>
              </w:rPr>
              <w:t>smoke hazard management;</w:t>
            </w:r>
          </w:p>
          <w:p w:rsidR="00DE24DE" w:rsidRPr="002022BC" w:rsidRDefault="00DE24DE" w:rsidP="00DE24DE">
            <w:pPr>
              <w:pStyle w:val="NoSpacing"/>
              <w:numPr>
                <w:ilvl w:val="0"/>
                <w:numId w:val="12"/>
              </w:numPr>
              <w:rPr>
                <w:rFonts w:ascii="Arial" w:hAnsi="Arial" w:cs="Arial"/>
                <w:sz w:val="20"/>
                <w:szCs w:val="20"/>
              </w:rPr>
            </w:pPr>
            <w:proofErr w:type="gramStart"/>
            <w:r w:rsidRPr="002022BC">
              <w:rPr>
                <w:rFonts w:ascii="Arial" w:hAnsi="Arial" w:cs="Arial"/>
                <w:sz w:val="20"/>
                <w:szCs w:val="20"/>
              </w:rPr>
              <w:t>sprinkler</w:t>
            </w:r>
            <w:proofErr w:type="gramEnd"/>
            <w:r w:rsidRPr="002022BC">
              <w:rPr>
                <w:rFonts w:ascii="Arial" w:hAnsi="Arial" w:cs="Arial"/>
                <w:sz w:val="20"/>
                <w:szCs w:val="20"/>
              </w:rPr>
              <w:t xml:space="preserve"> systems.</w:t>
            </w:r>
          </w:p>
          <w:p w:rsidR="002D513C" w:rsidRPr="002022BC" w:rsidRDefault="002D513C" w:rsidP="002D513C">
            <w:pPr>
              <w:pStyle w:val="NoSpacing"/>
              <w:rPr>
                <w:rFonts w:ascii="Arial" w:hAnsi="Arial" w:cs="Arial"/>
                <w:sz w:val="20"/>
                <w:szCs w:val="20"/>
              </w:rPr>
            </w:pPr>
          </w:p>
          <w:p w:rsidR="00C51AFD" w:rsidRPr="002022BC" w:rsidRDefault="00C51AFD" w:rsidP="00802142">
            <w:pPr>
              <w:pStyle w:val="NoSpacing"/>
              <w:rPr>
                <w:rFonts w:ascii="Arial" w:hAnsi="Arial" w:cs="Arial"/>
                <w:sz w:val="16"/>
                <w:szCs w:val="16"/>
              </w:rPr>
            </w:pPr>
            <w:r w:rsidRPr="002022BC">
              <w:rPr>
                <w:rFonts w:ascii="Arial" w:hAnsi="Arial" w:cs="Arial"/>
                <w:sz w:val="16"/>
                <w:szCs w:val="16"/>
              </w:rPr>
              <w:t>Note—Compliance with this acceptable outcome can be achieved by satisfying the requirements of MP 2.1 - Fire Safety in Budget Accommodation Buildings of the Queensland Development Code. These requirements will vary depending on the proposed gross floor area.</w:t>
            </w:r>
          </w:p>
          <w:p w:rsidR="00C51AFD" w:rsidRPr="002022BC" w:rsidRDefault="00C51AFD" w:rsidP="00802142">
            <w:pPr>
              <w:pStyle w:val="NoSpacing"/>
              <w:rPr>
                <w:rFonts w:ascii="Arial" w:hAnsi="Arial" w:cs="Arial"/>
                <w:b/>
                <w:sz w:val="20"/>
                <w:szCs w:val="20"/>
              </w:rPr>
            </w:pPr>
          </w:p>
        </w:tc>
      </w:tr>
      <w:tr w:rsidR="00C51AFD" w:rsidRPr="002022BC" w:rsidTr="00511A37">
        <w:tc>
          <w:tcPr>
            <w:tcW w:w="5083" w:type="dxa"/>
            <w:shd w:val="clear" w:color="auto" w:fill="E5F4FF"/>
          </w:tcPr>
          <w:p w:rsidR="00C51AFD" w:rsidRPr="002022BC" w:rsidRDefault="00C51AFD" w:rsidP="00802142">
            <w:pPr>
              <w:spacing w:after="0" w:line="240" w:lineRule="auto"/>
              <w:rPr>
                <w:rFonts w:eastAsia="Times New Roman" w:cs="Arial"/>
                <w:b/>
                <w:sz w:val="20"/>
                <w:szCs w:val="20"/>
                <w:lang w:eastAsia="en-AU"/>
              </w:rPr>
            </w:pPr>
            <w:r w:rsidRPr="002022BC">
              <w:rPr>
                <w:rFonts w:eastAsia="Times New Roman" w:cs="Arial"/>
                <w:b/>
                <w:sz w:val="20"/>
                <w:szCs w:val="20"/>
                <w:lang w:eastAsia="en-AU"/>
              </w:rPr>
              <w:t>AO6</w:t>
            </w:r>
          </w:p>
          <w:p w:rsidR="00C51AFD" w:rsidRPr="001B127E" w:rsidRDefault="00C51AFD" w:rsidP="001B127E">
            <w:pPr>
              <w:pStyle w:val="NoSpacing"/>
              <w:rPr>
                <w:rFonts w:ascii="Arial" w:hAnsi="Arial" w:cs="Arial"/>
                <w:sz w:val="20"/>
                <w:szCs w:val="20"/>
              </w:rPr>
            </w:pPr>
            <w:r w:rsidRPr="001B127E">
              <w:rPr>
                <w:rFonts w:ascii="Arial" w:hAnsi="Arial" w:cs="Arial"/>
                <w:sz w:val="20"/>
                <w:szCs w:val="20"/>
              </w:rPr>
              <w:t>Development including associated site works such as retaining walls, filling and excavation ensures that if a surface or roof-water drainage system connection is required to be made through an adjoining property, the owner of the adjoining property has provided a written permission for the connection.</w:t>
            </w:r>
          </w:p>
          <w:p w:rsidR="0069661B" w:rsidRPr="002022BC" w:rsidRDefault="0069661B" w:rsidP="00802142">
            <w:pPr>
              <w:spacing w:after="0" w:line="240" w:lineRule="auto"/>
              <w:rPr>
                <w:rFonts w:cs="Arial"/>
                <w:b/>
                <w:sz w:val="16"/>
                <w:szCs w:val="16"/>
              </w:rPr>
            </w:pPr>
          </w:p>
        </w:tc>
      </w:tr>
    </w:tbl>
    <w:p w:rsidR="00C51AFD" w:rsidRPr="00D96604" w:rsidRDefault="00C51AFD" w:rsidP="0069661B">
      <w:pPr>
        <w:pStyle w:val="Heading1"/>
      </w:pPr>
      <w:r w:rsidRPr="00D96604">
        <w:t xml:space="preserve">How do I comply with </w:t>
      </w:r>
      <w:r w:rsidR="00AC4FD5">
        <w:t>AO</w:t>
      </w:r>
      <w:r w:rsidRPr="00D96604">
        <w:t>5.</w:t>
      </w:r>
      <w:r>
        <w:t>1</w:t>
      </w:r>
      <w:r w:rsidRPr="00D96604">
        <w:t xml:space="preserve">? </w:t>
      </w:r>
    </w:p>
    <w:p w:rsidR="00C51AFD" w:rsidRPr="00D96604" w:rsidRDefault="00C51AFD" w:rsidP="00C51AFD">
      <w:pPr>
        <w:pStyle w:val="NoSpacing"/>
        <w:rPr>
          <w:rFonts w:ascii="Arial" w:hAnsi="Arial" w:cs="Arial"/>
          <w:sz w:val="20"/>
          <w:szCs w:val="20"/>
        </w:rPr>
      </w:pPr>
      <w:r w:rsidRPr="00E94AB5">
        <w:rPr>
          <w:rFonts w:ascii="Arial" w:hAnsi="Arial" w:cs="Arial"/>
          <w:sz w:val="20"/>
          <w:szCs w:val="20"/>
        </w:rPr>
        <w:t xml:space="preserve">You can comply with this </w:t>
      </w:r>
      <w:r w:rsidR="00AC4FD5">
        <w:rPr>
          <w:rFonts w:ascii="Arial" w:hAnsi="Arial" w:cs="Arial"/>
          <w:sz w:val="20"/>
          <w:szCs w:val="20"/>
        </w:rPr>
        <w:t xml:space="preserve">AO5.1 by </w:t>
      </w:r>
      <w:r w:rsidRPr="00F419D1">
        <w:rPr>
          <w:rFonts w:ascii="Arial" w:hAnsi="Arial" w:cs="Arial"/>
          <w:sz w:val="20"/>
          <w:szCs w:val="20"/>
        </w:rPr>
        <w:t xml:space="preserve">meeting the building requirements in Mandatory Part </w:t>
      </w:r>
      <w:r w:rsidR="00AC4FD5">
        <w:rPr>
          <w:rFonts w:ascii="Arial" w:hAnsi="Arial" w:cs="Arial"/>
          <w:sz w:val="20"/>
          <w:szCs w:val="20"/>
        </w:rPr>
        <w:t xml:space="preserve">(MP) </w:t>
      </w:r>
      <w:r w:rsidRPr="00F419D1">
        <w:rPr>
          <w:rFonts w:ascii="Arial" w:hAnsi="Arial" w:cs="Arial"/>
          <w:sz w:val="20"/>
          <w:szCs w:val="20"/>
        </w:rPr>
        <w:t xml:space="preserve">5.7 of the Queensland Development Code (QDC). </w:t>
      </w:r>
      <w:r>
        <w:rPr>
          <w:rFonts w:ascii="Arial" w:hAnsi="Arial" w:cs="Arial"/>
          <w:sz w:val="20"/>
          <w:szCs w:val="20"/>
        </w:rPr>
        <w:t>These requirements will</w:t>
      </w:r>
      <w:r w:rsidRPr="00F419D1">
        <w:rPr>
          <w:rFonts w:ascii="Arial" w:hAnsi="Arial" w:cs="Arial"/>
          <w:sz w:val="20"/>
          <w:szCs w:val="20"/>
        </w:rPr>
        <w:t xml:space="preserve"> ensure a premises used for rooming accommodation provides a suitable standard of health, safety and amenity for residents.</w:t>
      </w:r>
    </w:p>
    <w:p w:rsidR="00C51AFD" w:rsidRPr="00E94AB5" w:rsidRDefault="00C51AFD" w:rsidP="00C51AFD">
      <w:pPr>
        <w:pStyle w:val="NoSpacing"/>
        <w:rPr>
          <w:rFonts w:ascii="Arial" w:hAnsi="Arial" w:cs="Arial"/>
          <w:sz w:val="20"/>
          <w:szCs w:val="20"/>
        </w:rPr>
      </w:pPr>
    </w:p>
    <w:p w:rsidR="00F50958" w:rsidRDefault="00C51AFD" w:rsidP="00C51AFD">
      <w:pPr>
        <w:pStyle w:val="NoSpacing"/>
        <w:rPr>
          <w:rStyle w:val="Hyperlink"/>
          <w:rFonts w:ascii="Arial" w:hAnsi="Arial" w:cs="Arial"/>
          <w:sz w:val="20"/>
          <w:szCs w:val="20"/>
        </w:rPr>
      </w:pPr>
      <w:r w:rsidRPr="00E94AB5">
        <w:rPr>
          <w:rFonts w:ascii="Arial" w:hAnsi="Arial" w:cs="Arial"/>
          <w:sz w:val="20"/>
          <w:szCs w:val="20"/>
        </w:rPr>
        <w:t xml:space="preserve">The below table identifies the key elements from MP5.7 that need to be met to comply with AO5.1. This is based </w:t>
      </w:r>
      <w:r w:rsidRPr="00D31A2F">
        <w:rPr>
          <w:rFonts w:ascii="Arial" w:hAnsi="Arial" w:cs="Arial"/>
          <w:sz w:val="20"/>
          <w:szCs w:val="20"/>
        </w:rPr>
        <w:t>on a building less than 300</w:t>
      </w:r>
      <w:r w:rsidR="0040669A">
        <w:rPr>
          <w:rFonts w:ascii="Arial" w:hAnsi="Arial" w:cs="Arial"/>
          <w:sz w:val="20"/>
          <w:szCs w:val="20"/>
        </w:rPr>
        <w:t xml:space="preserve"> </w:t>
      </w:r>
      <w:r w:rsidRPr="00D31A2F">
        <w:rPr>
          <w:rFonts w:ascii="Arial" w:hAnsi="Arial" w:cs="Arial"/>
          <w:sz w:val="20"/>
          <w:szCs w:val="20"/>
        </w:rPr>
        <w:t xml:space="preserve">m² and with no more than </w:t>
      </w:r>
      <w:r>
        <w:rPr>
          <w:rFonts w:ascii="Arial" w:hAnsi="Arial" w:cs="Arial"/>
          <w:sz w:val="20"/>
          <w:szCs w:val="20"/>
        </w:rPr>
        <w:t>five</w:t>
      </w:r>
      <w:r w:rsidRPr="00D31A2F">
        <w:rPr>
          <w:rFonts w:ascii="Arial" w:hAnsi="Arial" w:cs="Arial"/>
          <w:sz w:val="20"/>
          <w:szCs w:val="20"/>
        </w:rPr>
        <w:t xml:space="preserve"> residents. For more detailed requirements, MP5.7 can be viewed in full by visiting the Queensland Government’s Department of Housing and Public Works website </w:t>
      </w:r>
      <w:r w:rsidR="0040669A">
        <w:rPr>
          <w:rFonts w:ascii="Arial" w:hAnsi="Arial" w:cs="Arial"/>
          <w:sz w:val="20"/>
          <w:szCs w:val="20"/>
        </w:rPr>
        <w:t>at</w:t>
      </w:r>
      <w:r w:rsidRPr="00D31A2F">
        <w:rPr>
          <w:rFonts w:ascii="Arial" w:hAnsi="Arial" w:cs="Arial"/>
          <w:sz w:val="20"/>
          <w:szCs w:val="20"/>
        </w:rPr>
        <w:t xml:space="preserve"> </w:t>
      </w:r>
      <w:hyperlink r:id="rId15" w:history="1">
        <w:r w:rsidRPr="00D31A2F">
          <w:rPr>
            <w:rStyle w:val="Hyperlink"/>
            <w:rFonts w:ascii="Arial" w:hAnsi="Arial" w:cs="Arial"/>
            <w:sz w:val="20"/>
            <w:szCs w:val="20"/>
          </w:rPr>
          <w:t>www.hpw.qld.gov.au</w:t>
        </w:r>
      </w:hyperlink>
    </w:p>
    <w:p w:rsidR="00721BF6" w:rsidRDefault="00721BF6" w:rsidP="00C51AFD">
      <w:pPr>
        <w:pStyle w:val="NoSpacing"/>
        <w:rPr>
          <w:rStyle w:val="Hyperlink"/>
          <w:rFonts w:ascii="Arial" w:hAnsi="Arial" w:cs="Arial"/>
          <w:sz w:val="20"/>
          <w:szCs w:val="20"/>
        </w:rPr>
      </w:pPr>
    </w:p>
    <w:p w:rsidR="00721BF6" w:rsidRDefault="00721BF6" w:rsidP="00C51AFD">
      <w:pPr>
        <w:pStyle w:val="NoSpacing"/>
        <w:rPr>
          <w:rStyle w:val="Hyperlink"/>
          <w:rFonts w:ascii="Arial" w:hAnsi="Arial" w:cs="Arial"/>
          <w:sz w:val="20"/>
          <w:szCs w:val="20"/>
        </w:rPr>
        <w:sectPr w:rsidR="00721BF6" w:rsidSect="00721BF6">
          <w:pgSz w:w="11906" w:h="16838"/>
          <w:pgMar w:top="2495" w:right="624" w:bottom="851" w:left="624" w:header="709" w:footer="0" w:gutter="0"/>
          <w:cols w:num="2" w:space="397"/>
          <w:docGrid w:linePitch="360"/>
        </w:sectPr>
      </w:pPr>
    </w:p>
    <w:p w:rsidR="00C51AFD" w:rsidRPr="00E94AB5" w:rsidRDefault="00C51AFD" w:rsidP="00C51AFD">
      <w:pPr>
        <w:pStyle w:val="NoSpacing"/>
        <w:rPr>
          <w:rFonts w:ascii="Arial" w:hAnsi="Arial" w:cs="Arial"/>
          <w:sz w:val="20"/>
          <w:szCs w:val="20"/>
        </w:rPr>
      </w:pPr>
    </w:p>
    <w:p w:rsidR="00FF238E" w:rsidRDefault="00FF238E" w:rsidP="00C51AFD">
      <w:pPr>
        <w:pStyle w:val="NoSpacing"/>
        <w:rPr>
          <w:rFonts w:ascii="Arial" w:hAnsi="Arial" w:cs="Arial"/>
          <w:sz w:val="20"/>
          <w:szCs w:val="20"/>
        </w:rPr>
        <w:sectPr w:rsidR="00FF238E" w:rsidSect="001D1B28">
          <w:type w:val="continuous"/>
          <w:pgSz w:w="11906" w:h="16838"/>
          <w:pgMar w:top="2495" w:right="624" w:bottom="851" w:left="624" w:header="709" w:footer="0" w:gutter="0"/>
          <w:cols w:num="2" w:space="708"/>
          <w:docGrid w:linePitch="360"/>
        </w:sectPr>
      </w:pPr>
    </w:p>
    <w:tbl>
      <w:tblPr>
        <w:tblW w:w="10773"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1985"/>
        <w:gridCol w:w="5812"/>
        <w:gridCol w:w="2976"/>
      </w:tblGrid>
      <w:tr w:rsidR="00C51AFD" w:rsidRPr="006B19C9" w:rsidTr="0069661B">
        <w:trPr>
          <w:cantSplit/>
          <w:trHeight w:val="284"/>
        </w:trPr>
        <w:tc>
          <w:tcPr>
            <w:tcW w:w="7797" w:type="dxa"/>
            <w:gridSpan w:val="2"/>
            <w:shd w:val="clear" w:color="auto" w:fill="0070C0"/>
            <w:vAlign w:val="center"/>
          </w:tcPr>
          <w:p w:rsidR="00C51AFD" w:rsidRPr="006B19C9" w:rsidRDefault="00C51AFD" w:rsidP="00802142">
            <w:pPr>
              <w:pStyle w:val="NoSpacing"/>
              <w:jc w:val="center"/>
              <w:rPr>
                <w:rFonts w:ascii="Arial" w:hAnsi="Arial" w:cs="Arial"/>
                <w:b/>
                <w:color w:val="FFFFFF"/>
                <w:sz w:val="20"/>
                <w:szCs w:val="20"/>
              </w:rPr>
            </w:pPr>
            <w:r>
              <w:rPr>
                <w:rFonts w:ascii="Arial" w:hAnsi="Arial" w:cs="Arial"/>
                <w:b/>
                <w:color w:val="FFFFFF"/>
                <w:sz w:val="20"/>
                <w:szCs w:val="20"/>
              </w:rPr>
              <w:t>Minimum r</w:t>
            </w:r>
            <w:r w:rsidRPr="006B19C9">
              <w:rPr>
                <w:rFonts w:ascii="Arial" w:hAnsi="Arial" w:cs="Arial"/>
                <w:b/>
                <w:color w:val="FFFFFF"/>
                <w:sz w:val="20"/>
                <w:szCs w:val="20"/>
              </w:rPr>
              <w:t>equirements</w:t>
            </w:r>
            <w:r>
              <w:rPr>
                <w:rFonts w:ascii="Arial" w:hAnsi="Arial" w:cs="Arial"/>
                <w:b/>
                <w:color w:val="FFFFFF"/>
                <w:sz w:val="20"/>
                <w:szCs w:val="20"/>
              </w:rPr>
              <w:t xml:space="preserve"> to meet AO5.1</w:t>
            </w:r>
          </w:p>
        </w:tc>
        <w:tc>
          <w:tcPr>
            <w:tcW w:w="2976" w:type="dxa"/>
            <w:shd w:val="clear" w:color="auto" w:fill="0070C0"/>
            <w:vAlign w:val="center"/>
          </w:tcPr>
          <w:p w:rsidR="00C51AFD" w:rsidRPr="006B19C9" w:rsidRDefault="00C51AFD" w:rsidP="00802142">
            <w:pPr>
              <w:pStyle w:val="NoSpacing"/>
              <w:jc w:val="center"/>
              <w:rPr>
                <w:rFonts w:ascii="Arial" w:hAnsi="Arial" w:cs="Arial"/>
                <w:b/>
                <w:color w:val="FFFFFF"/>
                <w:sz w:val="20"/>
                <w:szCs w:val="20"/>
              </w:rPr>
            </w:pPr>
            <w:r w:rsidRPr="006B19C9">
              <w:rPr>
                <w:rFonts w:ascii="Arial" w:hAnsi="Arial" w:cs="Arial"/>
                <w:b/>
                <w:color w:val="FFFFFF"/>
                <w:sz w:val="20"/>
                <w:szCs w:val="20"/>
              </w:rPr>
              <w:t>Minimum specifications</w:t>
            </w:r>
          </w:p>
        </w:tc>
      </w:tr>
      <w:tr w:rsidR="00C51AFD" w:rsidRPr="006B19C9" w:rsidTr="0069661B">
        <w:trPr>
          <w:cantSplit/>
          <w:trHeight w:val="284"/>
        </w:trPr>
        <w:tc>
          <w:tcPr>
            <w:tcW w:w="1985" w:type="dxa"/>
            <w:vMerge w:val="restart"/>
            <w:shd w:val="clear" w:color="auto" w:fill="E5F4FF"/>
          </w:tcPr>
          <w:p w:rsidR="00C51AFD" w:rsidRPr="006B19C9" w:rsidRDefault="00C51AFD" w:rsidP="00802142">
            <w:pPr>
              <w:pStyle w:val="NoSpacing"/>
              <w:rPr>
                <w:rFonts w:ascii="Arial" w:hAnsi="Arial" w:cs="Arial"/>
                <w:b/>
                <w:sz w:val="20"/>
                <w:szCs w:val="20"/>
              </w:rPr>
            </w:pPr>
            <w:r w:rsidRPr="006B19C9">
              <w:rPr>
                <w:rFonts w:ascii="Arial" w:hAnsi="Arial" w:cs="Arial"/>
                <w:b/>
                <w:sz w:val="20"/>
                <w:szCs w:val="20"/>
              </w:rPr>
              <w:t>Kitchen</w:t>
            </w: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Minimum floor area of kitchen area</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0.65</w:t>
            </w:r>
            <w:r w:rsidR="0040669A">
              <w:rPr>
                <w:rFonts w:ascii="Arial" w:hAnsi="Arial" w:cs="Arial"/>
                <w:sz w:val="20"/>
                <w:szCs w:val="20"/>
              </w:rPr>
              <w:t xml:space="preserve"> </w:t>
            </w:r>
            <w:r w:rsidRPr="006B19C9">
              <w:rPr>
                <w:rFonts w:ascii="Arial" w:hAnsi="Arial" w:cs="Arial"/>
                <w:sz w:val="20"/>
                <w:szCs w:val="20"/>
              </w:rPr>
              <w:t>m² per person</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Or where combined with dining room</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1</w:t>
            </w:r>
            <w:r w:rsidR="0040669A">
              <w:rPr>
                <w:rFonts w:ascii="Arial" w:hAnsi="Arial" w:cs="Arial"/>
                <w:sz w:val="20"/>
                <w:szCs w:val="20"/>
              </w:rPr>
              <w:t xml:space="preserve"> </w:t>
            </w:r>
            <w:r w:rsidRPr="006B19C9">
              <w:rPr>
                <w:rFonts w:ascii="Arial" w:hAnsi="Arial" w:cs="Arial"/>
                <w:sz w:val="20"/>
                <w:szCs w:val="20"/>
              </w:rPr>
              <w:t>m² per person</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Food storage facilities and cupboards</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0.06</w:t>
            </w:r>
            <w:r w:rsidR="0040669A">
              <w:rPr>
                <w:rFonts w:ascii="Arial" w:hAnsi="Arial" w:cs="Arial"/>
                <w:sz w:val="20"/>
                <w:szCs w:val="20"/>
              </w:rPr>
              <w:t xml:space="preserve"> </w:t>
            </w:r>
            <w:r w:rsidRPr="006B19C9">
              <w:rPr>
                <w:rFonts w:ascii="Arial" w:hAnsi="Arial" w:cs="Arial"/>
                <w:sz w:val="20"/>
                <w:szCs w:val="20"/>
              </w:rPr>
              <w:t>m³ per person</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Fridge and freezer</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 xml:space="preserve">250 </w:t>
            </w:r>
            <w:r w:rsidR="0040669A">
              <w:rPr>
                <w:rFonts w:ascii="Arial" w:hAnsi="Arial" w:cs="Arial"/>
                <w:sz w:val="20"/>
                <w:szCs w:val="20"/>
              </w:rPr>
              <w:t>L</w:t>
            </w:r>
            <w:r w:rsidRPr="006B19C9">
              <w:rPr>
                <w:rFonts w:ascii="Arial" w:hAnsi="Arial" w:cs="Arial"/>
                <w:sz w:val="20"/>
                <w:szCs w:val="20"/>
              </w:rPr>
              <w:t xml:space="preserve"> fridge</w:t>
            </w:r>
            <w:r>
              <w:rPr>
                <w:rFonts w:ascii="Arial" w:hAnsi="Arial" w:cs="Arial"/>
                <w:sz w:val="20"/>
                <w:szCs w:val="20"/>
              </w:rPr>
              <w:t>,</w:t>
            </w:r>
          </w:p>
          <w:p w:rsidR="00C51AFD" w:rsidRPr="006B19C9" w:rsidRDefault="00C51AFD" w:rsidP="0040669A">
            <w:pPr>
              <w:pStyle w:val="NoSpacing"/>
              <w:jc w:val="center"/>
              <w:rPr>
                <w:rFonts w:ascii="Arial" w:hAnsi="Arial" w:cs="Arial"/>
                <w:sz w:val="20"/>
                <w:szCs w:val="20"/>
              </w:rPr>
            </w:pPr>
            <w:r w:rsidRPr="006B19C9">
              <w:rPr>
                <w:rFonts w:ascii="Arial" w:hAnsi="Arial" w:cs="Arial"/>
                <w:sz w:val="20"/>
                <w:szCs w:val="20"/>
              </w:rPr>
              <w:t xml:space="preserve">30 </w:t>
            </w:r>
            <w:r w:rsidR="0040669A">
              <w:rPr>
                <w:rFonts w:ascii="Arial" w:hAnsi="Arial" w:cs="Arial"/>
                <w:sz w:val="20"/>
                <w:szCs w:val="20"/>
              </w:rPr>
              <w:t>L</w:t>
            </w:r>
            <w:r w:rsidRPr="006B19C9">
              <w:rPr>
                <w:rFonts w:ascii="Arial" w:hAnsi="Arial" w:cs="Arial"/>
                <w:sz w:val="20"/>
                <w:szCs w:val="20"/>
              </w:rPr>
              <w:t xml:space="preserve"> freezer</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Sink with reticulated hot and cold water</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1</w:t>
            </w:r>
            <w:r w:rsidR="0040669A">
              <w:rPr>
                <w:rFonts w:ascii="Arial" w:hAnsi="Arial" w:cs="Arial"/>
                <w:sz w:val="20"/>
                <w:szCs w:val="20"/>
              </w:rPr>
              <w:t xml:space="preserve"> sink</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Oven and stove</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4 burner stove 50</w:t>
            </w:r>
            <w:r w:rsidR="0040669A">
              <w:rPr>
                <w:rFonts w:ascii="Arial" w:hAnsi="Arial" w:cs="Arial"/>
                <w:sz w:val="20"/>
                <w:szCs w:val="20"/>
              </w:rPr>
              <w:t xml:space="preserve"> </w:t>
            </w:r>
            <w:r w:rsidRPr="006B19C9">
              <w:rPr>
                <w:rFonts w:ascii="Arial" w:hAnsi="Arial" w:cs="Arial"/>
                <w:sz w:val="20"/>
                <w:szCs w:val="20"/>
              </w:rPr>
              <w:t>cm oven</w:t>
            </w:r>
          </w:p>
        </w:tc>
      </w:tr>
      <w:tr w:rsidR="00C51AFD" w:rsidRPr="006B19C9" w:rsidTr="0069661B">
        <w:trPr>
          <w:cantSplit/>
          <w:trHeight w:val="284"/>
        </w:trPr>
        <w:tc>
          <w:tcPr>
            <w:tcW w:w="1985" w:type="dxa"/>
            <w:vMerge w:val="restart"/>
            <w:shd w:val="clear" w:color="auto" w:fill="E5F4FF"/>
          </w:tcPr>
          <w:p w:rsidR="00C51AFD" w:rsidRPr="006B19C9" w:rsidRDefault="00C51AFD" w:rsidP="00802142">
            <w:pPr>
              <w:pStyle w:val="NoSpacing"/>
              <w:rPr>
                <w:rFonts w:ascii="Arial" w:hAnsi="Arial" w:cs="Arial"/>
                <w:b/>
                <w:sz w:val="20"/>
                <w:szCs w:val="20"/>
              </w:rPr>
            </w:pPr>
            <w:r w:rsidRPr="006B19C9">
              <w:rPr>
                <w:rFonts w:ascii="Arial" w:hAnsi="Arial" w:cs="Arial"/>
                <w:b/>
                <w:sz w:val="20"/>
                <w:szCs w:val="20"/>
              </w:rPr>
              <w:t>Laundry</w:t>
            </w: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Fully automatic washing machine with hot and cold water reticulation</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7</w:t>
            </w:r>
            <w:r w:rsidR="0040669A">
              <w:rPr>
                <w:rFonts w:ascii="Arial" w:hAnsi="Arial" w:cs="Arial"/>
                <w:sz w:val="20"/>
                <w:szCs w:val="20"/>
              </w:rPr>
              <w:t xml:space="preserve"> </w:t>
            </w:r>
            <w:r w:rsidRPr="006B19C9">
              <w:rPr>
                <w:rFonts w:ascii="Arial" w:hAnsi="Arial" w:cs="Arial"/>
                <w:sz w:val="20"/>
                <w:szCs w:val="20"/>
              </w:rPr>
              <w:t>kg washing machine</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Permanent exterior clothes line</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7.5</w:t>
            </w:r>
            <w:r w:rsidR="0040669A">
              <w:rPr>
                <w:rFonts w:ascii="Arial" w:hAnsi="Arial" w:cs="Arial"/>
                <w:sz w:val="20"/>
                <w:szCs w:val="20"/>
              </w:rPr>
              <w:t xml:space="preserve"> </w:t>
            </w:r>
            <w:r w:rsidRPr="006B19C9">
              <w:rPr>
                <w:rFonts w:ascii="Arial" w:hAnsi="Arial" w:cs="Arial"/>
                <w:sz w:val="20"/>
                <w:szCs w:val="20"/>
              </w:rPr>
              <w:t>m clothes line per person</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Wash trough with cold water reticulation</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1</w:t>
            </w:r>
            <w:r w:rsidR="0040669A">
              <w:rPr>
                <w:rFonts w:ascii="Arial" w:hAnsi="Arial" w:cs="Arial"/>
                <w:sz w:val="20"/>
                <w:szCs w:val="20"/>
              </w:rPr>
              <w:t xml:space="preserve"> trough</w:t>
            </w:r>
          </w:p>
        </w:tc>
      </w:tr>
    </w:tbl>
    <w:p w:rsidR="000B588C" w:rsidRDefault="000B588C"/>
    <w:tbl>
      <w:tblPr>
        <w:tblW w:w="10773"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1985"/>
        <w:gridCol w:w="5812"/>
        <w:gridCol w:w="2976"/>
      </w:tblGrid>
      <w:tr w:rsidR="000B588C" w:rsidRPr="006B19C9" w:rsidTr="0069661B">
        <w:trPr>
          <w:cantSplit/>
          <w:trHeight w:val="284"/>
        </w:trPr>
        <w:tc>
          <w:tcPr>
            <w:tcW w:w="7797" w:type="dxa"/>
            <w:gridSpan w:val="2"/>
            <w:shd w:val="clear" w:color="auto" w:fill="0070C0"/>
            <w:vAlign w:val="center"/>
          </w:tcPr>
          <w:p w:rsidR="000B588C" w:rsidRPr="006B19C9" w:rsidRDefault="000B588C" w:rsidP="005E5E17">
            <w:pPr>
              <w:pStyle w:val="NoSpacing"/>
              <w:jc w:val="center"/>
              <w:rPr>
                <w:rFonts w:ascii="Arial" w:hAnsi="Arial" w:cs="Arial"/>
                <w:b/>
                <w:color w:val="FFFFFF"/>
                <w:sz w:val="20"/>
                <w:szCs w:val="20"/>
              </w:rPr>
            </w:pPr>
            <w:r>
              <w:rPr>
                <w:rFonts w:ascii="Arial" w:hAnsi="Arial" w:cs="Arial"/>
                <w:b/>
                <w:color w:val="FFFFFF"/>
                <w:sz w:val="20"/>
                <w:szCs w:val="20"/>
              </w:rPr>
              <w:lastRenderedPageBreak/>
              <w:t>Minimum r</w:t>
            </w:r>
            <w:r w:rsidRPr="006B19C9">
              <w:rPr>
                <w:rFonts w:ascii="Arial" w:hAnsi="Arial" w:cs="Arial"/>
                <w:b/>
                <w:color w:val="FFFFFF"/>
                <w:sz w:val="20"/>
                <w:szCs w:val="20"/>
              </w:rPr>
              <w:t>equirements</w:t>
            </w:r>
            <w:r>
              <w:rPr>
                <w:rFonts w:ascii="Arial" w:hAnsi="Arial" w:cs="Arial"/>
                <w:b/>
                <w:color w:val="FFFFFF"/>
                <w:sz w:val="20"/>
                <w:szCs w:val="20"/>
              </w:rPr>
              <w:t xml:space="preserve"> to meet AO5.1</w:t>
            </w:r>
          </w:p>
        </w:tc>
        <w:tc>
          <w:tcPr>
            <w:tcW w:w="2976" w:type="dxa"/>
            <w:shd w:val="clear" w:color="auto" w:fill="0070C0"/>
            <w:vAlign w:val="center"/>
          </w:tcPr>
          <w:p w:rsidR="000B588C" w:rsidRPr="006B19C9" w:rsidRDefault="000B588C" w:rsidP="005E5E17">
            <w:pPr>
              <w:pStyle w:val="NoSpacing"/>
              <w:jc w:val="center"/>
              <w:rPr>
                <w:rFonts w:ascii="Arial" w:hAnsi="Arial" w:cs="Arial"/>
                <w:b/>
                <w:color w:val="FFFFFF"/>
                <w:sz w:val="20"/>
                <w:szCs w:val="20"/>
              </w:rPr>
            </w:pPr>
            <w:r w:rsidRPr="006B19C9">
              <w:rPr>
                <w:rFonts w:ascii="Arial" w:hAnsi="Arial" w:cs="Arial"/>
                <w:b/>
                <w:color w:val="FFFFFF"/>
                <w:sz w:val="20"/>
                <w:szCs w:val="20"/>
              </w:rPr>
              <w:t>Minimum specifications</w:t>
            </w:r>
          </w:p>
        </w:tc>
      </w:tr>
      <w:tr w:rsidR="00C51AFD" w:rsidRPr="006B19C9" w:rsidTr="0069661B">
        <w:trPr>
          <w:cantSplit/>
          <w:trHeight w:val="284"/>
        </w:trPr>
        <w:tc>
          <w:tcPr>
            <w:tcW w:w="1985" w:type="dxa"/>
            <w:vMerge w:val="restart"/>
            <w:shd w:val="clear" w:color="auto" w:fill="E5F4FF"/>
          </w:tcPr>
          <w:p w:rsidR="00C51AFD" w:rsidRPr="006B19C9" w:rsidRDefault="00C51AFD" w:rsidP="0040669A">
            <w:pPr>
              <w:pStyle w:val="NoSpacing"/>
              <w:rPr>
                <w:rFonts w:ascii="Arial" w:hAnsi="Arial" w:cs="Arial"/>
                <w:b/>
                <w:sz w:val="20"/>
                <w:szCs w:val="20"/>
              </w:rPr>
            </w:pPr>
            <w:r w:rsidRPr="006B19C9">
              <w:rPr>
                <w:rFonts w:ascii="Arial" w:hAnsi="Arial" w:cs="Arial"/>
                <w:b/>
                <w:sz w:val="20"/>
                <w:szCs w:val="20"/>
              </w:rPr>
              <w:t xml:space="preserve">Sanitary </w:t>
            </w:r>
            <w:r w:rsidR="0040669A">
              <w:rPr>
                <w:rFonts w:ascii="Arial" w:hAnsi="Arial" w:cs="Arial"/>
                <w:b/>
                <w:sz w:val="20"/>
                <w:szCs w:val="20"/>
              </w:rPr>
              <w:t>f</w:t>
            </w:r>
            <w:r w:rsidRPr="006B19C9">
              <w:rPr>
                <w:rFonts w:ascii="Arial" w:hAnsi="Arial" w:cs="Arial"/>
                <w:b/>
                <w:sz w:val="20"/>
                <w:szCs w:val="20"/>
              </w:rPr>
              <w:t>acilities (where private facilities are not provided)</w:t>
            </w:r>
          </w:p>
        </w:tc>
        <w:tc>
          <w:tcPr>
            <w:tcW w:w="5812" w:type="dxa"/>
            <w:shd w:val="clear" w:color="auto" w:fill="E5F4FF"/>
            <w:vAlign w:val="center"/>
          </w:tcPr>
          <w:p w:rsidR="00C51AFD" w:rsidRPr="006B19C9" w:rsidRDefault="00C51AFD" w:rsidP="0040669A">
            <w:pPr>
              <w:pStyle w:val="NoSpacing"/>
              <w:rPr>
                <w:rFonts w:ascii="Arial" w:hAnsi="Arial" w:cs="Arial"/>
                <w:sz w:val="20"/>
                <w:szCs w:val="20"/>
              </w:rPr>
            </w:pPr>
            <w:r w:rsidRPr="006B19C9">
              <w:rPr>
                <w:rFonts w:ascii="Arial" w:hAnsi="Arial" w:cs="Arial"/>
                <w:sz w:val="20"/>
                <w:szCs w:val="20"/>
              </w:rPr>
              <w:t>Shower and bathtub with hot and cold water</w:t>
            </w:r>
            <w:r w:rsidR="0040669A">
              <w:rPr>
                <w:rFonts w:ascii="Arial" w:hAnsi="Arial" w:cs="Arial"/>
                <w:sz w:val="20"/>
                <w:szCs w:val="20"/>
              </w:rPr>
              <w:t xml:space="preserve"> reticulation</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1 shower and 1 bathtub</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40669A">
            <w:pPr>
              <w:pStyle w:val="NoSpacing"/>
              <w:rPr>
                <w:rFonts w:ascii="Arial" w:hAnsi="Arial" w:cs="Arial"/>
                <w:sz w:val="20"/>
                <w:szCs w:val="20"/>
              </w:rPr>
            </w:pPr>
            <w:r w:rsidRPr="006B19C9">
              <w:rPr>
                <w:rFonts w:ascii="Arial" w:hAnsi="Arial" w:cs="Arial"/>
                <w:sz w:val="20"/>
                <w:szCs w:val="20"/>
              </w:rPr>
              <w:t>Basin with hot and cold water</w:t>
            </w:r>
            <w:r w:rsidR="0040669A">
              <w:rPr>
                <w:rFonts w:ascii="Arial" w:hAnsi="Arial" w:cs="Arial"/>
                <w:sz w:val="20"/>
                <w:szCs w:val="20"/>
              </w:rPr>
              <w:t xml:space="preserve"> reticulation</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1 basin</w:t>
            </w:r>
          </w:p>
        </w:tc>
      </w:tr>
      <w:tr w:rsidR="00C51AFD" w:rsidRPr="006B19C9" w:rsidTr="0069661B">
        <w:trPr>
          <w:cantSplit/>
          <w:trHeight w:val="284"/>
        </w:trPr>
        <w:tc>
          <w:tcPr>
            <w:tcW w:w="1985" w:type="dxa"/>
            <w:vMerge/>
            <w:shd w:val="clear" w:color="auto" w:fill="E5F4FF"/>
          </w:tcPr>
          <w:p w:rsidR="00C51AFD" w:rsidRPr="006B19C9" w:rsidRDefault="00C51AFD" w:rsidP="00802142">
            <w:pPr>
              <w:pStyle w:val="NoSpacing"/>
              <w:rPr>
                <w:rFonts w:ascii="Arial" w:hAnsi="Arial" w:cs="Arial"/>
                <w:b/>
                <w:sz w:val="20"/>
                <w:szCs w:val="20"/>
              </w:rPr>
            </w:pP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Toilet</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1 toilet</w:t>
            </w:r>
          </w:p>
        </w:tc>
      </w:tr>
      <w:tr w:rsidR="00C51AFD" w:rsidRPr="006B19C9" w:rsidTr="0069661B">
        <w:trPr>
          <w:cantSplit/>
          <w:trHeight w:val="284"/>
        </w:trPr>
        <w:tc>
          <w:tcPr>
            <w:tcW w:w="1985" w:type="dxa"/>
            <w:shd w:val="clear" w:color="auto" w:fill="E5F4FF"/>
          </w:tcPr>
          <w:p w:rsidR="00C51AFD" w:rsidRPr="006B19C9" w:rsidRDefault="00C51AFD" w:rsidP="0040669A">
            <w:pPr>
              <w:pStyle w:val="NoSpacing"/>
              <w:rPr>
                <w:rFonts w:ascii="Arial" w:hAnsi="Arial" w:cs="Arial"/>
                <w:b/>
                <w:sz w:val="20"/>
                <w:szCs w:val="20"/>
              </w:rPr>
            </w:pPr>
            <w:r w:rsidRPr="006B19C9">
              <w:rPr>
                <w:rFonts w:ascii="Arial" w:hAnsi="Arial" w:cs="Arial"/>
                <w:b/>
                <w:sz w:val="20"/>
                <w:szCs w:val="20"/>
              </w:rPr>
              <w:t xml:space="preserve">Common </w:t>
            </w:r>
            <w:r w:rsidR="0040669A">
              <w:rPr>
                <w:rFonts w:ascii="Arial" w:hAnsi="Arial" w:cs="Arial"/>
                <w:b/>
                <w:sz w:val="20"/>
                <w:szCs w:val="20"/>
              </w:rPr>
              <w:t>a</w:t>
            </w:r>
            <w:r w:rsidRPr="006B19C9">
              <w:rPr>
                <w:rFonts w:ascii="Arial" w:hAnsi="Arial" w:cs="Arial"/>
                <w:b/>
                <w:sz w:val="20"/>
                <w:szCs w:val="20"/>
              </w:rPr>
              <w:t>reas</w:t>
            </w: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Minimum floor area of common area for general relaxation and socialisation (may include outdoor areas if they are roofed or covered)</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r w:rsidRPr="006B19C9">
              <w:rPr>
                <w:rFonts w:ascii="Arial" w:hAnsi="Arial" w:cs="Arial"/>
                <w:sz w:val="20"/>
                <w:szCs w:val="20"/>
              </w:rPr>
              <w:t>3</w:t>
            </w:r>
            <w:r w:rsidR="0040669A">
              <w:rPr>
                <w:rFonts w:ascii="Arial" w:hAnsi="Arial" w:cs="Arial"/>
                <w:sz w:val="20"/>
                <w:szCs w:val="20"/>
              </w:rPr>
              <w:t xml:space="preserve"> </w:t>
            </w:r>
            <w:r w:rsidRPr="006B19C9">
              <w:rPr>
                <w:rFonts w:ascii="Arial" w:hAnsi="Arial" w:cs="Arial"/>
                <w:sz w:val="20"/>
                <w:szCs w:val="20"/>
              </w:rPr>
              <w:t>m² per person</w:t>
            </w:r>
          </w:p>
        </w:tc>
      </w:tr>
      <w:tr w:rsidR="0040669A" w:rsidRPr="006B19C9" w:rsidTr="0069661B">
        <w:trPr>
          <w:cantSplit/>
          <w:trHeight w:val="284"/>
        </w:trPr>
        <w:tc>
          <w:tcPr>
            <w:tcW w:w="1985" w:type="dxa"/>
            <w:vMerge w:val="restart"/>
            <w:shd w:val="clear" w:color="auto" w:fill="E5F4FF"/>
          </w:tcPr>
          <w:p w:rsidR="0040669A" w:rsidRPr="006B19C9" w:rsidRDefault="0040669A" w:rsidP="00802142">
            <w:pPr>
              <w:pStyle w:val="NoSpacing"/>
              <w:rPr>
                <w:rFonts w:ascii="Arial" w:hAnsi="Arial" w:cs="Arial"/>
                <w:sz w:val="20"/>
                <w:szCs w:val="20"/>
              </w:rPr>
            </w:pPr>
            <w:r w:rsidRPr="006B19C9">
              <w:rPr>
                <w:rFonts w:ascii="Arial" w:hAnsi="Arial" w:cs="Arial"/>
                <w:b/>
                <w:sz w:val="20"/>
                <w:szCs w:val="20"/>
              </w:rPr>
              <w:t>Bedrooms</w:t>
            </w:r>
            <w:r w:rsidRPr="006B19C9">
              <w:rPr>
                <w:rFonts w:ascii="Arial" w:hAnsi="Arial" w:cs="Arial"/>
                <w:sz w:val="20"/>
                <w:szCs w:val="20"/>
              </w:rPr>
              <w:t xml:space="preserve"> </w:t>
            </w:r>
          </w:p>
          <w:p w:rsidR="0040669A" w:rsidRPr="00A13BA0" w:rsidRDefault="0040669A" w:rsidP="00802142">
            <w:pPr>
              <w:pStyle w:val="NoSpacing"/>
              <w:rPr>
                <w:rFonts w:ascii="Arial" w:hAnsi="Arial" w:cs="Arial"/>
                <w:b/>
                <w:sz w:val="16"/>
                <w:szCs w:val="16"/>
              </w:rPr>
            </w:pPr>
          </w:p>
        </w:tc>
        <w:tc>
          <w:tcPr>
            <w:tcW w:w="5812" w:type="dxa"/>
            <w:shd w:val="clear" w:color="auto" w:fill="E5F4FF"/>
            <w:vAlign w:val="center"/>
          </w:tcPr>
          <w:p w:rsidR="0040669A" w:rsidRPr="006B19C9" w:rsidRDefault="0040669A" w:rsidP="00802142">
            <w:pPr>
              <w:pStyle w:val="NoSpacing"/>
              <w:rPr>
                <w:rFonts w:ascii="Arial" w:hAnsi="Arial" w:cs="Arial"/>
                <w:sz w:val="20"/>
                <w:szCs w:val="20"/>
              </w:rPr>
            </w:pPr>
            <w:r w:rsidRPr="006B19C9">
              <w:rPr>
                <w:rFonts w:ascii="Arial" w:hAnsi="Arial" w:cs="Arial"/>
                <w:sz w:val="20"/>
                <w:szCs w:val="20"/>
              </w:rPr>
              <w:t>Room size</w:t>
            </w:r>
          </w:p>
        </w:tc>
        <w:tc>
          <w:tcPr>
            <w:tcW w:w="2976" w:type="dxa"/>
            <w:shd w:val="clear" w:color="auto" w:fill="E5F4FF"/>
            <w:vAlign w:val="center"/>
          </w:tcPr>
          <w:p w:rsidR="0040669A" w:rsidRPr="006B19C9" w:rsidRDefault="0040669A" w:rsidP="00802142">
            <w:pPr>
              <w:pStyle w:val="NoSpacing"/>
              <w:jc w:val="center"/>
              <w:rPr>
                <w:rFonts w:ascii="Arial" w:hAnsi="Arial" w:cs="Arial"/>
                <w:sz w:val="20"/>
                <w:szCs w:val="20"/>
              </w:rPr>
            </w:pPr>
            <w:r w:rsidRPr="006B19C9">
              <w:rPr>
                <w:rFonts w:ascii="Arial" w:hAnsi="Arial" w:cs="Arial"/>
                <w:sz w:val="20"/>
                <w:szCs w:val="20"/>
              </w:rPr>
              <w:t>7.5</w:t>
            </w:r>
            <w:r>
              <w:rPr>
                <w:rFonts w:ascii="Arial" w:hAnsi="Arial" w:cs="Arial"/>
                <w:sz w:val="20"/>
                <w:szCs w:val="20"/>
              </w:rPr>
              <w:t xml:space="preserve"> </w:t>
            </w:r>
            <w:r w:rsidRPr="006B19C9">
              <w:rPr>
                <w:rFonts w:ascii="Arial" w:hAnsi="Arial" w:cs="Arial"/>
                <w:sz w:val="20"/>
                <w:szCs w:val="20"/>
              </w:rPr>
              <w:t xml:space="preserve">m² for 1 person, </w:t>
            </w:r>
            <w:r>
              <w:rPr>
                <w:rFonts w:ascii="Arial" w:hAnsi="Arial" w:cs="Arial"/>
                <w:sz w:val="20"/>
                <w:szCs w:val="20"/>
              </w:rPr>
              <w:br/>
            </w:r>
            <w:r w:rsidRPr="006B19C9">
              <w:rPr>
                <w:rFonts w:ascii="Arial" w:hAnsi="Arial" w:cs="Arial"/>
                <w:sz w:val="20"/>
                <w:szCs w:val="20"/>
              </w:rPr>
              <w:t>or 11</w:t>
            </w:r>
            <w:r>
              <w:rPr>
                <w:rFonts w:ascii="Arial" w:hAnsi="Arial" w:cs="Arial"/>
                <w:sz w:val="20"/>
                <w:szCs w:val="20"/>
              </w:rPr>
              <w:t xml:space="preserve"> </w:t>
            </w:r>
            <w:r w:rsidRPr="006B19C9">
              <w:rPr>
                <w:rFonts w:ascii="Arial" w:hAnsi="Arial" w:cs="Arial"/>
                <w:sz w:val="20"/>
                <w:szCs w:val="20"/>
              </w:rPr>
              <w:t>m² for a couple</w:t>
            </w:r>
          </w:p>
        </w:tc>
      </w:tr>
      <w:tr w:rsidR="0040669A" w:rsidRPr="006B19C9" w:rsidTr="0069661B">
        <w:trPr>
          <w:cantSplit/>
          <w:trHeight w:val="284"/>
        </w:trPr>
        <w:tc>
          <w:tcPr>
            <w:tcW w:w="1985" w:type="dxa"/>
            <w:vMerge/>
            <w:shd w:val="clear" w:color="auto" w:fill="E5F4FF"/>
          </w:tcPr>
          <w:p w:rsidR="0040669A" w:rsidRPr="006B19C9" w:rsidRDefault="0040669A" w:rsidP="00802142">
            <w:pPr>
              <w:pStyle w:val="NoSpacing"/>
              <w:rPr>
                <w:rFonts w:ascii="Arial" w:hAnsi="Arial" w:cs="Arial"/>
                <w:b/>
                <w:sz w:val="20"/>
                <w:szCs w:val="20"/>
              </w:rPr>
            </w:pPr>
          </w:p>
        </w:tc>
        <w:tc>
          <w:tcPr>
            <w:tcW w:w="5812" w:type="dxa"/>
            <w:shd w:val="clear" w:color="auto" w:fill="E5F4FF"/>
            <w:vAlign w:val="center"/>
          </w:tcPr>
          <w:p w:rsidR="0040669A" w:rsidRPr="006B19C9" w:rsidRDefault="0040669A" w:rsidP="00802142">
            <w:pPr>
              <w:pStyle w:val="NoSpacing"/>
              <w:rPr>
                <w:rFonts w:ascii="Arial" w:hAnsi="Arial" w:cs="Arial"/>
                <w:sz w:val="20"/>
                <w:szCs w:val="20"/>
              </w:rPr>
            </w:pPr>
            <w:r w:rsidRPr="006B19C9">
              <w:rPr>
                <w:rFonts w:ascii="Arial" w:hAnsi="Arial" w:cs="Arial"/>
                <w:sz w:val="20"/>
                <w:szCs w:val="20"/>
              </w:rPr>
              <w:t>Each bedroom must be separately accessible without passing through any other bedroom</w:t>
            </w:r>
          </w:p>
        </w:tc>
        <w:tc>
          <w:tcPr>
            <w:tcW w:w="2976" w:type="dxa"/>
            <w:shd w:val="clear" w:color="auto" w:fill="E5F4FF"/>
            <w:vAlign w:val="center"/>
          </w:tcPr>
          <w:p w:rsidR="0040669A" w:rsidRPr="006B19C9" w:rsidRDefault="0040669A" w:rsidP="00802142">
            <w:pPr>
              <w:pStyle w:val="NoSpacing"/>
              <w:jc w:val="center"/>
              <w:rPr>
                <w:rFonts w:ascii="Arial" w:hAnsi="Arial" w:cs="Arial"/>
                <w:sz w:val="20"/>
                <w:szCs w:val="20"/>
              </w:rPr>
            </w:pPr>
          </w:p>
        </w:tc>
      </w:tr>
      <w:tr w:rsidR="0040669A" w:rsidRPr="006B19C9" w:rsidTr="0069661B">
        <w:trPr>
          <w:cantSplit/>
          <w:trHeight w:val="284"/>
        </w:trPr>
        <w:tc>
          <w:tcPr>
            <w:tcW w:w="1985" w:type="dxa"/>
            <w:vMerge/>
            <w:shd w:val="clear" w:color="auto" w:fill="E5F4FF"/>
          </w:tcPr>
          <w:p w:rsidR="0040669A" w:rsidRPr="006B19C9" w:rsidRDefault="0040669A" w:rsidP="00802142">
            <w:pPr>
              <w:pStyle w:val="NoSpacing"/>
              <w:rPr>
                <w:rFonts w:ascii="Arial" w:hAnsi="Arial" w:cs="Arial"/>
                <w:b/>
                <w:sz w:val="20"/>
                <w:szCs w:val="20"/>
              </w:rPr>
            </w:pPr>
          </w:p>
        </w:tc>
        <w:tc>
          <w:tcPr>
            <w:tcW w:w="5812" w:type="dxa"/>
            <w:shd w:val="clear" w:color="auto" w:fill="E5F4FF"/>
            <w:vAlign w:val="center"/>
          </w:tcPr>
          <w:p w:rsidR="0040669A" w:rsidRPr="006B19C9" w:rsidRDefault="0040669A" w:rsidP="00802142">
            <w:pPr>
              <w:pStyle w:val="NoSpacing"/>
              <w:rPr>
                <w:rFonts w:ascii="Arial" w:hAnsi="Arial" w:cs="Arial"/>
                <w:sz w:val="20"/>
                <w:szCs w:val="20"/>
              </w:rPr>
            </w:pPr>
            <w:r w:rsidRPr="006B19C9">
              <w:rPr>
                <w:rFonts w:ascii="Arial" w:hAnsi="Arial" w:cs="Arial"/>
                <w:sz w:val="20"/>
                <w:szCs w:val="20"/>
              </w:rPr>
              <w:t>Each habitable room is naturally ventilated by permanen</w:t>
            </w:r>
            <w:r>
              <w:rPr>
                <w:rFonts w:ascii="Arial" w:hAnsi="Arial" w:cs="Arial"/>
                <w:sz w:val="20"/>
                <w:szCs w:val="20"/>
              </w:rPr>
              <w:t>t openings that open to a court</w:t>
            </w:r>
            <w:r w:rsidRPr="006B19C9">
              <w:rPr>
                <w:rFonts w:ascii="Arial" w:hAnsi="Arial" w:cs="Arial"/>
                <w:sz w:val="20"/>
                <w:szCs w:val="20"/>
              </w:rPr>
              <w:t>yard, the sky, an open veranda, carport, or the like</w:t>
            </w:r>
          </w:p>
        </w:tc>
        <w:tc>
          <w:tcPr>
            <w:tcW w:w="2976" w:type="dxa"/>
            <w:shd w:val="clear" w:color="auto" w:fill="E5F4FF"/>
            <w:vAlign w:val="center"/>
          </w:tcPr>
          <w:p w:rsidR="0040669A" w:rsidRPr="006B19C9" w:rsidRDefault="0040669A" w:rsidP="00802142">
            <w:pPr>
              <w:pStyle w:val="NoSpacing"/>
              <w:jc w:val="center"/>
              <w:rPr>
                <w:rFonts w:ascii="Arial" w:hAnsi="Arial" w:cs="Arial"/>
                <w:sz w:val="20"/>
                <w:szCs w:val="20"/>
              </w:rPr>
            </w:pPr>
            <w:r w:rsidRPr="006B19C9">
              <w:rPr>
                <w:rFonts w:ascii="Arial" w:hAnsi="Arial" w:cs="Arial"/>
                <w:sz w:val="20"/>
                <w:szCs w:val="20"/>
              </w:rPr>
              <w:t>Opening of a size not less than 5% of the floor area of the room its located within</w:t>
            </w:r>
          </w:p>
        </w:tc>
      </w:tr>
      <w:tr w:rsidR="0040669A" w:rsidRPr="006B19C9" w:rsidTr="0069661B">
        <w:trPr>
          <w:cantSplit/>
          <w:trHeight w:val="284"/>
        </w:trPr>
        <w:tc>
          <w:tcPr>
            <w:tcW w:w="1985" w:type="dxa"/>
            <w:vMerge/>
            <w:shd w:val="clear" w:color="auto" w:fill="E5F4FF"/>
          </w:tcPr>
          <w:p w:rsidR="0040669A" w:rsidRPr="006B19C9" w:rsidRDefault="0040669A" w:rsidP="00802142">
            <w:pPr>
              <w:pStyle w:val="NoSpacing"/>
              <w:rPr>
                <w:rFonts w:ascii="Arial" w:hAnsi="Arial" w:cs="Arial"/>
                <w:b/>
                <w:sz w:val="20"/>
                <w:szCs w:val="20"/>
              </w:rPr>
            </w:pPr>
          </w:p>
        </w:tc>
        <w:tc>
          <w:tcPr>
            <w:tcW w:w="5812" w:type="dxa"/>
            <w:shd w:val="clear" w:color="auto" w:fill="E5F4FF"/>
            <w:vAlign w:val="center"/>
          </w:tcPr>
          <w:p w:rsidR="0040669A" w:rsidRPr="006B19C9" w:rsidRDefault="0040669A" w:rsidP="0040669A">
            <w:pPr>
              <w:pStyle w:val="NoSpacing"/>
              <w:rPr>
                <w:rFonts w:ascii="Arial" w:hAnsi="Arial" w:cs="Arial"/>
                <w:sz w:val="20"/>
                <w:szCs w:val="20"/>
              </w:rPr>
            </w:pPr>
            <w:r w:rsidRPr="006B19C9">
              <w:rPr>
                <w:rFonts w:ascii="Arial" w:hAnsi="Arial" w:cs="Arial"/>
                <w:sz w:val="20"/>
                <w:szCs w:val="20"/>
              </w:rPr>
              <w:t xml:space="preserve">Each bedroom is provided with general purpose </w:t>
            </w:r>
            <w:r>
              <w:rPr>
                <w:rFonts w:ascii="Arial" w:hAnsi="Arial" w:cs="Arial"/>
                <w:sz w:val="20"/>
                <w:szCs w:val="20"/>
              </w:rPr>
              <w:t>storage</w:t>
            </w:r>
          </w:p>
        </w:tc>
        <w:tc>
          <w:tcPr>
            <w:tcW w:w="2976" w:type="dxa"/>
            <w:shd w:val="clear" w:color="auto" w:fill="E5F4FF"/>
            <w:vAlign w:val="center"/>
          </w:tcPr>
          <w:p w:rsidR="0040669A" w:rsidRPr="006B19C9" w:rsidRDefault="0040669A" w:rsidP="00802142">
            <w:pPr>
              <w:pStyle w:val="NoSpacing"/>
              <w:jc w:val="center"/>
              <w:rPr>
                <w:rFonts w:ascii="Arial" w:hAnsi="Arial" w:cs="Arial"/>
                <w:sz w:val="20"/>
                <w:szCs w:val="20"/>
              </w:rPr>
            </w:pPr>
            <w:r w:rsidRPr="006B19C9">
              <w:rPr>
                <w:rFonts w:ascii="Arial" w:hAnsi="Arial" w:cs="Arial"/>
                <w:sz w:val="20"/>
                <w:szCs w:val="20"/>
              </w:rPr>
              <w:t>300</w:t>
            </w:r>
            <w:r>
              <w:rPr>
                <w:rFonts w:ascii="Arial" w:hAnsi="Arial" w:cs="Arial"/>
                <w:sz w:val="20"/>
                <w:szCs w:val="20"/>
              </w:rPr>
              <w:t xml:space="preserve"> </w:t>
            </w:r>
            <w:r w:rsidRPr="006B19C9">
              <w:rPr>
                <w:rFonts w:ascii="Arial" w:hAnsi="Arial" w:cs="Arial"/>
                <w:sz w:val="20"/>
                <w:szCs w:val="20"/>
              </w:rPr>
              <w:t>mm wide and 450</w:t>
            </w:r>
            <w:r>
              <w:rPr>
                <w:rFonts w:ascii="Arial" w:hAnsi="Arial" w:cs="Arial"/>
                <w:sz w:val="20"/>
                <w:szCs w:val="20"/>
              </w:rPr>
              <w:t xml:space="preserve"> </w:t>
            </w:r>
            <w:r w:rsidRPr="006B19C9">
              <w:rPr>
                <w:rFonts w:ascii="Arial" w:hAnsi="Arial" w:cs="Arial"/>
                <w:sz w:val="20"/>
                <w:szCs w:val="20"/>
              </w:rPr>
              <w:t>mm deep and 900</w:t>
            </w:r>
            <w:r>
              <w:rPr>
                <w:rFonts w:ascii="Arial" w:hAnsi="Arial" w:cs="Arial"/>
                <w:sz w:val="20"/>
                <w:szCs w:val="20"/>
              </w:rPr>
              <w:t xml:space="preserve"> </w:t>
            </w:r>
            <w:r w:rsidRPr="006B19C9">
              <w:rPr>
                <w:rFonts w:ascii="Arial" w:hAnsi="Arial" w:cs="Arial"/>
                <w:sz w:val="20"/>
                <w:szCs w:val="20"/>
              </w:rPr>
              <w:t>mm high</w:t>
            </w:r>
          </w:p>
        </w:tc>
      </w:tr>
      <w:tr w:rsidR="0040669A" w:rsidRPr="006B19C9" w:rsidTr="0069661B">
        <w:trPr>
          <w:cantSplit/>
          <w:trHeight w:val="284"/>
        </w:trPr>
        <w:tc>
          <w:tcPr>
            <w:tcW w:w="1985" w:type="dxa"/>
            <w:vMerge/>
            <w:shd w:val="clear" w:color="auto" w:fill="E5F4FF"/>
          </w:tcPr>
          <w:p w:rsidR="0040669A" w:rsidRPr="006B19C9" w:rsidRDefault="0040669A" w:rsidP="00802142">
            <w:pPr>
              <w:pStyle w:val="NoSpacing"/>
              <w:rPr>
                <w:rFonts w:ascii="Arial" w:hAnsi="Arial" w:cs="Arial"/>
                <w:b/>
                <w:sz w:val="20"/>
                <w:szCs w:val="20"/>
              </w:rPr>
            </w:pPr>
          </w:p>
        </w:tc>
        <w:tc>
          <w:tcPr>
            <w:tcW w:w="5812" w:type="dxa"/>
            <w:shd w:val="clear" w:color="auto" w:fill="E5F4FF"/>
            <w:vAlign w:val="center"/>
          </w:tcPr>
          <w:p w:rsidR="0040669A" w:rsidRPr="006B19C9" w:rsidRDefault="0040669A" w:rsidP="00802142">
            <w:pPr>
              <w:pStyle w:val="NoSpacing"/>
              <w:rPr>
                <w:rFonts w:ascii="Arial" w:hAnsi="Arial" w:cs="Arial"/>
                <w:sz w:val="20"/>
                <w:szCs w:val="20"/>
              </w:rPr>
            </w:pPr>
            <w:r w:rsidRPr="006B19C9">
              <w:rPr>
                <w:rFonts w:ascii="Arial" w:hAnsi="Arial" w:cs="Arial"/>
                <w:sz w:val="20"/>
                <w:szCs w:val="20"/>
              </w:rPr>
              <w:t>Protected hanging space</w:t>
            </w:r>
          </w:p>
        </w:tc>
        <w:tc>
          <w:tcPr>
            <w:tcW w:w="2976" w:type="dxa"/>
            <w:shd w:val="clear" w:color="auto" w:fill="E5F4FF"/>
            <w:vAlign w:val="center"/>
          </w:tcPr>
          <w:p w:rsidR="0040669A" w:rsidRPr="006B19C9" w:rsidRDefault="0040669A" w:rsidP="00802142">
            <w:pPr>
              <w:pStyle w:val="NoSpacing"/>
              <w:jc w:val="center"/>
              <w:rPr>
                <w:rFonts w:ascii="Arial" w:hAnsi="Arial" w:cs="Arial"/>
                <w:sz w:val="20"/>
                <w:szCs w:val="20"/>
              </w:rPr>
            </w:pPr>
            <w:r w:rsidRPr="006B19C9">
              <w:rPr>
                <w:rFonts w:ascii="Arial" w:hAnsi="Arial" w:cs="Arial"/>
                <w:sz w:val="20"/>
                <w:szCs w:val="20"/>
              </w:rPr>
              <w:t>0.6</w:t>
            </w:r>
            <w:r>
              <w:rPr>
                <w:rFonts w:ascii="Arial" w:hAnsi="Arial" w:cs="Arial"/>
                <w:sz w:val="20"/>
                <w:szCs w:val="20"/>
              </w:rPr>
              <w:t xml:space="preserve"> </w:t>
            </w:r>
            <w:r w:rsidRPr="006B19C9">
              <w:rPr>
                <w:rFonts w:ascii="Arial" w:hAnsi="Arial" w:cs="Arial"/>
                <w:sz w:val="20"/>
                <w:szCs w:val="20"/>
              </w:rPr>
              <w:t>m</w:t>
            </w:r>
          </w:p>
        </w:tc>
      </w:tr>
      <w:tr w:rsidR="0040669A" w:rsidRPr="006B19C9" w:rsidTr="0069661B">
        <w:trPr>
          <w:cantSplit/>
          <w:trHeight w:val="284"/>
        </w:trPr>
        <w:tc>
          <w:tcPr>
            <w:tcW w:w="1985" w:type="dxa"/>
            <w:vMerge/>
            <w:shd w:val="clear" w:color="auto" w:fill="E5F4FF"/>
          </w:tcPr>
          <w:p w:rsidR="0040669A" w:rsidRPr="006B19C9" w:rsidRDefault="0040669A" w:rsidP="00802142">
            <w:pPr>
              <w:pStyle w:val="NoSpacing"/>
              <w:rPr>
                <w:rFonts w:ascii="Arial" w:hAnsi="Arial" w:cs="Arial"/>
                <w:b/>
                <w:sz w:val="20"/>
                <w:szCs w:val="20"/>
              </w:rPr>
            </w:pPr>
          </w:p>
        </w:tc>
        <w:tc>
          <w:tcPr>
            <w:tcW w:w="5812" w:type="dxa"/>
            <w:shd w:val="clear" w:color="auto" w:fill="E5F4FF"/>
            <w:vAlign w:val="center"/>
          </w:tcPr>
          <w:p w:rsidR="0040669A" w:rsidRPr="006B19C9" w:rsidRDefault="0040669A" w:rsidP="00802142">
            <w:pPr>
              <w:pStyle w:val="NoSpacing"/>
              <w:rPr>
                <w:rFonts w:ascii="Arial" w:hAnsi="Arial" w:cs="Arial"/>
                <w:sz w:val="20"/>
                <w:szCs w:val="20"/>
              </w:rPr>
            </w:pPr>
            <w:r>
              <w:rPr>
                <w:rFonts w:ascii="Arial" w:hAnsi="Arial" w:cs="Arial"/>
                <w:sz w:val="20"/>
                <w:szCs w:val="20"/>
              </w:rPr>
              <w:t>Double power point per person</w:t>
            </w:r>
          </w:p>
        </w:tc>
        <w:tc>
          <w:tcPr>
            <w:tcW w:w="2976" w:type="dxa"/>
            <w:shd w:val="clear" w:color="auto" w:fill="E5F4FF"/>
            <w:vAlign w:val="center"/>
          </w:tcPr>
          <w:p w:rsidR="0040669A" w:rsidRPr="006B19C9" w:rsidRDefault="0040669A" w:rsidP="00802142">
            <w:pPr>
              <w:pStyle w:val="NoSpacing"/>
              <w:jc w:val="center"/>
              <w:rPr>
                <w:rFonts w:ascii="Arial" w:hAnsi="Arial" w:cs="Arial"/>
                <w:sz w:val="20"/>
                <w:szCs w:val="20"/>
              </w:rPr>
            </w:pPr>
            <w:r>
              <w:rPr>
                <w:rFonts w:ascii="Arial" w:hAnsi="Arial" w:cs="Arial"/>
                <w:sz w:val="20"/>
                <w:szCs w:val="20"/>
              </w:rPr>
              <w:t>Double power point per person</w:t>
            </w:r>
          </w:p>
        </w:tc>
      </w:tr>
      <w:tr w:rsidR="00C51AFD" w:rsidRPr="006B19C9" w:rsidTr="0069661B">
        <w:trPr>
          <w:cantSplit/>
          <w:trHeight w:val="284"/>
        </w:trPr>
        <w:tc>
          <w:tcPr>
            <w:tcW w:w="1985" w:type="dxa"/>
            <w:shd w:val="clear" w:color="auto" w:fill="E5F4FF"/>
          </w:tcPr>
          <w:p w:rsidR="00C51AFD" w:rsidRPr="006B19C9" w:rsidRDefault="00C51AFD" w:rsidP="0040669A">
            <w:pPr>
              <w:pStyle w:val="NoSpacing"/>
              <w:rPr>
                <w:rFonts w:ascii="Arial" w:hAnsi="Arial" w:cs="Arial"/>
                <w:b/>
                <w:sz w:val="20"/>
                <w:szCs w:val="20"/>
              </w:rPr>
            </w:pPr>
            <w:r w:rsidRPr="006B19C9">
              <w:rPr>
                <w:rFonts w:ascii="Arial" w:hAnsi="Arial" w:cs="Arial"/>
                <w:b/>
                <w:sz w:val="20"/>
                <w:szCs w:val="20"/>
              </w:rPr>
              <w:t xml:space="preserve">Storage </w:t>
            </w:r>
            <w:r w:rsidR="0040669A">
              <w:rPr>
                <w:rFonts w:ascii="Arial" w:hAnsi="Arial" w:cs="Arial"/>
                <w:b/>
                <w:sz w:val="20"/>
                <w:szCs w:val="20"/>
              </w:rPr>
              <w:t>f</w:t>
            </w:r>
            <w:r w:rsidRPr="006B19C9">
              <w:rPr>
                <w:rFonts w:ascii="Arial" w:hAnsi="Arial" w:cs="Arial"/>
                <w:b/>
                <w:sz w:val="20"/>
                <w:szCs w:val="20"/>
              </w:rPr>
              <w:t>acilities</w:t>
            </w:r>
          </w:p>
        </w:tc>
        <w:tc>
          <w:tcPr>
            <w:tcW w:w="5812" w:type="dxa"/>
            <w:shd w:val="clear" w:color="auto" w:fill="E5F4FF"/>
            <w:vAlign w:val="center"/>
          </w:tcPr>
          <w:p w:rsidR="00C51AFD" w:rsidRPr="006B19C9" w:rsidRDefault="00C51AFD" w:rsidP="00802142">
            <w:pPr>
              <w:pStyle w:val="NoSpacing"/>
              <w:rPr>
                <w:rFonts w:ascii="Arial" w:hAnsi="Arial" w:cs="Arial"/>
                <w:sz w:val="20"/>
                <w:szCs w:val="20"/>
              </w:rPr>
            </w:pPr>
            <w:r w:rsidRPr="006B19C9">
              <w:rPr>
                <w:rFonts w:ascii="Arial" w:hAnsi="Arial" w:cs="Arial"/>
                <w:sz w:val="20"/>
                <w:szCs w:val="20"/>
              </w:rPr>
              <w:t>Adequate storage facilities for cleaning chemicals and equipment are provided in the kitchen, laundry or external storage facility</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p>
        </w:tc>
      </w:tr>
      <w:tr w:rsidR="00C51AFD" w:rsidRPr="006B19C9" w:rsidTr="0069661B">
        <w:trPr>
          <w:cantSplit/>
          <w:trHeight w:val="284"/>
        </w:trPr>
        <w:tc>
          <w:tcPr>
            <w:tcW w:w="1985" w:type="dxa"/>
            <w:shd w:val="clear" w:color="auto" w:fill="E5F4FF"/>
          </w:tcPr>
          <w:p w:rsidR="00C51AFD" w:rsidRPr="006B19C9" w:rsidRDefault="00C51AFD" w:rsidP="0040669A">
            <w:pPr>
              <w:pStyle w:val="NoSpacing"/>
              <w:rPr>
                <w:rFonts w:ascii="Arial" w:hAnsi="Arial" w:cs="Arial"/>
                <w:b/>
                <w:sz w:val="20"/>
                <w:szCs w:val="20"/>
              </w:rPr>
            </w:pPr>
            <w:r w:rsidRPr="006B19C9">
              <w:rPr>
                <w:rFonts w:ascii="Arial" w:hAnsi="Arial" w:cs="Arial"/>
                <w:b/>
                <w:sz w:val="20"/>
                <w:szCs w:val="20"/>
              </w:rPr>
              <w:t xml:space="preserve">Vermin </w:t>
            </w:r>
            <w:r w:rsidR="0040669A">
              <w:rPr>
                <w:rFonts w:ascii="Arial" w:hAnsi="Arial" w:cs="Arial"/>
                <w:b/>
                <w:sz w:val="20"/>
                <w:szCs w:val="20"/>
              </w:rPr>
              <w:t>c</w:t>
            </w:r>
            <w:r w:rsidRPr="006B19C9">
              <w:rPr>
                <w:rFonts w:ascii="Arial" w:hAnsi="Arial" w:cs="Arial"/>
                <w:b/>
                <w:sz w:val="20"/>
                <w:szCs w:val="20"/>
              </w:rPr>
              <w:t>ontrol</w:t>
            </w:r>
          </w:p>
        </w:tc>
        <w:tc>
          <w:tcPr>
            <w:tcW w:w="5812" w:type="dxa"/>
            <w:shd w:val="clear" w:color="auto" w:fill="E5F4FF"/>
            <w:vAlign w:val="center"/>
          </w:tcPr>
          <w:p w:rsidR="00C51AFD" w:rsidRPr="006B19C9" w:rsidRDefault="0040669A" w:rsidP="0040669A">
            <w:pPr>
              <w:pStyle w:val="NoSpacing"/>
              <w:rPr>
                <w:rFonts w:ascii="Arial" w:hAnsi="Arial" w:cs="Arial"/>
                <w:sz w:val="20"/>
                <w:szCs w:val="20"/>
              </w:rPr>
            </w:pPr>
            <w:r>
              <w:rPr>
                <w:rFonts w:ascii="Arial" w:hAnsi="Arial" w:cs="Arial"/>
                <w:sz w:val="20"/>
                <w:szCs w:val="20"/>
              </w:rPr>
              <w:t>H</w:t>
            </w:r>
            <w:r w:rsidR="00C51AFD" w:rsidRPr="006B19C9">
              <w:rPr>
                <w:rFonts w:ascii="Arial" w:hAnsi="Arial" w:cs="Arial"/>
                <w:sz w:val="20"/>
                <w:szCs w:val="20"/>
              </w:rPr>
              <w:t>ole</w:t>
            </w:r>
            <w:r>
              <w:rPr>
                <w:rFonts w:ascii="Arial" w:hAnsi="Arial" w:cs="Arial"/>
                <w:sz w:val="20"/>
                <w:szCs w:val="20"/>
              </w:rPr>
              <w:t>s</w:t>
            </w:r>
            <w:r w:rsidR="00C51AFD" w:rsidRPr="006B19C9">
              <w:rPr>
                <w:rFonts w:ascii="Arial" w:hAnsi="Arial" w:cs="Arial"/>
                <w:sz w:val="20"/>
                <w:szCs w:val="20"/>
              </w:rPr>
              <w:t xml:space="preserve"> or opening</w:t>
            </w:r>
            <w:r>
              <w:rPr>
                <w:rFonts w:ascii="Arial" w:hAnsi="Arial" w:cs="Arial"/>
                <w:sz w:val="20"/>
                <w:szCs w:val="20"/>
              </w:rPr>
              <w:t>s</w:t>
            </w:r>
            <w:r w:rsidR="00C51AFD" w:rsidRPr="006B19C9">
              <w:rPr>
                <w:rFonts w:ascii="Arial" w:hAnsi="Arial" w:cs="Arial"/>
                <w:sz w:val="20"/>
                <w:szCs w:val="20"/>
              </w:rPr>
              <w:t xml:space="preserve"> in every floor, wall, partition, ceiling or roof and in every ancillary fitting of </w:t>
            </w:r>
            <w:r>
              <w:rPr>
                <w:rFonts w:ascii="Arial" w:hAnsi="Arial" w:cs="Arial"/>
                <w:sz w:val="20"/>
                <w:szCs w:val="20"/>
              </w:rPr>
              <w:t>each</w:t>
            </w:r>
            <w:r w:rsidR="00C51AFD" w:rsidRPr="006B19C9">
              <w:rPr>
                <w:rFonts w:ascii="Arial" w:hAnsi="Arial" w:cs="Arial"/>
                <w:sz w:val="20"/>
                <w:szCs w:val="20"/>
              </w:rPr>
              <w:t xml:space="preserve"> building or other structure is constructed to prevent the undetected entry of vermin and is securely covered with vermin-proof material</w:t>
            </w:r>
          </w:p>
        </w:tc>
        <w:tc>
          <w:tcPr>
            <w:tcW w:w="2976" w:type="dxa"/>
            <w:shd w:val="clear" w:color="auto" w:fill="E5F4FF"/>
            <w:vAlign w:val="center"/>
          </w:tcPr>
          <w:p w:rsidR="00C51AFD" w:rsidRPr="006B19C9" w:rsidRDefault="00C51AFD" w:rsidP="00802142">
            <w:pPr>
              <w:pStyle w:val="NoSpacing"/>
              <w:jc w:val="center"/>
              <w:rPr>
                <w:rFonts w:ascii="Arial" w:hAnsi="Arial" w:cs="Arial"/>
                <w:sz w:val="20"/>
                <w:szCs w:val="20"/>
              </w:rPr>
            </w:pPr>
          </w:p>
        </w:tc>
      </w:tr>
      <w:tr w:rsidR="00C51AFD" w:rsidRPr="006B19C9" w:rsidTr="0069661B">
        <w:trPr>
          <w:cantSplit/>
          <w:trHeight w:val="284"/>
        </w:trPr>
        <w:tc>
          <w:tcPr>
            <w:tcW w:w="1985" w:type="dxa"/>
            <w:shd w:val="clear" w:color="auto" w:fill="E5F4FF"/>
          </w:tcPr>
          <w:p w:rsidR="00C51AFD" w:rsidRPr="006B19C9" w:rsidRDefault="0040669A" w:rsidP="0040669A">
            <w:pPr>
              <w:pStyle w:val="NoSpacing"/>
              <w:rPr>
                <w:rFonts w:ascii="Arial" w:hAnsi="Arial" w:cs="Arial"/>
                <w:b/>
                <w:sz w:val="20"/>
                <w:szCs w:val="20"/>
              </w:rPr>
            </w:pPr>
            <w:r>
              <w:rPr>
                <w:rFonts w:ascii="Arial" w:hAnsi="Arial" w:cs="Arial"/>
                <w:b/>
                <w:sz w:val="20"/>
                <w:szCs w:val="20"/>
              </w:rPr>
              <w:t>Emergency t</w:t>
            </w:r>
            <w:r w:rsidR="00C51AFD" w:rsidRPr="006B19C9">
              <w:rPr>
                <w:rFonts w:ascii="Arial" w:hAnsi="Arial" w:cs="Arial"/>
                <w:b/>
                <w:sz w:val="20"/>
                <w:szCs w:val="20"/>
              </w:rPr>
              <w:t xml:space="preserve">elephone </w:t>
            </w:r>
            <w:r>
              <w:rPr>
                <w:rFonts w:ascii="Arial" w:hAnsi="Arial" w:cs="Arial"/>
                <w:b/>
                <w:sz w:val="20"/>
                <w:szCs w:val="20"/>
              </w:rPr>
              <w:t>a</w:t>
            </w:r>
            <w:r w:rsidR="00C51AFD" w:rsidRPr="006B19C9">
              <w:rPr>
                <w:rFonts w:ascii="Arial" w:hAnsi="Arial" w:cs="Arial"/>
                <w:b/>
                <w:sz w:val="20"/>
                <w:szCs w:val="20"/>
              </w:rPr>
              <w:t>ccess</w:t>
            </w:r>
          </w:p>
        </w:tc>
        <w:tc>
          <w:tcPr>
            <w:tcW w:w="5812" w:type="dxa"/>
            <w:shd w:val="clear" w:color="auto" w:fill="E5F4FF"/>
            <w:vAlign w:val="center"/>
          </w:tcPr>
          <w:p w:rsidR="00C51AFD" w:rsidRPr="006B19C9" w:rsidRDefault="0040669A" w:rsidP="00802142">
            <w:pPr>
              <w:pStyle w:val="NoSpacing"/>
              <w:rPr>
                <w:rFonts w:ascii="Arial" w:hAnsi="Arial" w:cs="Arial"/>
                <w:sz w:val="20"/>
                <w:szCs w:val="20"/>
              </w:rPr>
            </w:pPr>
            <w:r>
              <w:rPr>
                <w:rFonts w:ascii="Arial" w:hAnsi="Arial" w:cs="Arial"/>
                <w:sz w:val="20"/>
                <w:szCs w:val="20"/>
              </w:rPr>
              <w:t>T</w:t>
            </w:r>
            <w:r w:rsidR="00C51AFD" w:rsidRPr="006B19C9">
              <w:rPr>
                <w:rFonts w:ascii="Arial" w:hAnsi="Arial" w:cs="Arial"/>
                <w:sz w:val="20"/>
                <w:szCs w:val="20"/>
              </w:rPr>
              <w:t>elephone access to ring emergency services in the event of an emergency</w:t>
            </w:r>
          </w:p>
        </w:tc>
        <w:tc>
          <w:tcPr>
            <w:tcW w:w="2976" w:type="dxa"/>
            <w:shd w:val="clear" w:color="auto" w:fill="E5F4FF"/>
            <w:vAlign w:val="center"/>
          </w:tcPr>
          <w:p w:rsidR="00C51AFD" w:rsidRDefault="00C51AFD" w:rsidP="00802142">
            <w:pPr>
              <w:pStyle w:val="NoSpacing"/>
              <w:jc w:val="center"/>
              <w:rPr>
                <w:rFonts w:ascii="Arial" w:hAnsi="Arial" w:cs="Arial"/>
                <w:sz w:val="20"/>
                <w:szCs w:val="20"/>
              </w:rPr>
            </w:pPr>
            <w:r w:rsidRPr="006B19C9">
              <w:rPr>
                <w:rFonts w:ascii="Arial" w:hAnsi="Arial" w:cs="Arial"/>
                <w:sz w:val="20"/>
                <w:szCs w:val="20"/>
              </w:rPr>
              <w:t>1 landline telephone</w:t>
            </w:r>
          </w:p>
          <w:p w:rsidR="00C51AFD" w:rsidRPr="006B19C9" w:rsidRDefault="00C51AFD" w:rsidP="00802142">
            <w:pPr>
              <w:pStyle w:val="NoSpacing"/>
              <w:jc w:val="center"/>
              <w:rPr>
                <w:rFonts w:ascii="Arial" w:hAnsi="Arial" w:cs="Arial"/>
                <w:sz w:val="20"/>
                <w:szCs w:val="20"/>
              </w:rPr>
            </w:pPr>
            <w:r>
              <w:rPr>
                <w:rFonts w:ascii="Arial" w:hAnsi="Arial" w:cs="Arial"/>
                <w:sz w:val="20"/>
                <w:szCs w:val="20"/>
              </w:rPr>
              <w:t>(cannot be a cordless phone)</w:t>
            </w:r>
          </w:p>
        </w:tc>
      </w:tr>
    </w:tbl>
    <w:p w:rsidR="00FF238E" w:rsidRPr="00511A37" w:rsidRDefault="00FF238E" w:rsidP="00FF238E">
      <w:pPr>
        <w:pStyle w:val="NoSpacing"/>
        <w:rPr>
          <w:sz w:val="10"/>
          <w:szCs w:val="10"/>
        </w:rPr>
      </w:pPr>
    </w:p>
    <w:p w:rsidR="00FF238E" w:rsidRPr="000B588C" w:rsidRDefault="00FF238E" w:rsidP="007E7508">
      <w:pPr>
        <w:pStyle w:val="NoSpacing"/>
        <w:rPr>
          <w:sz w:val="2"/>
          <w:szCs w:val="2"/>
        </w:rPr>
      </w:pPr>
    </w:p>
    <w:p w:rsidR="007E7508" w:rsidRPr="000B588C" w:rsidRDefault="007E7508" w:rsidP="007E7508">
      <w:pPr>
        <w:pStyle w:val="NoSpacing"/>
        <w:rPr>
          <w:sz w:val="2"/>
          <w:szCs w:val="2"/>
          <w:lang w:val="en" w:eastAsia="en-AU"/>
        </w:rPr>
        <w:sectPr w:rsidR="007E7508" w:rsidRPr="000B588C" w:rsidSect="001D1B28">
          <w:type w:val="continuous"/>
          <w:pgSz w:w="11906" w:h="16838"/>
          <w:pgMar w:top="2495" w:right="624" w:bottom="851" w:left="624" w:header="709" w:footer="0" w:gutter="0"/>
          <w:cols w:space="708"/>
          <w:docGrid w:linePitch="360"/>
        </w:sectPr>
      </w:pPr>
    </w:p>
    <w:p w:rsidR="00C51AFD" w:rsidRPr="00D96604" w:rsidRDefault="00C51AFD" w:rsidP="0069661B">
      <w:pPr>
        <w:pStyle w:val="Heading1"/>
      </w:pPr>
      <w:r w:rsidRPr="00D96604">
        <w:t>How do I comply with A</w:t>
      </w:r>
      <w:r w:rsidR="0040669A">
        <w:t>O</w:t>
      </w:r>
      <w:r w:rsidRPr="00D96604">
        <w:t xml:space="preserve">5.2? </w:t>
      </w:r>
    </w:p>
    <w:p w:rsidR="00C51AFD" w:rsidRPr="00F419D1" w:rsidRDefault="00C51AFD" w:rsidP="00C51AFD">
      <w:pPr>
        <w:pStyle w:val="NoSpacing"/>
        <w:rPr>
          <w:rFonts w:ascii="Arial" w:hAnsi="Arial" w:cs="Arial"/>
          <w:iCs/>
          <w:color w:val="000000"/>
          <w:sz w:val="20"/>
          <w:szCs w:val="20"/>
        </w:rPr>
      </w:pPr>
      <w:r w:rsidRPr="009A27E3">
        <w:rPr>
          <w:rFonts w:ascii="Arial" w:hAnsi="Arial" w:cs="Arial"/>
          <w:sz w:val="20"/>
          <w:szCs w:val="20"/>
        </w:rPr>
        <w:t xml:space="preserve">You can comply with this acceptable outcome by meeting the fire safety standard in </w:t>
      </w:r>
      <w:r w:rsidR="0040669A">
        <w:rPr>
          <w:rFonts w:ascii="Arial" w:hAnsi="Arial" w:cs="Arial"/>
          <w:sz w:val="20"/>
          <w:szCs w:val="20"/>
        </w:rPr>
        <w:t>MP</w:t>
      </w:r>
      <w:r w:rsidRPr="009A27E3">
        <w:rPr>
          <w:rFonts w:ascii="Arial" w:hAnsi="Arial" w:cs="Arial"/>
          <w:sz w:val="20"/>
          <w:szCs w:val="20"/>
        </w:rPr>
        <w:t xml:space="preserve">2.1 of the </w:t>
      </w:r>
      <w:r>
        <w:rPr>
          <w:rFonts w:ascii="Arial" w:hAnsi="Arial" w:cs="Arial"/>
          <w:sz w:val="20"/>
          <w:szCs w:val="20"/>
        </w:rPr>
        <w:t>QDC</w:t>
      </w:r>
      <w:r w:rsidRPr="009A27E3">
        <w:rPr>
          <w:rFonts w:ascii="Arial" w:hAnsi="Arial" w:cs="Arial"/>
          <w:sz w:val="20"/>
          <w:szCs w:val="20"/>
        </w:rPr>
        <w:t xml:space="preserve">. </w:t>
      </w:r>
      <w:r>
        <w:rPr>
          <w:rFonts w:ascii="Arial" w:hAnsi="Arial" w:cs="Arial"/>
          <w:sz w:val="20"/>
          <w:szCs w:val="20"/>
        </w:rPr>
        <w:t xml:space="preserve">These requirements will </w:t>
      </w:r>
      <w:r w:rsidRPr="00F419D1">
        <w:rPr>
          <w:rFonts w:ascii="Arial" w:hAnsi="Arial" w:cs="Arial"/>
          <w:sz w:val="20"/>
          <w:szCs w:val="20"/>
        </w:rPr>
        <w:t>ensure</w:t>
      </w:r>
      <w:r w:rsidRPr="009A27E3">
        <w:rPr>
          <w:rFonts w:ascii="Arial" w:hAnsi="Arial" w:cs="Arial"/>
          <w:sz w:val="20"/>
          <w:szCs w:val="20"/>
        </w:rPr>
        <w:t xml:space="preserve"> premises used for rooming </w:t>
      </w:r>
      <w:r w:rsidRPr="00F419D1">
        <w:rPr>
          <w:rFonts w:ascii="Arial" w:hAnsi="Arial" w:cs="Arial"/>
          <w:sz w:val="20"/>
          <w:szCs w:val="20"/>
        </w:rPr>
        <w:t xml:space="preserve">accommodation </w:t>
      </w:r>
      <w:r w:rsidRPr="00F419D1">
        <w:rPr>
          <w:rFonts w:ascii="Arial" w:hAnsi="Arial" w:cs="Arial"/>
          <w:color w:val="000000"/>
          <w:sz w:val="20"/>
          <w:szCs w:val="20"/>
        </w:rPr>
        <w:t xml:space="preserve">provide </w:t>
      </w:r>
      <w:r w:rsidRPr="00F419D1">
        <w:rPr>
          <w:rFonts w:ascii="Arial" w:hAnsi="Arial" w:cs="Arial"/>
          <w:sz w:val="20"/>
          <w:szCs w:val="20"/>
        </w:rPr>
        <w:t>for the safe evacuation of occupants.</w:t>
      </w:r>
    </w:p>
    <w:p w:rsidR="00C51AFD" w:rsidRPr="00F419D1" w:rsidRDefault="00C51AFD" w:rsidP="00C51AFD">
      <w:pPr>
        <w:pStyle w:val="NoSpacing"/>
        <w:rPr>
          <w:rFonts w:ascii="Arial" w:hAnsi="Arial" w:cs="Arial"/>
          <w:b/>
          <w:sz w:val="20"/>
          <w:szCs w:val="20"/>
        </w:rPr>
      </w:pPr>
    </w:p>
    <w:p w:rsidR="00C51AFD" w:rsidRPr="00F419D1" w:rsidRDefault="000B588C" w:rsidP="00C51AFD">
      <w:pPr>
        <w:pStyle w:val="NoSpacing"/>
        <w:rPr>
          <w:rFonts w:ascii="Arial" w:hAnsi="Arial" w:cs="Arial"/>
          <w:sz w:val="20"/>
          <w:szCs w:val="20"/>
        </w:rPr>
      </w:pPr>
      <w:r>
        <w:rPr>
          <w:rFonts w:ascii="Arial" w:hAnsi="Arial" w:cs="Arial"/>
          <w:sz w:val="20"/>
          <w:szCs w:val="20"/>
        </w:rPr>
        <w:t>Here</w:t>
      </w:r>
      <w:r w:rsidR="00C51AFD" w:rsidRPr="00F419D1">
        <w:rPr>
          <w:rFonts w:ascii="Arial" w:hAnsi="Arial" w:cs="Arial"/>
          <w:sz w:val="20"/>
          <w:szCs w:val="20"/>
        </w:rPr>
        <w:t xml:space="preserve"> is a guide for meeting AO5.2 for various size dwellings with no more than five people. Please note the requirements outlined below are considered assessable building work and need to be approved and certified by a private building certifier. Council recommends you seek the services of a private building certifier to comply with AO5.2.</w:t>
      </w:r>
    </w:p>
    <w:p w:rsidR="00C51AFD" w:rsidRPr="00F419D1" w:rsidRDefault="00C51AFD" w:rsidP="00C51AFD">
      <w:pPr>
        <w:pStyle w:val="NoSpacing"/>
        <w:rPr>
          <w:rFonts w:ascii="Arial" w:hAnsi="Arial" w:cs="Arial"/>
          <w:sz w:val="20"/>
          <w:szCs w:val="20"/>
        </w:rPr>
      </w:pPr>
    </w:p>
    <w:p w:rsidR="00C51AFD" w:rsidRDefault="00C51AFD" w:rsidP="00C51AFD">
      <w:pPr>
        <w:pStyle w:val="NoSpacing"/>
        <w:rPr>
          <w:rFonts w:ascii="Arial" w:hAnsi="Arial" w:cs="Arial"/>
          <w:sz w:val="20"/>
          <w:szCs w:val="20"/>
        </w:rPr>
      </w:pPr>
      <w:r w:rsidRPr="00F419D1">
        <w:rPr>
          <w:rFonts w:ascii="Arial" w:hAnsi="Arial" w:cs="Arial"/>
          <w:sz w:val="20"/>
          <w:szCs w:val="20"/>
        </w:rPr>
        <w:t xml:space="preserve">For more detailed requirements, MP2.1 can be viewed in full by visiting the Queensland Government’s Department of Housing and Public Works website </w:t>
      </w:r>
      <w:r w:rsidR="0040669A">
        <w:rPr>
          <w:rFonts w:ascii="Arial" w:hAnsi="Arial" w:cs="Arial"/>
          <w:sz w:val="20"/>
          <w:szCs w:val="20"/>
        </w:rPr>
        <w:t>at</w:t>
      </w:r>
      <w:r w:rsidRPr="00F419D1">
        <w:rPr>
          <w:rFonts w:ascii="Arial" w:hAnsi="Arial" w:cs="Arial"/>
          <w:sz w:val="20"/>
          <w:szCs w:val="20"/>
        </w:rPr>
        <w:t xml:space="preserve"> </w:t>
      </w:r>
      <w:hyperlink r:id="rId16" w:history="1">
        <w:r w:rsidRPr="00F419D1">
          <w:rPr>
            <w:rStyle w:val="Hyperlink"/>
            <w:rFonts w:ascii="Arial" w:hAnsi="Arial" w:cs="Arial"/>
            <w:sz w:val="20"/>
            <w:szCs w:val="20"/>
          </w:rPr>
          <w:t>www.hpw.qld.gov.au</w:t>
        </w:r>
      </w:hyperlink>
      <w:r w:rsidRPr="00F419D1">
        <w:rPr>
          <w:rFonts w:ascii="Arial" w:hAnsi="Arial" w:cs="Arial"/>
          <w:sz w:val="20"/>
          <w:szCs w:val="20"/>
        </w:rPr>
        <w:t>.</w:t>
      </w:r>
    </w:p>
    <w:p w:rsidR="002D513C" w:rsidRDefault="002D513C" w:rsidP="00C51AFD">
      <w:pPr>
        <w:pStyle w:val="NoSpacing"/>
        <w:rPr>
          <w:rFonts w:ascii="Arial" w:hAnsi="Arial" w:cs="Arial"/>
          <w:sz w:val="20"/>
          <w:szCs w:val="20"/>
        </w:rPr>
      </w:pPr>
    </w:p>
    <w:p w:rsidR="002D513C" w:rsidRDefault="002D513C" w:rsidP="00C51AFD">
      <w:pPr>
        <w:pStyle w:val="NoSpacing"/>
        <w:rPr>
          <w:rFonts w:ascii="Arial" w:hAnsi="Arial" w:cs="Arial"/>
          <w:sz w:val="20"/>
          <w:szCs w:val="20"/>
        </w:rPr>
      </w:pPr>
    </w:p>
    <w:p w:rsidR="001D1B28" w:rsidRDefault="001D1B28" w:rsidP="00C51AFD">
      <w:pPr>
        <w:pStyle w:val="NoSpacing"/>
        <w:rPr>
          <w:rFonts w:ascii="Arial" w:hAnsi="Arial" w:cs="Arial"/>
          <w:sz w:val="20"/>
          <w:szCs w:val="20"/>
        </w:rPr>
      </w:pPr>
    </w:p>
    <w:p w:rsidR="000B588C" w:rsidRDefault="000B588C" w:rsidP="00C51AFD">
      <w:pPr>
        <w:pStyle w:val="NoSpacing"/>
        <w:rPr>
          <w:rFonts w:ascii="Arial" w:hAnsi="Arial" w:cs="Arial"/>
          <w:sz w:val="20"/>
          <w:szCs w:val="20"/>
        </w:rPr>
      </w:pPr>
    </w:p>
    <w:p w:rsidR="000B588C" w:rsidRDefault="000B588C" w:rsidP="00C51AFD">
      <w:pPr>
        <w:pStyle w:val="NoSpacing"/>
        <w:rPr>
          <w:rFonts w:ascii="Arial" w:hAnsi="Arial" w:cs="Arial"/>
          <w:sz w:val="20"/>
          <w:szCs w:val="20"/>
        </w:rPr>
      </w:pPr>
    </w:p>
    <w:tbl>
      <w:tblPr>
        <w:tblW w:w="5103"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2552"/>
        <w:gridCol w:w="850"/>
        <w:gridCol w:w="851"/>
        <w:gridCol w:w="850"/>
      </w:tblGrid>
      <w:tr w:rsidR="00C51AFD" w:rsidRPr="006B19C9" w:rsidTr="0069661B">
        <w:trPr>
          <w:cantSplit/>
          <w:trHeight w:val="388"/>
        </w:trPr>
        <w:tc>
          <w:tcPr>
            <w:tcW w:w="2552" w:type="dxa"/>
            <w:vMerge w:val="restart"/>
            <w:shd w:val="clear" w:color="auto" w:fill="0070C0"/>
            <w:vAlign w:val="center"/>
          </w:tcPr>
          <w:p w:rsidR="00C51AFD" w:rsidRDefault="00C51AFD" w:rsidP="00802142">
            <w:pPr>
              <w:pStyle w:val="NoSpacing"/>
              <w:jc w:val="center"/>
              <w:rPr>
                <w:rFonts w:ascii="Arial" w:hAnsi="Arial" w:cs="Arial"/>
                <w:b/>
                <w:color w:val="FFFFFF"/>
                <w:sz w:val="20"/>
                <w:szCs w:val="20"/>
              </w:rPr>
            </w:pPr>
            <w:r>
              <w:rPr>
                <w:rFonts w:ascii="Arial" w:hAnsi="Arial" w:cs="Arial"/>
                <w:b/>
                <w:color w:val="FFFFFF"/>
                <w:sz w:val="20"/>
                <w:szCs w:val="20"/>
              </w:rPr>
              <w:t>Minimum r</w:t>
            </w:r>
            <w:r w:rsidRPr="006B19C9">
              <w:rPr>
                <w:rFonts w:ascii="Arial" w:hAnsi="Arial" w:cs="Arial"/>
                <w:b/>
                <w:color w:val="FFFFFF"/>
                <w:sz w:val="20"/>
                <w:szCs w:val="20"/>
              </w:rPr>
              <w:t>equirements</w:t>
            </w:r>
            <w:r w:rsidR="000B588C">
              <w:rPr>
                <w:rFonts w:ascii="Arial" w:hAnsi="Arial" w:cs="Arial"/>
                <w:b/>
                <w:color w:val="FFFFFF"/>
                <w:sz w:val="20"/>
                <w:szCs w:val="20"/>
              </w:rPr>
              <w:t xml:space="preserve"> </w:t>
            </w:r>
            <w:r w:rsidR="000B588C">
              <w:rPr>
                <w:rFonts w:ascii="Arial" w:hAnsi="Arial" w:cs="Arial"/>
                <w:b/>
                <w:color w:val="FFFFFF"/>
                <w:sz w:val="20"/>
                <w:szCs w:val="20"/>
              </w:rPr>
              <w:br/>
              <w:t>to meet AO5.2</w:t>
            </w:r>
          </w:p>
        </w:tc>
        <w:tc>
          <w:tcPr>
            <w:tcW w:w="2551" w:type="dxa"/>
            <w:gridSpan w:val="3"/>
            <w:shd w:val="clear" w:color="auto" w:fill="0070C0"/>
            <w:vAlign w:val="center"/>
          </w:tcPr>
          <w:p w:rsidR="00C51AFD" w:rsidRPr="006B19C9" w:rsidRDefault="00C51AFD" w:rsidP="00802142">
            <w:pPr>
              <w:pStyle w:val="NoSpacing"/>
              <w:jc w:val="center"/>
              <w:rPr>
                <w:rFonts w:ascii="Arial" w:hAnsi="Arial" w:cs="Arial"/>
                <w:b/>
                <w:color w:val="FFFFFF"/>
                <w:sz w:val="20"/>
                <w:szCs w:val="20"/>
              </w:rPr>
            </w:pPr>
            <w:r>
              <w:rPr>
                <w:rFonts w:ascii="Arial" w:hAnsi="Arial" w:cs="Arial"/>
                <w:b/>
                <w:color w:val="FFFFFF"/>
                <w:sz w:val="20"/>
                <w:szCs w:val="20"/>
              </w:rPr>
              <w:t>Gross Floor Area</w:t>
            </w:r>
          </w:p>
        </w:tc>
      </w:tr>
      <w:tr w:rsidR="001B127E" w:rsidRPr="006B19C9" w:rsidTr="00F6101E">
        <w:trPr>
          <w:cantSplit/>
          <w:trHeight w:val="99"/>
        </w:trPr>
        <w:tc>
          <w:tcPr>
            <w:tcW w:w="2552" w:type="dxa"/>
            <w:vMerge/>
            <w:shd w:val="clear" w:color="auto" w:fill="0070C0"/>
            <w:vAlign w:val="center"/>
          </w:tcPr>
          <w:p w:rsidR="00C51AFD" w:rsidRPr="00CF6446" w:rsidRDefault="00C51AFD" w:rsidP="00802142">
            <w:pPr>
              <w:pStyle w:val="NoSpacing"/>
              <w:jc w:val="center"/>
              <w:rPr>
                <w:rFonts w:ascii="Arial" w:hAnsi="Arial" w:cs="Arial"/>
                <w:b/>
                <w:color w:val="FFFFFF"/>
                <w:sz w:val="20"/>
                <w:szCs w:val="20"/>
              </w:rPr>
            </w:pPr>
          </w:p>
        </w:tc>
        <w:tc>
          <w:tcPr>
            <w:tcW w:w="850" w:type="dxa"/>
            <w:shd w:val="clear" w:color="auto" w:fill="0070C0"/>
            <w:vAlign w:val="center"/>
          </w:tcPr>
          <w:p w:rsidR="00C51AFD" w:rsidRPr="001B127E" w:rsidRDefault="00C51AFD" w:rsidP="00802142">
            <w:pPr>
              <w:pStyle w:val="NoSpacing"/>
              <w:jc w:val="center"/>
              <w:rPr>
                <w:rFonts w:ascii="Arial" w:hAnsi="Arial" w:cs="Arial"/>
                <w:b/>
                <w:color w:val="FFFFFF"/>
                <w:sz w:val="16"/>
                <w:szCs w:val="16"/>
              </w:rPr>
            </w:pPr>
            <w:r w:rsidRPr="001B127E">
              <w:rPr>
                <w:rFonts w:ascii="Arial" w:hAnsi="Arial" w:cs="Arial"/>
                <w:b/>
                <w:color w:val="FFFFFF"/>
                <w:sz w:val="16"/>
                <w:szCs w:val="16"/>
              </w:rPr>
              <w:t>&lt;300</w:t>
            </w:r>
            <w:r w:rsidR="00F6101E">
              <w:rPr>
                <w:rFonts w:ascii="Arial" w:hAnsi="Arial" w:cs="Arial"/>
                <w:b/>
                <w:color w:val="FFFFFF"/>
                <w:sz w:val="16"/>
                <w:szCs w:val="16"/>
              </w:rPr>
              <w:t xml:space="preserve"> </w:t>
            </w:r>
            <w:r w:rsidRPr="001B127E">
              <w:rPr>
                <w:rFonts w:ascii="Arial" w:hAnsi="Arial" w:cs="Arial"/>
                <w:b/>
                <w:color w:val="FFFFFF"/>
                <w:sz w:val="16"/>
                <w:szCs w:val="16"/>
              </w:rPr>
              <w:t>m²</w:t>
            </w:r>
          </w:p>
        </w:tc>
        <w:tc>
          <w:tcPr>
            <w:tcW w:w="851" w:type="dxa"/>
            <w:shd w:val="clear" w:color="auto" w:fill="0070C0"/>
            <w:vAlign w:val="center"/>
          </w:tcPr>
          <w:p w:rsidR="00C51AFD" w:rsidRPr="001B127E" w:rsidRDefault="00C51AFD" w:rsidP="00802142">
            <w:pPr>
              <w:pStyle w:val="NoSpacing"/>
              <w:jc w:val="center"/>
              <w:rPr>
                <w:rFonts w:ascii="Arial" w:hAnsi="Arial" w:cs="Arial"/>
                <w:b/>
                <w:color w:val="FFFFFF"/>
                <w:sz w:val="16"/>
                <w:szCs w:val="16"/>
              </w:rPr>
            </w:pPr>
            <w:r w:rsidRPr="001B127E">
              <w:rPr>
                <w:rFonts w:ascii="Arial" w:hAnsi="Arial" w:cs="Arial"/>
                <w:b/>
                <w:color w:val="FFFFFF"/>
                <w:sz w:val="16"/>
                <w:szCs w:val="16"/>
              </w:rPr>
              <w:t>301-</w:t>
            </w:r>
            <w:r w:rsidR="00F6101E">
              <w:rPr>
                <w:rFonts w:ascii="Arial" w:hAnsi="Arial" w:cs="Arial"/>
                <w:b/>
                <w:color w:val="FFFFFF"/>
                <w:sz w:val="16"/>
                <w:szCs w:val="16"/>
              </w:rPr>
              <w:br/>
            </w:r>
            <w:r w:rsidRPr="001B127E">
              <w:rPr>
                <w:rFonts w:ascii="Arial" w:hAnsi="Arial" w:cs="Arial"/>
                <w:b/>
                <w:color w:val="FFFFFF"/>
                <w:sz w:val="16"/>
                <w:szCs w:val="16"/>
              </w:rPr>
              <w:t>500</w:t>
            </w:r>
            <w:r w:rsidR="00F6101E">
              <w:rPr>
                <w:rFonts w:ascii="Arial" w:hAnsi="Arial" w:cs="Arial"/>
                <w:b/>
                <w:color w:val="FFFFFF"/>
                <w:sz w:val="16"/>
                <w:szCs w:val="16"/>
              </w:rPr>
              <w:t xml:space="preserve"> </w:t>
            </w:r>
            <w:r w:rsidRPr="001B127E">
              <w:rPr>
                <w:rFonts w:ascii="Arial" w:hAnsi="Arial" w:cs="Arial"/>
                <w:b/>
                <w:color w:val="FFFFFF"/>
                <w:sz w:val="16"/>
                <w:szCs w:val="16"/>
              </w:rPr>
              <w:t>m²</w:t>
            </w:r>
          </w:p>
        </w:tc>
        <w:tc>
          <w:tcPr>
            <w:tcW w:w="850" w:type="dxa"/>
            <w:shd w:val="clear" w:color="auto" w:fill="0070C0"/>
            <w:vAlign w:val="center"/>
          </w:tcPr>
          <w:p w:rsidR="00C51AFD" w:rsidRPr="001B127E" w:rsidRDefault="00C51AFD" w:rsidP="00802142">
            <w:pPr>
              <w:pStyle w:val="NoSpacing"/>
              <w:jc w:val="center"/>
              <w:rPr>
                <w:rFonts w:ascii="Arial" w:hAnsi="Arial" w:cs="Arial"/>
                <w:b/>
                <w:color w:val="FFFFFF"/>
                <w:sz w:val="16"/>
                <w:szCs w:val="16"/>
              </w:rPr>
            </w:pPr>
            <w:r w:rsidRPr="001B127E">
              <w:rPr>
                <w:rFonts w:ascii="Arial" w:hAnsi="Arial" w:cs="Arial"/>
                <w:b/>
                <w:color w:val="FFFFFF"/>
                <w:sz w:val="16"/>
                <w:szCs w:val="16"/>
              </w:rPr>
              <w:t>&gt;500</w:t>
            </w:r>
            <w:r w:rsidR="00F6101E">
              <w:rPr>
                <w:rFonts w:ascii="Arial" w:hAnsi="Arial" w:cs="Arial"/>
                <w:b/>
                <w:color w:val="FFFFFF"/>
                <w:sz w:val="16"/>
                <w:szCs w:val="16"/>
              </w:rPr>
              <w:t xml:space="preserve"> </w:t>
            </w:r>
            <w:r w:rsidRPr="001B127E">
              <w:rPr>
                <w:rFonts w:ascii="Arial" w:hAnsi="Arial" w:cs="Arial"/>
                <w:b/>
                <w:color w:val="FFFFFF"/>
                <w:sz w:val="16"/>
                <w:szCs w:val="16"/>
              </w:rPr>
              <w:t>m²</w:t>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An early warning system</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Emergency lighting</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Safe and secure paths of travel to exits</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Emergency escape exits</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Protected exit paths</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Exit signage</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Portable fire extinguishers</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Fire hose reels</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Fire-fighting water supply</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Smoke hazard management</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r w:rsidR="001B127E" w:rsidRPr="006B19C9" w:rsidTr="001D1B28">
        <w:trPr>
          <w:cantSplit/>
          <w:trHeight w:val="340"/>
        </w:trPr>
        <w:tc>
          <w:tcPr>
            <w:tcW w:w="2552" w:type="dxa"/>
            <w:shd w:val="clear" w:color="auto" w:fill="E5F4FF"/>
            <w:vAlign w:val="center"/>
          </w:tcPr>
          <w:p w:rsidR="00C51AFD" w:rsidRPr="00F6101E" w:rsidRDefault="00C51AFD" w:rsidP="000B588C">
            <w:pPr>
              <w:pStyle w:val="NoSpacing"/>
              <w:rPr>
                <w:rFonts w:ascii="Arial" w:hAnsi="Arial" w:cs="Arial"/>
                <w:b/>
                <w:sz w:val="19"/>
                <w:szCs w:val="19"/>
              </w:rPr>
            </w:pPr>
            <w:r w:rsidRPr="00F6101E">
              <w:rPr>
                <w:rFonts w:ascii="Arial" w:hAnsi="Arial" w:cs="Arial"/>
                <w:b/>
                <w:sz w:val="19"/>
                <w:szCs w:val="19"/>
              </w:rPr>
              <w:t>Sprinkler systems</w:t>
            </w: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1"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p>
        </w:tc>
        <w:tc>
          <w:tcPr>
            <w:tcW w:w="850" w:type="dxa"/>
            <w:shd w:val="clear" w:color="auto" w:fill="E5F4FF"/>
            <w:vAlign w:val="center"/>
          </w:tcPr>
          <w:p w:rsidR="00C51AFD" w:rsidRPr="000B588C" w:rsidRDefault="00C51AFD" w:rsidP="00802142">
            <w:pPr>
              <w:pStyle w:val="NoSpacing"/>
              <w:jc w:val="center"/>
              <w:rPr>
                <w:rFonts w:ascii="Arial" w:hAnsi="Arial" w:cs="Arial"/>
                <w:b/>
                <w:color w:val="00B050"/>
                <w:sz w:val="28"/>
                <w:szCs w:val="28"/>
              </w:rPr>
            </w:pPr>
            <w:r w:rsidRPr="000B588C">
              <w:rPr>
                <w:rFonts w:ascii="Arial" w:hAnsi="Arial" w:cs="Arial"/>
                <w:b/>
                <w:color w:val="00B050"/>
                <w:sz w:val="28"/>
                <w:szCs w:val="28"/>
              </w:rPr>
              <w:sym w:font="Wingdings" w:char="F0FC"/>
            </w:r>
          </w:p>
        </w:tc>
      </w:tr>
    </w:tbl>
    <w:p w:rsidR="00721BF6" w:rsidRDefault="00721BF6" w:rsidP="0069661B">
      <w:pPr>
        <w:pStyle w:val="Heading1"/>
        <w:sectPr w:rsidR="00721BF6" w:rsidSect="001D1B28">
          <w:type w:val="continuous"/>
          <w:pgSz w:w="11906" w:h="16838"/>
          <w:pgMar w:top="2495" w:right="624" w:bottom="568" w:left="624" w:header="709" w:footer="0" w:gutter="0"/>
          <w:cols w:num="2" w:space="510"/>
          <w:docGrid w:linePitch="360"/>
        </w:sectPr>
      </w:pPr>
    </w:p>
    <w:p w:rsidR="00C51AFD" w:rsidRPr="006F40C7" w:rsidRDefault="00C51AFD" w:rsidP="0069661B">
      <w:pPr>
        <w:pStyle w:val="Heading1"/>
      </w:pPr>
      <w:r>
        <w:lastRenderedPageBreak/>
        <w:t>Do I need d</w:t>
      </w:r>
      <w:r w:rsidRPr="006F40C7">
        <w:t>evelopment approval</w:t>
      </w:r>
      <w:r>
        <w:t>?</w:t>
      </w:r>
    </w:p>
    <w:p w:rsidR="00C51AFD" w:rsidRPr="00F419D1" w:rsidRDefault="00C51AFD" w:rsidP="00C51AFD">
      <w:pPr>
        <w:pStyle w:val="NoSpacing"/>
        <w:rPr>
          <w:rFonts w:ascii="Arial" w:hAnsi="Arial" w:cs="Arial"/>
          <w:sz w:val="20"/>
          <w:szCs w:val="20"/>
        </w:rPr>
      </w:pPr>
      <w:r w:rsidRPr="006B19C9">
        <w:rPr>
          <w:rFonts w:ascii="Arial" w:hAnsi="Arial" w:cs="Arial"/>
          <w:sz w:val="20"/>
          <w:szCs w:val="20"/>
        </w:rPr>
        <w:t xml:space="preserve">If your proposal does not meet the </w:t>
      </w:r>
      <w:r w:rsidR="0040669A">
        <w:rPr>
          <w:rFonts w:ascii="Arial" w:hAnsi="Arial" w:cs="Arial"/>
          <w:sz w:val="20"/>
          <w:szCs w:val="20"/>
        </w:rPr>
        <w:t>AO’s</w:t>
      </w:r>
      <w:r w:rsidRPr="006B19C9">
        <w:rPr>
          <w:rFonts w:ascii="Arial" w:hAnsi="Arial" w:cs="Arial"/>
          <w:sz w:val="20"/>
          <w:szCs w:val="20"/>
        </w:rPr>
        <w:t xml:space="preserve"> </w:t>
      </w:r>
      <w:r w:rsidR="00F6101E" w:rsidRPr="006B19C9">
        <w:rPr>
          <w:rFonts w:ascii="Arial" w:hAnsi="Arial" w:cs="Arial"/>
          <w:sz w:val="20"/>
          <w:szCs w:val="20"/>
        </w:rPr>
        <w:t xml:space="preserve">for </w:t>
      </w:r>
      <w:proofErr w:type="spellStart"/>
      <w:r w:rsidR="00F6101E" w:rsidRPr="006B19C9">
        <w:rPr>
          <w:rFonts w:ascii="Arial" w:hAnsi="Arial" w:cs="Arial"/>
          <w:sz w:val="20"/>
          <w:szCs w:val="20"/>
        </w:rPr>
        <w:t>self</w:t>
      </w:r>
      <w:r w:rsidR="00F6101E">
        <w:rPr>
          <w:rFonts w:ascii="Arial" w:hAnsi="Arial" w:cs="Arial"/>
          <w:sz w:val="20"/>
          <w:szCs w:val="20"/>
        </w:rPr>
        <w:t xml:space="preserve"> </w:t>
      </w:r>
      <w:r w:rsidR="00F6101E" w:rsidRPr="006B19C9">
        <w:rPr>
          <w:rFonts w:ascii="Arial" w:hAnsi="Arial" w:cs="Arial"/>
          <w:sz w:val="20"/>
          <w:szCs w:val="20"/>
        </w:rPr>
        <w:t>assessment</w:t>
      </w:r>
      <w:proofErr w:type="spellEnd"/>
      <w:r w:rsidR="00F6101E">
        <w:rPr>
          <w:rFonts w:ascii="Arial" w:hAnsi="Arial" w:cs="Arial"/>
          <w:sz w:val="20"/>
          <w:szCs w:val="20"/>
        </w:rPr>
        <w:t xml:space="preserve"> </w:t>
      </w:r>
      <w:r w:rsidR="00881523">
        <w:rPr>
          <w:rFonts w:ascii="Arial" w:hAnsi="Arial" w:cs="Arial"/>
          <w:sz w:val="20"/>
          <w:szCs w:val="20"/>
        </w:rPr>
        <w:t xml:space="preserve">in the </w:t>
      </w:r>
      <w:r w:rsidRPr="006B19C9">
        <w:rPr>
          <w:rFonts w:ascii="Arial" w:hAnsi="Arial" w:cs="Arial"/>
          <w:sz w:val="20"/>
          <w:szCs w:val="20"/>
        </w:rPr>
        <w:t xml:space="preserve">Rooming </w:t>
      </w:r>
      <w:r>
        <w:rPr>
          <w:rFonts w:ascii="Arial" w:hAnsi="Arial" w:cs="Arial"/>
          <w:sz w:val="20"/>
          <w:szCs w:val="20"/>
        </w:rPr>
        <w:t>a</w:t>
      </w:r>
      <w:r w:rsidRPr="00F419D1">
        <w:rPr>
          <w:rFonts w:ascii="Arial" w:hAnsi="Arial" w:cs="Arial"/>
          <w:sz w:val="20"/>
          <w:szCs w:val="20"/>
        </w:rPr>
        <w:t xml:space="preserve">ccommodation </w:t>
      </w:r>
      <w:r>
        <w:rPr>
          <w:rFonts w:ascii="Arial" w:hAnsi="Arial" w:cs="Arial"/>
          <w:sz w:val="20"/>
          <w:szCs w:val="20"/>
        </w:rPr>
        <w:t>c</w:t>
      </w:r>
      <w:r w:rsidRPr="00F419D1">
        <w:rPr>
          <w:rFonts w:ascii="Arial" w:hAnsi="Arial" w:cs="Arial"/>
          <w:sz w:val="20"/>
          <w:szCs w:val="20"/>
        </w:rPr>
        <w:t>ode, you will need to lodge a development application</w:t>
      </w:r>
      <w:r w:rsidR="00881523">
        <w:rPr>
          <w:rFonts w:ascii="Arial" w:hAnsi="Arial" w:cs="Arial"/>
          <w:sz w:val="20"/>
          <w:szCs w:val="20"/>
        </w:rPr>
        <w:t xml:space="preserve"> with Council</w:t>
      </w:r>
      <w:r w:rsidRPr="00F419D1">
        <w:rPr>
          <w:rFonts w:ascii="Arial" w:hAnsi="Arial" w:cs="Arial"/>
          <w:sz w:val="20"/>
          <w:szCs w:val="20"/>
        </w:rPr>
        <w:t xml:space="preserve">. New development proposals accommodating six </w:t>
      </w:r>
      <w:r w:rsidR="00881523">
        <w:rPr>
          <w:rFonts w:ascii="Arial" w:hAnsi="Arial" w:cs="Arial"/>
          <w:sz w:val="20"/>
          <w:szCs w:val="20"/>
        </w:rPr>
        <w:t xml:space="preserve">or more </w:t>
      </w:r>
      <w:r w:rsidRPr="00F419D1">
        <w:rPr>
          <w:rFonts w:ascii="Arial" w:hAnsi="Arial" w:cs="Arial"/>
          <w:sz w:val="20"/>
          <w:szCs w:val="20"/>
        </w:rPr>
        <w:t xml:space="preserve">people or more requires development approval and is encouraged in the </w:t>
      </w:r>
      <w:r>
        <w:rPr>
          <w:rFonts w:ascii="Arial" w:hAnsi="Arial" w:cs="Arial"/>
          <w:sz w:val="20"/>
          <w:szCs w:val="20"/>
        </w:rPr>
        <w:t>M</w:t>
      </w:r>
      <w:r w:rsidRPr="00F419D1">
        <w:rPr>
          <w:rFonts w:ascii="Arial" w:hAnsi="Arial" w:cs="Arial"/>
          <w:sz w:val="20"/>
          <w:szCs w:val="20"/>
        </w:rPr>
        <w:t xml:space="preserve">edium and </w:t>
      </w:r>
      <w:r>
        <w:rPr>
          <w:rFonts w:ascii="Arial" w:hAnsi="Arial" w:cs="Arial"/>
          <w:sz w:val="20"/>
          <w:szCs w:val="20"/>
        </w:rPr>
        <w:t>H</w:t>
      </w:r>
      <w:r w:rsidRPr="00F419D1">
        <w:rPr>
          <w:rFonts w:ascii="Arial" w:hAnsi="Arial" w:cs="Arial"/>
          <w:sz w:val="20"/>
          <w:szCs w:val="20"/>
        </w:rPr>
        <w:t>igh density residential zones</w:t>
      </w:r>
      <w:r>
        <w:rPr>
          <w:rFonts w:ascii="Arial" w:hAnsi="Arial" w:cs="Arial"/>
          <w:sz w:val="20"/>
          <w:szCs w:val="20"/>
        </w:rPr>
        <w:t>, all Centre zones, Specialised centre (Major education) zone precinct and the Mixed use zone</w:t>
      </w:r>
      <w:r w:rsidRPr="00F419D1">
        <w:rPr>
          <w:rFonts w:ascii="Arial" w:hAnsi="Arial" w:cs="Arial"/>
          <w:sz w:val="20"/>
          <w:szCs w:val="20"/>
        </w:rPr>
        <w:t>.</w:t>
      </w:r>
    </w:p>
    <w:p w:rsidR="00C51AFD" w:rsidRPr="00F419D1" w:rsidRDefault="00C51AFD" w:rsidP="00C51AFD">
      <w:pPr>
        <w:pStyle w:val="NoSpacing"/>
        <w:rPr>
          <w:rFonts w:ascii="Arial" w:hAnsi="Arial" w:cs="Arial"/>
          <w:sz w:val="20"/>
          <w:szCs w:val="20"/>
        </w:rPr>
      </w:pPr>
    </w:p>
    <w:p w:rsidR="00C51AFD" w:rsidRPr="00F419D1" w:rsidRDefault="00C51AFD" w:rsidP="00C51AFD">
      <w:pPr>
        <w:pStyle w:val="NoSpacing"/>
        <w:rPr>
          <w:rFonts w:ascii="Arial" w:hAnsi="Arial" w:cs="Arial"/>
          <w:sz w:val="20"/>
          <w:szCs w:val="20"/>
        </w:rPr>
      </w:pPr>
      <w:r w:rsidRPr="00F419D1">
        <w:rPr>
          <w:rFonts w:ascii="Arial" w:hAnsi="Arial" w:cs="Arial"/>
          <w:sz w:val="20"/>
          <w:szCs w:val="20"/>
        </w:rPr>
        <w:t xml:space="preserve">Council may give a concession that allows six tenants where </w:t>
      </w:r>
      <w:r w:rsidR="00881523">
        <w:rPr>
          <w:rFonts w:ascii="Arial" w:hAnsi="Arial" w:cs="Arial"/>
          <w:sz w:val="20"/>
          <w:szCs w:val="20"/>
        </w:rPr>
        <w:t xml:space="preserve">it can demonstrated </w:t>
      </w:r>
      <w:r w:rsidRPr="00F419D1">
        <w:rPr>
          <w:rFonts w:ascii="Arial" w:hAnsi="Arial" w:cs="Arial"/>
          <w:sz w:val="20"/>
          <w:szCs w:val="20"/>
        </w:rPr>
        <w:t xml:space="preserve">that </w:t>
      </w:r>
      <w:r w:rsidR="00881523">
        <w:rPr>
          <w:rFonts w:ascii="Arial" w:hAnsi="Arial" w:cs="Arial"/>
          <w:sz w:val="20"/>
          <w:szCs w:val="20"/>
        </w:rPr>
        <w:t xml:space="preserve">the building accommodated </w:t>
      </w:r>
      <w:r w:rsidRPr="00F419D1">
        <w:rPr>
          <w:rFonts w:ascii="Arial" w:hAnsi="Arial" w:cs="Arial"/>
          <w:sz w:val="20"/>
          <w:szCs w:val="20"/>
        </w:rPr>
        <w:t xml:space="preserve">six tenants prior to 25 September 2009 and </w:t>
      </w:r>
      <w:r w:rsidR="00881523">
        <w:rPr>
          <w:rFonts w:ascii="Arial" w:hAnsi="Arial" w:cs="Arial"/>
          <w:sz w:val="20"/>
          <w:szCs w:val="20"/>
        </w:rPr>
        <w:t>has been maintained since</w:t>
      </w:r>
      <w:r w:rsidRPr="00F419D1">
        <w:rPr>
          <w:rFonts w:ascii="Arial" w:hAnsi="Arial" w:cs="Arial"/>
          <w:sz w:val="20"/>
          <w:szCs w:val="20"/>
        </w:rPr>
        <w:t xml:space="preserve">. Concessions will only be considered for properties that are registered with Council. Please note you will still need to comply with all other aspects of the Rooming </w:t>
      </w:r>
      <w:r>
        <w:rPr>
          <w:rFonts w:ascii="Arial" w:hAnsi="Arial" w:cs="Arial"/>
          <w:sz w:val="20"/>
          <w:szCs w:val="20"/>
        </w:rPr>
        <w:t>a</w:t>
      </w:r>
      <w:r w:rsidRPr="00F419D1">
        <w:rPr>
          <w:rFonts w:ascii="Arial" w:hAnsi="Arial" w:cs="Arial"/>
          <w:sz w:val="20"/>
          <w:szCs w:val="20"/>
        </w:rPr>
        <w:t xml:space="preserve">ccommodation </w:t>
      </w:r>
      <w:r>
        <w:rPr>
          <w:rFonts w:ascii="Arial" w:hAnsi="Arial" w:cs="Arial"/>
          <w:sz w:val="20"/>
          <w:szCs w:val="20"/>
        </w:rPr>
        <w:t>c</w:t>
      </w:r>
      <w:r w:rsidRPr="00F419D1">
        <w:rPr>
          <w:rFonts w:ascii="Arial" w:hAnsi="Arial" w:cs="Arial"/>
          <w:sz w:val="20"/>
          <w:szCs w:val="20"/>
        </w:rPr>
        <w:t xml:space="preserve">ode. Please contact Council on </w:t>
      </w:r>
      <w:r w:rsidR="00881523">
        <w:rPr>
          <w:rFonts w:ascii="Arial" w:hAnsi="Arial" w:cs="Arial"/>
          <w:sz w:val="20"/>
          <w:szCs w:val="20"/>
        </w:rPr>
        <w:t xml:space="preserve">(07) </w:t>
      </w:r>
      <w:r w:rsidRPr="00F419D1">
        <w:rPr>
          <w:rFonts w:ascii="Arial" w:hAnsi="Arial" w:cs="Arial"/>
          <w:sz w:val="20"/>
          <w:szCs w:val="20"/>
        </w:rPr>
        <w:t>3403 8888 for further information.</w:t>
      </w:r>
    </w:p>
    <w:p w:rsidR="00C51AFD" w:rsidRPr="00F419D1" w:rsidRDefault="00C51AFD" w:rsidP="0069661B">
      <w:pPr>
        <w:pStyle w:val="Heading1"/>
      </w:pPr>
      <w:r w:rsidRPr="00F419D1">
        <w:t>Do I need a building approval to use an existing building for rooming accommodation?</w:t>
      </w:r>
    </w:p>
    <w:p w:rsidR="00C51AFD" w:rsidRPr="00F419D1" w:rsidRDefault="00C51AFD" w:rsidP="00C51AFD">
      <w:pPr>
        <w:pStyle w:val="NoSpacing"/>
        <w:rPr>
          <w:rFonts w:ascii="Arial" w:hAnsi="Arial" w:cs="Arial"/>
          <w:sz w:val="20"/>
          <w:szCs w:val="20"/>
        </w:rPr>
      </w:pPr>
      <w:r w:rsidRPr="00F419D1">
        <w:rPr>
          <w:rFonts w:ascii="Arial" w:hAnsi="Arial" w:cs="Arial"/>
          <w:sz w:val="20"/>
          <w:szCs w:val="20"/>
        </w:rPr>
        <w:t xml:space="preserve">The </w:t>
      </w:r>
      <w:r w:rsidRPr="00E91D6C">
        <w:rPr>
          <w:rFonts w:ascii="Arial" w:hAnsi="Arial" w:cs="Arial"/>
          <w:i/>
          <w:sz w:val="20"/>
          <w:szCs w:val="20"/>
        </w:rPr>
        <w:t>Building Act 1975</w:t>
      </w:r>
      <w:r w:rsidRPr="00F419D1">
        <w:rPr>
          <w:rFonts w:ascii="Arial" w:hAnsi="Arial" w:cs="Arial"/>
          <w:sz w:val="20"/>
          <w:szCs w:val="20"/>
        </w:rPr>
        <w:t xml:space="preserve"> governs the design and construction of all buildings in Queensland. It also lists requirements for the use of existing buildings to ensure they comply with all relevant building code requirements in accordance with the Building Code of Australia (BCA) and, where Queensland-specific provisions apply, the QDC. The BCA categorises build</w:t>
      </w:r>
      <w:r w:rsidR="00040BB3">
        <w:rPr>
          <w:rFonts w:ascii="Arial" w:hAnsi="Arial" w:cs="Arial"/>
          <w:sz w:val="20"/>
          <w:szCs w:val="20"/>
        </w:rPr>
        <w:t>ings on the basis of their use.</w:t>
      </w:r>
    </w:p>
    <w:p w:rsidR="00C51AFD" w:rsidRPr="00F419D1" w:rsidRDefault="00C51AFD" w:rsidP="00C51AFD">
      <w:pPr>
        <w:pStyle w:val="NoSpacing"/>
        <w:rPr>
          <w:rFonts w:ascii="Arial" w:hAnsi="Arial" w:cs="Arial"/>
          <w:sz w:val="20"/>
          <w:szCs w:val="20"/>
        </w:rPr>
      </w:pPr>
    </w:p>
    <w:p w:rsidR="00C51AFD" w:rsidRDefault="00C51AFD" w:rsidP="00C51AFD">
      <w:pPr>
        <w:pStyle w:val="NoSpacing"/>
        <w:rPr>
          <w:rFonts w:ascii="Arial" w:hAnsi="Arial" w:cs="Arial"/>
          <w:sz w:val="20"/>
          <w:szCs w:val="20"/>
        </w:rPr>
      </w:pPr>
      <w:r w:rsidRPr="00F419D1">
        <w:rPr>
          <w:rFonts w:ascii="Arial" w:hAnsi="Arial" w:cs="Arial"/>
          <w:sz w:val="20"/>
          <w:szCs w:val="20"/>
        </w:rPr>
        <w:t xml:space="preserve">Where </w:t>
      </w:r>
      <w:r>
        <w:rPr>
          <w:rFonts w:ascii="Arial" w:hAnsi="Arial" w:cs="Arial"/>
          <w:sz w:val="20"/>
          <w:szCs w:val="20"/>
        </w:rPr>
        <w:t>a house is</w:t>
      </w:r>
      <w:r w:rsidRPr="00F419D1">
        <w:rPr>
          <w:rFonts w:ascii="Arial" w:hAnsi="Arial" w:cs="Arial"/>
          <w:sz w:val="20"/>
          <w:szCs w:val="20"/>
        </w:rPr>
        <w:t xml:space="preserve"> not used for the purpose </w:t>
      </w:r>
      <w:r>
        <w:rPr>
          <w:rFonts w:ascii="Arial" w:hAnsi="Arial" w:cs="Arial"/>
          <w:sz w:val="20"/>
          <w:szCs w:val="20"/>
        </w:rPr>
        <w:t xml:space="preserve">it was </w:t>
      </w:r>
      <w:r w:rsidRPr="00F419D1">
        <w:rPr>
          <w:rFonts w:ascii="Arial" w:hAnsi="Arial" w:cs="Arial"/>
          <w:sz w:val="20"/>
          <w:szCs w:val="20"/>
        </w:rPr>
        <w:t>originally designed and constructed</w:t>
      </w:r>
      <w:r>
        <w:rPr>
          <w:rFonts w:ascii="Arial" w:hAnsi="Arial" w:cs="Arial"/>
          <w:sz w:val="20"/>
          <w:szCs w:val="20"/>
        </w:rPr>
        <w:t xml:space="preserve"> for</w:t>
      </w:r>
      <w:r w:rsidRPr="00F419D1">
        <w:rPr>
          <w:rFonts w:ascii="Arial" w:hAnsi="Arial" w:cs="Arial"/>
          <w:sz w:val="20"/>
          <w:szCs w:val="20"/>
        </w:rPr>
        <w:t xml:space="preserve">, </w:t>
      </w:r>
      <w:r>
        <w:rPr>
          <w:rFonts w:ascii="Arial" w:hAnsi="Arial" w:cs="Arial"/>
          <w:sz w:val="20"/>
          <w:szCs w:val="20"/>
        </w:rPr>
        <w:t xml:space="preserve">this can put the </w:t>
      </w:r>
      <w:r w:rsidRPr="00F419D1">
        <w:rPr>
          <w:rFonts w:ascii="Arial" w:hAnsi="Arial" w:cs="Arial"/>
          <w:sz w:val="20"/>
          <w:szCs w:val="20"/>
        </w:rPr>
        <w:t>health</w:t>
      </w:r>
      <w:r>
        <w:rPr>
          <w:rFonts w:ascii="Arial" w:hAnsi="Arial" w:cs="Arial"/>
          <w:sz w:val="20"/>
          <w:szCs w:val="20"/>
        </w:rPr>
        <w:t xml:space="preserve">, safety and amenity of its </w:t>
      </w:r>
      <w:r w:rsidRPr="00F419D1">
        <w:rPr>
          <w:rFonts w:ascii="Arial" w:hAnsi="Arial" w:cs="Arial"/>
          <w:sz w:val="20"/>
          <w:szCs w:val="20"/>
        </w:rPr>
        <w:t xml:space="preserve">occupants </w:t>
      </w:r>
      <w:r>
        <w:rPr>
          <w:rFonts w:ascii="Arial" w:hAnsi="Arial" w:cs="Arial"/>
          <w:sz w:val="20"/>
          <w:szCs w:val="20"/>
        </w:rPr>
        <w:t>at risk</w:t>
      </w:r>
      <w:r w:rsidRPr="00F419D1">
        <w:rPr>
          <w:rFonts w:ascii="Arial" w:hAnsi="Arial" w:cs="Arial"/>
          <w:sz w:val="20"/>
          <w:szCs w:val="20"/>
        </w:rPr>
        <w:t>. If you</w:t>
      </w:r>
      <w:r>
        <w:rPr>
          <w:rFonts w:ascii="Arial" w:hAnsi="Arial" w:cs="Arial"/>
          <w:sz w:val="20"/>
          <w:szCs w:val="20"/>
        </w:rPr>
        <w:t xml:space="preserve"> are</w:t>
      </w:r>
      <w:r w:rsidRPr="00F419D1">
        <w:rPr>
          <w:rFonts w:ascii="Arial" w:hAnsi="Arial" w:cs="Arial"/>
          <w:sz w:val="20"/>
          <w:szCs w:val="20"/>
        </w:rPr>
        <w:t xml:space="preserve"> currently using an existing</w:t>
      </w:r>
      <w:r>
        <w:rPr>
          <w:rFonts w:ascii="Arial" w:hAnsi="Arial" w:cs="Arial"/>
          <w:sz w:val="20"/>
          <w:szCs w:val="20"/>
        </w:rPr>
        <w:t xml:space="preserve"> house (Class 1a building) to provide rooming accommodation, you will need to have the building assessed and approved by a private building certifier to ensure it meets the requirements for a Class 1b building, or a Class 3 building if the floor area exceeds 300</w:t>
      </w:r>
      <w:r w:rsidR="00881523">
        <w:rPr>
          <w:rFonts w:ascii="Arial" w:hAnsi="Arial" w:cs="Arial"/>
          <w:sz w:val="20"/>
          <w:szCs w:val="20"/>
        </w:rPr>
        <w:t xml:space="preserve"> </w:t>
      </w:r>
      <w:r>
        <w:rPr>
          <w:rFonts w:ascii="Arial" w:hAnsi="Arial" w:cs="Arial"/>
          <w:sz w:val="20"/>
          <w:szCs w:val="20"/>
        </w:rPr>
        <w:t>m</w:t>
      </w:r>
      <w:r w:rsidRPr="006B19C9">
        <w:rPr>
          <w:rFonts w:ascii="Arial" w:hAnsi="Arial" w:cs="Arial"/>
          <w:sz w:val="20"/>
          <w:szCs w:val="20"/>
        </w:rPr>
        <w:t>²</w:t>
      </w:r>
      <w:r w:rsidRPr="006A16CE">
        <w:rPr>
          <w:rFonts w:ascii="Arial" w:hAnsi="Arial" w:cs="Arial"/>
          <w:sz w:val="20"/>
          <w:szCs w:val="20"/>
        </w:rPr>
        <w:t>.</w:t>
      </w:r>
    </w:p>
    <w:p w:rsidR="00C51AFD" w:rsidRPr="006A16CE" w:rsidRDefault="00C51AFD" w:rsidP="00C51AFD">
      <w:pPr>
        <w:pStyle w:val="NoSpacing"/>
        <w:rPr>
          <w:rFonts w:ascii="Arial" w:hAnsi="Arial" w:cs="Arial"/>
          <w:sz w:val="20"/>
          <w:szCs w:val="20"/>
        </w:rPr>
      </w:pPr>
    </w:p>
    <w:p w:rsidR="00C51AFD" w:rsidRDefault="00C51AFD" w:rsidP="00C51AFD">
      <w:pPr>
        <w:pStyle w:val="NoSpacing"/>
        <w:rPr>
          <w:rFonts w:ascii="Arial" w:hAnsi="Arial" w:cs="Arial"/>
          <w:sz w:val="20"/>
          <w:szCs w:val="20"/>
        </w:rPr>
      </w:pPr>
      <w:r>
        <w:rPr>
          <w:rFonts w:ascii="Arial" w:hAnsi="Arial" w:cs="Arial"/>
          <w:sz w:val="20"/>
          <w:szCs w:val="20"/>
        </w:rPr>
        <w:t xml:space="preserve">If a private building certifier is satisfied that the building complies, you will be issued with a certificate of classification. The certifier must also </w:t>
      </w:r>
      <w:r w:rsidR="003C737F">
        <w:rPr>
          <w:rFonts w:ascii="Arial" w:hAnsi="Arial" w:cs="Arial"/>
          <w:sz w:val="20"/>
          <w:szCs w:val="20"/>
        </w:rPr>
        <w:t>provide</w:t>
      </w:r>
      <w:r>
        <w:rPr>
          <w:rFonts w:ascii="Arial" w:hAnsi="Arial" w:cs="Arial"/>
          <w:sz w:val="20"/>
          <w:szCs w:val="20"/>
        </w:rPr>
        <w:t xml:space="preserve"> a copy of the certificate to Council.</w:t>
      </w:r>
    </w:p>
    <w:p w:rsidR="00C51AFD" w:rsidRPr="006A16CE" w:rsidRDefault="00C51AFD" w:rsidP="0069661B">
      <w:pPr>
        <w:pStyle w:val="Heading1"/>
      </w:pPr>
      <w:r w:rsidRPr="006A16CE">
        <w:t xml:space="preserve">What is a </w:t>
      </w:r>
      <w:r>
        <w:t>c</w:t>
      </w:r>
      <w:r w:rsidRPr="006A16CE">
        <w:t xml:space="preserve">ertificate of </w:t>
      </w:r>
      <w:r>
        <w:t>c</w:t>
      </w:r>
      <w:r w:rsidRPr="006A16CE">
        <w:t>lassification?</w:t>
      </w:r>
    </w:p>
    <w:p w:rsidR="00C51AFD" w:rsidRDefault="00C51AFD" w:rsidP="00C51AFD">
      <w:pPr>
        <w:pStyle w:val="NoSpacing"/>
        <w:rPr>
          <w:rFonts w:ascii="Arial" w:hAnsi="Arial" w:cs="Arial"/>
          <w:sz w:val="20"/>
          <w:szCs w:val="20"/>
        </w:rPr>
      </w:pPr>
      <w:r>
        <w:rPr>
          <w:rFonts w:ascii="Arial" w:hAnsi="Arial" w:cs="Arial"/>
          <w:sz w:val="20"/>
          <w:szCs w:val="20"/>
        </w:rPr>
        <w:t xml:space="preserve">A certificate of classification is a document that specifies a building’s classification and describes the way it can be used. </w:t>
      </w:r>
      <w:r w:rsidR="00881523">
        <w:rPr>
          <w:rFonts w:ascii="Arial" w:hAnsi="Arial" w:cs="Arial"/>
          <w:sz w:val="20"/>
          <w:szCs w:val="20"/>
        </w:rPr>
        <w:t>It</w:t>
      </w:r>
      <w:r>
        <w:rPr>
          <w:rFonts w:ascii="Arial" w:hAnsi="Arial" w:cs="Arial"/>
          <w:sz w:val="20"/>
          <w:szCs w:val="20"/>
        </w:rPr>
        <w:t xml:space="preserve"> contains important information about the use of the building, ongoing maintenance requirements, fire safety and other special requirements. A certificate of classification is required for all Class 1b and Class 3 buildings. The certificate must be displayed at all times in a conspicuous position as near as practicable to the main entrance to the building.</w:t>
      </w:r>
    </w:p>
    <w:p w:rsidR="00C51AFD" w:rsidRDefault="00C51AFD" w:rsidP="00C51AFD">
      <w:pPr>
        <w:pStyle w:val="NoSpacing"/>
        <w:rPr>
          <w:rFonts w:ascii="Arial" w:hAnsi="Arial" w:cs="Arial"/>
          <w:sz w:val="20"/>
          <w:szCs w:val="20"/>
        </w:rPr>
      </w:pPr>
    </w:p>
    <w:p w:rsidR="00C51AFD" w:rsidRDefault="00C51AFD" w:rsidP="00C51AFD">
      <w:pPr>
        <w:pStyle w:val="NoSpacing"/>
        <w:rPr>
          <w:rFonts w:ascii="Arial" w:hAnsi="Arial" w:cs="Arial"/>
          <w:sz w:val="20"/>
          <w:szCs w:val="20"/>
        </w:rPr>
      </w:pPr>
      <w:r>
        <w:rPr>
          <w:rFonts w:ascii="Arial" w:hAnsi="Arial" w:cs="Arial"/>
          <w:sz w:val="20"/>
          <w:szCs w:val="20"/>
        </w:rPr>
        <w:t>Owners of rooming accommodation must not use or occupy a building without a certificate of classification. However, Council may allow the use to continue while owners are actively seeking to obtain the correct building approvals and certificates for a Class 1b building, provided the property is registered with Council.</w:t>
      </w:r>
    </w:p>
    <w:p w:rsidR="00C51AFD" w:rsidRPr="00F419D1" w:rsidRDefault="00C51AFD" w:rsidP="0069661B">
      <w:pPr>
        <w:pStyle w:val="Heading1"/>
      </w:pPr>
      <w:r w:rsidRPr="00F419D1">
        <w:t>Amenity expectations</w:t>
      </w:r>
    </w:p>
    <w:p w:rsidR="00C51AFD" w:rsidRPr="00F419D1" w:rsidRDefault="00C51AFD" w:rsidP="00C51AFD">
      <w:pPr>
        <w:pStyle w:val="NoSpacing"/>
        <w:rPr>
          <w:rFonts w:ascii="Arial" w:hAnsi="Arial" w:cs="Arial"/>
          <w:sz w:val="20"/>
          <w:szCs w:val="20"/>
        </w:rPr>
      </w:pPr>
      <w:r w:rsidRPr="00F419D1">
        <w:rPr>
          <w:rFonts w:ascii="Arial" w:hAnsi="Arial" w:cs="Arial"/>
          <w:sz w:val="20"/>
          <w:szCs w:val="20"/>
        </w:rPr>
        <w:t>Rooming accommodation must be consistent with the amenity and residential density expectations of the relevant zone and must minimise impacts on neighbouring dwellings and other sensitive uses. The property owner</w:t>
      </w:r>
      <w:r>
        <w:rPr>
          <w:rFonts w:ascii="Arial" w:hAnsi="Arial" w:cs="Arial"/>
          <w:sz w:val="20"/>
          <w:szCs w:val="20"/>
        </w:rPr>
        <w:t>,</w:t>
      </w:r>
      <w:r w:rsidRPr="00F419D1">
        <w:rPr>
          <w:rFonts w:ascii="Arial" w:hAnsi="Arial" w:cs="Arial"/>
          <w:sz w:val="20"/>
          <w:szCs w:val="20"/>
        </w:rPr>
        <w:t xml:space="preserve"> or nominated responsible person</w:t>
      </w:r>
      <w:r>
        <w:rPr>
          <w:rFonts w:ascii="Arial" w:hAnsi="Arial" w:cs="Arial"/>
          <w:sz w:val="20"/>
          <w:szCs w:val="20"/>
        </w:rPr>
        <w:t>,</w:t>
      </w:r>
      <w:r w:rsidRPr="00F419D1">
        <w:rPr>
          <w:rFonts w:ascii="Arial" w:hAnsi="Arial" w:cs="Arial"/>
          <w:sz w:val="20"/>
          <w:szCs w:val="20"/>
        </w:rPr>
        <w:t xml:space="preserve"> is responsible for keeping rooming accommodation premises free from objects, materials or vegetation which are unsightly or not in accordance with the amenity of the area.</w:t>
      </w:r>
    </w:p>
    <w:p w:rsidR="00C51AFD" w:rsidRPr="00F419D1" w:rsidRDefault="00C51AFD" w:rsidP="0069661B">
      <w:pPr>
        <w:pStyle w:val="Heading1"/>
      </w:pPr>
      <w:r w:rsidRPr="00F419D1">
        <w:t xml:space="preserve">Compliance and </w:t>
      </w:r>
      <w:r w:rsidR="00881523">
        <w:t>e</w:t>
      </w:r>
      <w:r w:rsidRPr="00F419D1">
        <w:t>nforcement</w:t>
      </w:r>
    </w:p>
    <w:p w:rsidR="001040AE" w:rsidRDefault="00C51AFD" w:rsidP="00C51AFD">
      <w:pPr>
        <w:pStyle w:val="NoSpacing"/>
        <w:rPr>
          <w:rFonts w:ascii="Arial" w:hAnsi="Arial" w:cs="Arial"/>
          <w:sz w:val="20"/>
          <w:szCs w:val="20"/>
        </w:rPr>
      </w:pPr>
      <w:r w:rsidRPr="00F419D1">
        <w:rPr>
          <w:rFonts w:ascii="Arial" w:hAnsi="Arial" w:cs="Arial"/>
          <w:sz w:val="20"/>
          <w:szCs w:val="20"/>
        </w:rPr>
        <w:t>Council has powers to monitor and enforce these requirements as part of its administration of Queensland development</w:t>
      </w:r>
      <w:r>
        <w:rPr>
          <w:rFonts w:ascii="Arial" w:hAnsi="Arial" w:cs="Arial"/>
          <w:sz w:val="20"/>
          <w:szCs w:val="20"/>
        </w:rPr>
        <w:t xml:space="preserve">, </w:t>
      </w:r>
      <w:r w:rsidRPr="00F419D1">
        <w:rPr>
          <w:rFonts w:ascii="Arial" w:hAnsi="Arial" w:cs="Arial"/>
          <w:sz w:val="20"/>
          <w:szCs w:val="20"/>
        </w:rPr>
        <w:t>building laws</w:t>
      </w:r>
      <w:r>
        <w:rPr>
          <w:rFonts w:ascii="Arial" w:hAnsi="Arial" w:cs="Arial"/>
          <w:sz w:val="20"/>
          <w:szCs w:val="20"/>
        </w:rPr>
        <w:t>, and local laws</w:t>
      </w:r>
      <w:r w:rsidRPr="00F419D1">
        <w:rPr>
          <w:rFonts w:ascii="Arial" w:hAnsi="Arial" w:cs="Arial"/>
          <w:sz w:val="20"/>
          <w:szCs w:val="20"/>
        </w:rPr>
        <w:t xml:space="preserve">. Should Council become aware that an existing dwelling is being used in contravention of the Rooming </w:t>
      </w:r>
      <w:r>
        <w:rPr>
          <w:rFonts w:ascii="Arial" w:hAnsi="Arial" w:cs="Arial"/>
          <w:sz w:val="20"/>
          <w:szCs w:val="20"/>
        </w:rPr>
        <w:t>a</w:t>
      </w:r>
      <w:r w:rsidRPr="00F419D1">
        <w:rPr>
          <w:rFonts w:ascii="Arial" w:hAnsi="Arial" w:cs="Arial"/>
          <w:sz w:val="20"/>
          <w:szCs w:val="20"/>
        </w:rPr>
        <w:t xml:space="preserve">ccommodation </w:t>
      </w:r>
      <w:r>
        <w:rPr>
          <w:rFonts w:ascii="Arial" w:hAnsi="Arial" w:cs="Arial"/>
          <w:sz w:val="20"/>
          <w:szCs w:val="20"/>
        </w:rPr>
        <w:t>c</w:t>
      </w:r>
      <w:r w:rsidRPr="00F419D1">
        <w:rPr>
          <w:rFonts w:ascii="Arial" w:hAnsi="Arial" w:cs="Arial"/>
          <w:sz w:val="20"/>
          <w:szCs w:val="20"/>
        </w:rPr>
        <w:t>ode</w:t>
      </w:r>
      <w:r w:rsidR="00B63E68">
        <w:rPr>
          <w:rFonts w:ascii="Arial" w:hAnsi="Arial" w:cs="Arial"/>
          <w:sz w:val="20"/>
          <w:szCs w:val="20"/>
        </w:rPr>
        <w:t xml:space="preserve"> or</w:t>
      </w:r>
      <w:r>
        <w:rPr>
          <w:rFonts w:ascii="Arial" w:hAnsi="Arial" w:cs="Arial"/>
          <w:sz w:val="20"/>
          <w:szCs w:val="20"/>
        </w:rPr>
        <w:t xml:space="preserve"> </w:t>
      </w:r>
      <w:r w:rsidRPr="00F419D1">
        <w:rPr>
          <w:rFonts w:ascii="Arial" w:hAnsi="Arial" w:cs="Arial"/>
          <w:sz w:val="20"/>
          <w:szCs w:val="20"/>
        </w:rPr>
        <w:t xml:space="preserve">has been changed without </w:t>
      </w:r>
      <w:r w:rsidR="00B63E68">
        <w:rPr>
          <w:rFonts w:ascii="Arial" w:hAnsi="Arial" w:cs="Arial"/>
          <w:sz w:val="20"/>
          <w:szCs w:val="20"/>
        </w:rPr>
        <w:t xml:space="preserve">a </w:t>
      </w:r>
      <w:r w:rsidRPr="00F419D1">
        <w:rPr>
          <w:rFonts w:ascii="Arial" w:hAnsi="Arial" w:cs="Arial"/>
          <w:sz w:val="20"/>
          <w:szCs w:val="20"/>
        </w:rPr>
        <w:t xml:space="preserve">building </w:t>
      </w:r>
      <w:r w:rsidR="00881523">
        <w:rPr>
          <w:rFonts w:ascii="Arial" w:hAnsi="Arial" w:cs="Arial"/>
          <w:sz w:val="20"/>
          <w:szCs w:val="20"/>
        </w:rPr>
        <w:t xml:space="preserve">approval, </w:t>
      </w:r>
      <w:r w:rsidRPr="00F419D1">
        <w:rPr>
          <w:rFonts w:ascii="Arial" w:hAnsi="Arial" w:cs="Arial"/>
          <w:sz w:val="20"/>
          <w:szCs w:val="20"/>
        </w:rPr>
        <w:t>it may take such action considered necessary to ensure the health, safety and amenity of occupants is not compromised. It should be noted that Council considers the safety of occupants as serious and will apply a zero tolerance approach when dealing with non-compliance with any fire safety requirement.</w:t>
      </w:r>
    </w:p>
    <w:p w:rsidR="001040AE" w:rsidRDefault="001040AE" w:rsidP="00C51AFD">
      <w:pPr>
        <w:pStyle w:val="NoSpacing"/>
        <w:rPr>
          <w:rFonts w:ascii="Arial" w:hAnsi="Arial" w:cs="Arial"/>
          <w:sz w:val="20"/>
          <w:szCs w:val="20"/>
        </w:rPr>
      </w:pPr>
    </w:p>
    <w:p w:rsidR="001040AE" w:rsidRPr="001040AE" w:rsidRDefault="00B63E68" w:rsidP="001040AE">
      <w:pPr>
        <w:pStyle w:val="NoSpacing"/>
        <w:rPr>
          <w:rFonts w:ascii="Arial" w:hAnsi="Arial" w:cs="Arial"/>
          <w:sz w:val="20"/>
          <w:szCs w:val="20"/>
        </w:rPr>
      </w:pPr>
      <w:r>
        <w:rPr>
          <w:rFonts w:ascii="Arial" w:hAnsi="Arial" w:cs="Arial"/>
          <w:sz w:val="20"/>
          <w:szCs w:val="20"/>
        </w:rPr>
        <w:t xml:space="preserve">Council may also take action under its </w:t>
      </w:r>
      <w:r w:rsidRPr="00B63E68">
        <w:rPr>
          <w:rFonts w:ascii="Arial" w:hAnsi="Arial" w:cs="Arial"/>
          <w:i/>
          <w:sz w:val="20"/>
          <w:szCs w:val="20"/>
        </w:rPr>
        <w:t>Health, Safety and Amenity Local Law 2009</w:t>
      </w:r>
      <w:r w:rsidR="001040AE">
        <w:rPr>
          <w:rFonts w:ascii="Arial" w:hAnsi="Arial" w:cs="Arial"/>
          <w:sz w:val="20"/>
          <w:szCs w:val="20"/>
        </w:rPr>
        <w:t>, to ensure the use does not unreasonably interfere with, or adversely impact the amenity of the surrounding area</w:t>
      </w:r>
      <w:r w:rsidR="001040AE" w:rsidRPr="001040AE">
        <w:rPr>
          <w:rFonts w:ascii="Arial" w:hAnsi="Arial" w:cs="Arial"/>
          <w:sz w:val="20"/>
          <w:szCs w:val="20"/>
        </w:rPr>
        <w:t>.</w:t>
      </w:r>
      <w:r w:rsidR="001040AE">
        <w:rPr>
          <w:rFonts w:ascii="Arial" w:hAnsi="Arial" w:cs="Arial"/>
          <w:sz w:val="20"/>
          <w:szCs w:val="20"/>
        </w:rPr>
        <w:t xml:space="preserve"> The local law can be found on Council’s website at </w:t>
      </w:r>
      <w:hyperlink r:id="rId17" w:history="1">
        <w:r w:rsidR="001040AE" w:rsidRPr="007B222E">
          <w:rPr>
            <w:rStyle w:val="Hyperlink"/>
            <w:rFonts w:ascii="Arial" w:hAnsi="Arial" w:cs="Arial"/>
            <w:sz w:val="20"/>
            <w:szCs w:val="20"/>
          </w:rPr>
          <w:t>www.brisbane.qld.gov.au</w:t>
        </w:r>
      </w:hyperlink>
      <w:r w:rsidR="001040AE">
        <w:rPr>
          <w:rFonts w:ascii="Arial" w:hAnsi="Arial" w:cs="Arial"/>
          <w:sz w:val="20"/>
          <w:szCs w:val="20"/>
        </w:rPr>
        <w:t>.</w:t>
      </w:r>
    </w:p>
    <w:p w:rsidR="00040BB3" w:rsidRDefault="00040BB3">
      <w:pPr>
        <w:spacing w:after="0" w:line="240" w:lineRule="auto"/>
        <w:rPr>
          <w:rFonts w:ascii="Arial" w:hAnsi="Arial" w:cs="Arial"/>
          <w:sz w:val="20"/>
          <w:szCs w:val="20"/>
        </w:rPr>
      </w:pPr>
      <w:r>
        <w:rPr>
          <w:b/>
          <w:bCs/>
          <w:iCs/>
          <w:sz w:val="20"/>
          <w:szCs w:val="20"/>
        </w:rPr>
        <w:br w:type="page"/>
      </w:r>
    </w:p>
    <w:p w:rsidR="00C51AFD" w:rsidRPr="00F419D1" w:rsidRDefault="00B63E68" w:rsidP="0069661B">
      <w:pPr>
        <w:pStyle w:val="Heading1"/>
      </w:pPr>
      <w:r>
        <w:lastRenderedPageBreak/>
        <w:t>What if I am</w:t>
      </w:r>
      <w:r w:rsidR="00C51AFD" w:rsidRPr="00F419D1">
        <w:t xml:space="preserve"> providing rooming accommodation for students? </w:t>
      </w:r>
    </w:p>
    <w:p w:rsidR="00C51AFD" w:rsidRPr="00F419D1" w:rsidRDefault="00C51AFD" w:rsidP="00C51AFD">
      <w:pPr>
        <w:pStyle w:val="NoSpacing"/>
        <w:rPr>
          <w:rFonts w:ascii="Arial" w:hAnsi="Arial" w:cs="Arial"/>
          <w:sz w:val="20"/>
          <w:szCs w:val="20"/>
        </w:rPr>
      </w:pPr>
      <w:r w:rsidRPr="00F419D1">
        <w:rPr>
          <w:rFonts w:ascii="Arial" w:hAnsi="Arial" w:cs="Arial"/>
          <w:sz w:val="20"/>
          <w:szCs w:val="20"/>
        </w:rPr>
        <w:t>Council has implemented a registration system for properties that are providing off-</w:t>
      </w:r>
      <w:r>
        <w:rPr>
          <w:rFonts w:ascii="Arial" w:hAnsi="Arial" w:cs="Arial"/>
          <w:sz w:val="20"/>
          <w:szCs w:val="20"/>
        </w:rPr>
        <w:t>site</w:t>
      </w:r>
      <w:r w:rsidRPr="00F419D1">
        <w:rPr>
          <w:rFonts w:ascii="Arial" w:hAnsi="Arial" w:cs="Arial"/>
          <w:sz w:val="20"/>
          <w:szCs w:val="20"/>
        </w:rPr>
        <w:t xml:space="preserve"> rooming accommodation for students. This free registration system will support </w:t>
      </w:r>
      <w:r>
        <w:rPr>
          <w:rFonts w:ascii="Arial" w:hAnsi="Arial" w:cs="Arial"/>
          <w:sz w:val="20"/>
          <w:szCs w:val="20"/>
        </w:rPr>
        <w:t xml:space="preserve">owners and providers who supply </w:t>
      </w:r>
      <w:r w:rsidR="00B63E68">
        <w:rPr>
          <w:rFonts w:ascii="Arial" w:hAnsi="Arial" w:cs="Arial"/>
          <w:sz w:val="20"/>
          <w:szCs w:val="20"/>
        </w:rPr>
        <w:t>good-</w:t>
      </w:r>
      <w:r w:rsidRPr="00F419D1">
        <w:rPr>
          <w:rFonts w:ascii="Arial" w:hAnsi="Arial" w:cs="Arial"/>
          <w:sz w:val="20"/>
          <w:szCs w:val="20"/>
        </w:rPr>
        <w:t>quality student accommodation. Proper</w:t>
      </w:r>
      <w:r>
        <w:rPr>
          <w:rFonts w:ascii="Arial" w:hAnsi="Arial" w:cs="Arial"/>
          <w:sz w:val="20"/>
          <w:szCs w:val="20"/>
        </w:rPr>
        <w:t xml:space="preserve">ty owners </w:t>
      </w:r>
      <w:r w:rsidRPr="00F419D1">
        <w:rPr>
          <w:rFonts w:ascii="Arial" w:hAnsi="Arial" w:cs="Arial"/>
          <w:sz w:val="20"/>
          <w:szCs w:val="20"/>
        </w:rPr>
        <w:t>that register with Council are indicating the</w:t>
      </w:r>
      <w:r w:rsidR="00B63E68">
        <w:rPr>
          <w:rFonts w:ascii="Arial" w:hAnsi="Arial" w:cs="Arial"/>
          <w:sz w:val="20"/>
          <w:szCs w:val="20"/>
        </w:rPr>
        <w:t>ir commitment to providing good-quality and best-</w:t>
      </w:r>
      <w:r w:rsidRPr="00F419D1">
        <w:rPr>
          <w:rFonts w:ascii="Arial" w:hAnsi="Arial" w:cs="Arial"/>
          <w:sz w:val="20"/>
          <w:szCs w:val="20"/>
        </w:rPr>
        <w:t xml:space="preserve">practice accommodation to students. Council wants to establish an active partnership with </w:t>
      </w:r>
      <w:r>
        <w:rPr>
          <w:rFonts w:ascii="Arial" w:hAnsi="Arial" w:cs="Arial"/>
          <w:sz w:val="20"/>
          <w:szCs w:val="20"/>
        </w:rPr>
        <w:t>student rooming accommodation providers</w:t>
      </w:r>
      <w:r w:rsidRPr="00F419D1">
        <w:rPr>
          <w:rFonts w:ascii="Arial" w:hAnsi="Arial" w:cs="Arial"/>
          <w:sz w:val="20"/>
          <w:szCs w:val="20"/>
        </w:rPr>
        <w:t xml:space="preserve"> to seek their input in decision</w:t>
      </w:r>
      <w:r>
        <w:rPr>
          <w:rFonts w:ascii="Arial" w:hAnsi="Arial" w:cs="Arial"/>
          <w:sz w:val="20"/>
          <w:szCs w:val="20"/>
        </w:rPr>
        <w:t>-</w:t>
      </w:r>
      <w:r w:rsidRPr="00F419D1">
        <w:rPr>
          <w:rFonts w:ascii="Arial" w:hAnsi="Arial" w:cs="Arial"/>
          <w:sz w:val="20"/>
          <w:szCs w:val="20"/>
        </w:rPr>
        <w:t>making processes that affect the industry.</w:t>
      </w:r>
    </w:p>
    <w:p w:rsidR="00C51AFD" w:rsidRPr="008721D8" w:rsidRDefault="00C51AFD" w:rsidP="00C51AFD">
      <w:pPr>
        <w:pStyle w:val="NoSpacing"/>
        <w:rPr>
          <w:rFonts w:ascii="Arial" w:hAnsi="Arial" w:cs="Arial"/>
          <w:sz w:val="20"/>
          <w:szCs w:val="20"/>
        </w:rPr>
      </w:pPr>
      <w:r w:rsidRPr="00F419D1">
        <w:rPr>
          <w:rFonts w:ascii="Arial" w:hAnsi="Arial" w:cs="Arial"/>
          <w:sz w:val="20"/>
          <w:szCs w:val="20"/>
        </w:rPr>
        <w:t>Council acknowledges that there may be existing rooming accommodation uses in residential areas that have not been assessed or approved by a private building certifier for compliance with the relevant building codes. Council is prepared to accept the registration of these properties on the basis that property owners are willing and committed to obtaining the relevant approvals in a reasonable and practical</w:t>
      </w:r>
      <w:r w:rsidRPr="008721D8">
        <w:rPr>
          <w:rFonts w:ascii="Arial" w:hAnsi="Arial" w:cs="Arial"/>
          <w:sz w:val="20"/>
          <w:szCs w:val="20"/>
        </w:rPr>
        <w:t xml:space="preserve"> timeframe. By registering, Council will provide support </w:t>
      </w:r>
      <w:r>
        <w:rPr>
          <w:rFonts w:ascii="Arial" w:hAnsi="Arial" w:cs="Arial"/>
          <w:sz w:val="20"/>
          <w:szCs w:val="20"/>
        </w:rPr>
        <w:t xml:space="preserve">and </w:t>
      </w:r>
      <w:r w:rsidRPr="008721D8">
        <w:rPr>
          <w:rFonts w:ascii="Arial" w:hAnsi="Arial" w:cs="Arial"/>
          <w:sz w:val="20"/>
          <w:szCs w:val="20"/>
        </w:rPr>
        <w:t>work with you while you arrange for thi</w:t>
      </w:r>
      <w:r>
        <w:rPr>
          <w:rFonts w:ascii="Arial" w:hAnsi="Arial" w:cs="Arial"/>
          <w:sz w:val="20"/>
          <w:szCs w:val="20"/>
        </w:rPr>
        <w:t>s to be carried out.</w:t>
      </w:r>
    </w:p>
    <w:p w:rsidR="00C51AFD" w:rsidRPr="006B19C9" w:rsidRDefault="00C51AFD" w:rsidP="00C51AFD">
      <w:pPr>
        <w:pStyle w:val="NoSpacing"/>
        <w:rPr>
          <w:rFonts w:ascii="Arial" w:hAnsi="Arial" w:cs="Arial"/>
          <w:sz w:val="20"/>
          <w:szCs w:val="20"/>
        </w:rPr>
      </w:pPr>
    </w:p>
    <w:p w:rsidR="002D513C" w:rsidRDefault="00C51AFD" w:rsidP="00C51AFD">
      <w:pPr>
        <w:pStyle w:val="NoSpacing"/>
        <w:rPr>
          <w:rFonts w:ascii="Arial" w:hAnsi="Arial" w:cs="Arial"/>
          <w:sz w:val="20"/>
          <w:szCs w:val="20"/>
        </w:rPr>
      </w:pPr>
      <w:r w:rsidRPr="006B19C9">
        <w:rPr>
          <w:rFonts w:ascii="Arial" w:hAnsi="Arial" w:cs="Arial"/>
          <w:sz w:val="20"/>
          <w:szCs w:val="20"/>
        </w:rPr>
        <w:t xml:space="preserve">To complete the registration form, </w:t>
      </w:r>
      <w:r w:rsidR="00B63E68">
        <w:rPr>
          <w:rFonts w:ascii="Arial" w:hAnsi="Arial" w:cs="Arial"/>
          <w:sz w:val="20"/>
          <w:szCs w:val="20"/>
        </w:rPr>
        <w:t>you</w:t>
      </w:r>
      <w:r w:rsidRPr="006B19C9">
        <w:rPr>
          <w:rFonts w:ascii="Arial" w:hAnsi="Arial" w:cs="Arial"/>
          <w:sz w:val="20"/>
          <w:szCs w:val="20"/>
        </w:rPr>
        <w:t xml:space="preserve"> need to nominate a person who is responsible for the day-to-day maintenance and operation of the property. Property owners may nominate themselves or any other person, such as a property manager.</w:t>
      </w:r>
      <w:r>
        <w:rPr>
          <w:rFonts w:ascii="Arial" w:hAnsi="Arial" w:cs="Arial"/>
          <w:sz w:val="20"/>
          <w:szCs w:val="20"/>
        </w:rPr>
        <w:t xml:space="preserve"> </w:t>
      </w:r>
      <w:r w:rsidRPr="006B19C9">
        <w:rPr>
          <w:rFonts w:ascii="Arial" w:hAnsi="Arial" w:cs="Arial"/>
          <w:sz w:val="20"/>
          <w:szCs w:val="20"/>
        </w:rPr>
        <w:t xml:space="preserve">The partnership </w:t>
      </w:r>
      <w:r>
        <w:rPr>
          <w:rFonts w:ascii="Arial" w:hAnsi="Arial" w:cs="Arial"/>
          <w:sz w:val="20"/>
          <w:szCs w:val="20"/>
        </w:rPr>
        <w:t>between</w:t>
      </w:r>
      <w:r w:rsidRPr="006B19C9">
        <w:rPr>
          <w:rFonts w:ascii="Arial" w:hAnsi="Arial" w:cs="Arial"/>
          <w:sz w:val="20"/>
          <w:szCs w:val="20"/>
        </w:rPr>
        <w:t xml:space="preserve"> property owners, providers and the nominated responsible person will help achieve timely resolution</w:t>
      </w:r>
      <w:r>
        <w:rPr>
          <w:rFonts w:ascii="Arial" w:hAnsi="Arial" w:cs="Arial"/>
          <w:sz w:val="20"/>
          <w:szCs w:val="20"/>
        </w:rPr>
        <w:t>s to</w:t>
      </w:r>
      <w:r w:rsidRPr="006B19C9">
        <w:rPr>
          <w:rFonts w:ascii="Arial" w:hAnsi="Arial" w:cs="Arial"/>
          <w:sz w:val="20"/>
          <w:szCs w:val="20"/>
        </w:rPr>
        <w:t xml:space="preserve"> minor non-compliance </w:t>
      </w:r>
      <w:r>
        <w:rPr>
          <w:rFonts w:ascii="Arial" w:hAnsi="Arial" w:cs="Arial"/>
          <w:sz w:val="20"/>
          <w:szCs w:val="20"/>
        </w:rPr>
        <w:t xml:space="preserve">and nuisance </w:t>
      </w:r>
      <w:r w:rsidRPr="006B19C9">
        <w:rPr>
          <w:rFonts w:ascii="Arial" w:hAnsi="Arial" w:cs="Arial"/>
          <w:sz w:val="20"/>
          <w:szCs w:val="20"/>
        </w:rPr>
        <w:t>issues</w:t>
      </w:r>
      <w:r>
        <w:rPr>
          <w:rFonts w:ascii="Arial" w:hAnsi="Arial" w:cs="Arial"/>
          <w:sz w:val="20"/>
          <w:szCs w:val="20"/>
        </w:rPr>
        <w:t xml:space="preserve"> </w:t>
      </w:r>
      <w:r w:rsidR="00B63E68">
        <w:rPr>
          <w:rFonts w:ascii="Arial" w:hAnsi="Arial" w:cs="Arial"/>
          <w:sz w:val="20"/>
          <w:szCs w:val="20"/>
        </w:rPr>
        <w:t>and</w:t>
      </w:r>
      <w:r>
        <w:rPr>
          <w:rFonts w:ascii="Arial" w:hAnsi="Arial" w:cs="Arial"/>
          <w:sz w:val="20"/>
          <w:szCs w:val="20"/>
        </w:rPr>
        <w:t xml:space="preserve"> minimise formal Council intervention.</w:t>
      </w:r>
    </w:p>
    <w:p w:rsidR="002D513C" w:rsidRDefault="002D513C" w:rsidP="00C51AFD">
      <w:pPr>
        <w:pStyle w:val="NoSpacing"/>
        <w:rPr>
          <w:rFonts w:ascii="Arial" w:hAnsi="Arial" w:cs="Arial"/>
          <w:sz w:val="20"/>
          <w:szCs w:val="20"/>
        </w:rPr>
      </w:pPr>
    </w:p>
    <w:p w:rsidR="002D513C" w:rsidRDefault="002D513C" w:rsidP="00C51AFD">
      <w:pPr>
        <w:pStyle w:val="NoSpacing"/>
        <w:rPr>
          <w:rFonts w:ascii="Arial" w:hAnsi="Arial" w:cs="Arial"/>
          <w:sz w:val="20"/>
          <w:szCs w:val="20"/>
        </w:rPr>
      </w:pPr>
      <w:r w:rsidRPr="006B19C9">
        <w:rPr>
          <w:rFonts w:ascii="Arial" w:hAnsi="Arial" w:cs="Arial"/>
          <w:sz w:val="20"/>
          <w:szCs w:val="20"/>
        </w:rPr>
        <w:t xml:space="preserve">To register, please visit Council’s website at </w:t>
      </w:r>
      <w:hyperlink r:id="rId18" w:history="1">
        <w:r w:rsidRPr="00E65763">
          <w:rPr>
            <w:rStyle w:val="Hyperlink"/>
            <w:rFonts w:ascii="Arial" w:hAnsi="Arial" w:cs="Arial"/>
            <w:sz w:val="20"/>
            <w:szCs w:val="20"/>
          </w:rPr>
          <w:t>www.brisbane.qld.gov.au</w:t>
        </w:r>
      </w:hyperlink>
      <w:r w:rsidRPr="006B19C9">
        <w:rPr>
          <w:rFonts w:ascii="Arial" w:hAnsi="Arial" w:cs="Arial"/>
          <w:sz w:val="20"/>
          <w:szCs w:val="20"/>
        </w:rPr>
        <w:t xml:space="preserve"> and complete the online registration form. Otherwise, the form at the end of this factsheet can be completed and posted </w:t>
      </w:r>
      <w:r>
        <w:rPr>
          <w:rFonts w:ascii="Arial" w:hAnsi="Arial" w:cs="Arial"/>
          <w:sz w:val="20"/>
          <w:szCs w:val="20"/>
        </w:rPr>
        <w:t xml:space="preserve">or emailed </w:t>
      </w:r>
      <w:r w:rsidRPr="006B19C9">
        <w:rPr>
          <w:rFonts w:ascii="Arial" w:hAnsi="Arial" w:cs="Arial"/>
          <w:sz w:val="20"/>
          <w:szCs w:val="20"/>
        </w:rPr>
        <w:t>to Council.</w:t>
      </w:r>
    </w:p>
    <w:p w:rsidR="00C51AFD" w:rsidRPr="00FF186F" w:rsidRDefault="002D513C" w:rsidP="00721BF6">
      <w:pPr>
        <w:pStyle w:val="Heading1"/>
        <w:spacing w:before="0"/>
      </w:pPr>
      <w:r>
        <w:rPr>
          <w:sz w:val="20"/>
          <w:szCs w:val="20"/>
        </w:rPr>
        <w:br w:type="column"/>
      </w:r>
      <w:r w:rsidR="00B63E68">
        <w:t>What if I am providing r</w:t>
      </w:r>
      <w:r w:rsidR="00C51AFD" w:rsidRPr="00FF186F">
        <w:t>ooming accommodation for individuals who are not students</w:t>
      </w:r>
      <w:r w:rsidR="00B63E68">
        <w:t>?</w:t>
      </w:r>
    </w:p>
    <w:p w:rsidR="00F50958" w:rsidRDefault="00C51AFD" w:rsidP="00C51AFD">
      <w:pPr>
        <w:pStyle w:val="NoSpacing"/>
        <w:rPr>
          <w:rFonts w:ascii="Arial" w:hAnsi="Arial" w:cs="Arial"/>
          <w:sz w:val="20"/>
          <w:szCs w:val="20"/>
        </w:rPr>
      </w:pPr>
      <w:r w:rsidRPr="00FF186F">
        <w:rPr>
          <w:rFonts w:ascii="Arial" w:hAnsi="Arial" w:cs="Arial"/>
          <w:sz w:val="20"/>
          <w:szCs w:val="20"/>
        </w:rPr>
        <w:t xml:space="preserve">If you are providing or offering rooming accommodation to individuals who are not students, Council recommends you contact the Queensland Government Department of Housing and Public Works (Residential Services Unit) as you may need to be registered and accredited as </w:t>
      </w:r>
      <w:r w:rsidR="001040AE">
        <w:rPr>
          <w:rFonts w:ascii="Arial" w:hAnsi="Arial" w:cs="Arial"/>
          <w:sz w:val="20"/>
          <w:szCs w:val="20"/>
        </w:rPr>
        <w:t xml:space="preserve">a </w:t>
      </w:r>
      <w:r w:rsidRPr="00FF186F">
        <w:rPr>
          <w:rFonts w:ascii="Arial" w:hAnsi="Arial" w:cs="Arial"/>
          <w:sz w:val="20"/>
          <w:szCs w:val="20"/>
        </w:rPr>
        <w:t xml:space="preserve">service provider under </w:t>
      </w:r>
      <w:r w:rsidRPr="00F419D1">
        <w:rPr>
          <w:rFonts w:ascii="Arial" w:hAnsi="Arial" w:cs="Arial"/>
          <w:sz w:val="20"/>
          <w:szCs w:val="20"/>
        </w:rPr>
        <w:t xml:space="preserve">the </w:t>
      </w:r>
      <w:r w:rsidRPr="00F419D1">
        <w:rPr>
          <w:rFonts w:ascii="Arial" w:hAnsi="Arial" w:cs="Arial"/>
          <w:i/>
          <w:sz w:val="20"/>
          <w:szCs w:val="20"/>
        </w:rPr>
        <w:t>Residential Services (Accreditation) Act 2002</w:t>
      </w:r>
      <w:r w:rsidRPr="00F419D1">
        <w:rPr>
          <w:rFonts w:ascii="Arial" w:hAnsi="Arial" w:cs="Arial"/>
          <w:sz w:val="20"/>
          <w:szCs w:val="20"/>
        </w:rPr>
        <w:t>.</w:t>
      </w:r>
      <w:r w:rsidRPr="00FF186F">
        <w:rPr>
          <w:rFonts w:ascii="Arial" w:hAnsi="Arial" w:cs="Arial"/>
          <w:sz w:val="20"/>
          <w:szCs w:val="20"/>
        </w:rPr>
        <w:t xml:space="preserve"> </w:t>
      </w:r>
      <w:r>
        <w:rPr>
          <w:rFonts w:ascii="Arial" w:hAnsi="Arial" w:cs="Arial"/>
          <w:sz w:val="20"/>
          <w:szCs w:val="20"/>
        </w:rPr>
        <w:t xml:space="preserve">You can contact the department on </w:t>
      </w:r>
      <w:r w:rsidR="001040AE">
        <w:rPr>
          <w:rFonts w:ascii="Arial" w:hAnsi="Arial" w:cs="Arial"/>
          <w:sz w:val="20"/>
          <w:szCs w:val="20"/>
        </w:rPr>
        <w:t>(07) 3008 </w:t>
      </w:r>
      <w:r w:rsidRPr="00FF186F">
        <w:rPr>
          <w:rFonts w:ascii="Arial" w:hAnsi="Arial" w:cs="Arial"/>
          <w:sz w:val="20"/>
          <w:szCs w:val="20"/>
        </w:rPr>
        <w:t>5824</w:t>
      </w:r>
      <w:r>
        <w:rPr>
          <w:rFonts w:ascii="Arial" w:hAnsi="Arial" w:cs="Arial"/>
          <w:sz w:val="20"/>
          <w:szCs w:val="20"/>
        </w:rPr>
        <w:t xml:space="preserve"> </w:t>
      </w:r>
      <w:r w:rsidR="001040AE">
        <w:rPr>
          <w:rFonts w:ascii="Arial" w:hAnsi="Arial" w:cs="Arial"/>
          <w:sz w:val="20"/>
          <w:szCs w:val="20"/>
        </w:rPr>
        <w:t>or visit</w:t>
      </w:r>
      <w:r>
        <w:rPr>
          <w:rFonts w:ascii="Arial" w:hAnsi="Arial" w:cs="Arial"/>
          <w:sz w:val="20"/>
          <w:szCs w:val="20"/>
        </w:rPr>
        <w:t xml:space="preserve"> </w:t>
      </w:r>
      <w:hyperlink r:id="rId19" w:history="1">
        <w:r w:rsidRPr="006B19C9">
          <w:rPr>
            <w:rStyle w:val="Hyperlink"/>
            <w:rFonts w:ascii="Arial" w:hAnsi="Arial" w:cs="Arial"/>
            <w:sz w:val="20"/>
            <w:szCs w:val="20"/>
          </w:rPr>
          <w:t>www.hpw.qld.gov.au</w:t>
        </w:r>
      </w:hyperlink>
      <w:r>
        <w:rPr>
          <w:rFonts w:ascii="Arial" w:hAnsi="Arial" w:cs="Arial"/>
          <w:sz w:val="20"/>
          <w:szCs w:val="20"/>
        </w:rPr>
        <w:t>.</w:t>
      </w:r>
    </w:p>
    <w:p w:rsidR="002D513C" w:rsidRDefault="002D513C" w:rsidP="00C51AFD">
      <w:pPr>
        <w:pStyle w:val="NoSpacing"/>
        <w:rPr>
          <w:rFonts w:ascii="Arial" w:hAnsi="Arial" w:cs="Arial"/>
          <w:sz w:val="20"/>
          <w:szCs w:val="20"/>
        </w:rPr>
        <w:sectPr w:rsidR="002D513C" w:rsidSect="00721BF6">
          <w:type w:val="continuous"/>
          <w:pgSz w:w="11906" w:h="16838"/>
          <w:pgMar w:top="2495" w:right="624" w:bottom="568" w:left="624" w:header="709" w:footer="0" w:gutter="0"/>
          <w:cols w:num="2" w:space="397"/>
          <w:docGrid w:linePitch="360"/>
        </w:sectPr>
      </w:pPr>
    </w:p>
    <w:p w:rsidR="00C51AFD" w:rsidRPr="003A3241" w:rsidRDefault="00C51AFD" w:rsidP="00C51AFD">
      <w:pPr>
        <w:pStyle w:val="NoSpacing"/>
        <w:rPr>
          <w:rFonts w:ascii="Arial" w:hAnsi="Arial" w:cs="Arial"/>
          <w:sz w:val="20"/>
          <w:szCs w:val="20"/>
        </w:rPr>
      </w:pPr>
    </w:p>
    <w:p w:rsidR="00FF238E" w:rsidRDefault="00FF238E" w:rsidP="0069661B">
      <w:pPr>
        <w:pStyle w:val="Title"/>
        <w:sectPr w:rsidR="00FF238E" w:rsidSect="000B588C">
          <w:type w:val="continuous"/>
          <w:pgSz w:w="11906" w:h="16838"/>
          <w:pgMar w:top="2835" w:right="624" w:bottom="851" w:left="624" w:header="709" w:footer="0" w:gutter="0"/>
          <w:cols w:num="2" w:space="708"/>
          <w:docGrid w:linePitch="360"/>
        </w:sectPr>
      </w:pPr>
    </w:p>
    <w:p w:rsidR="00C51AFD" w:rsidRDefault="00C51AFD" w:rsidP="0069661B">
      <w:pPr>
        <w:pStyle w:val="Title"/>
      </w:pPr>
      <w:r>
        <w:br w:type="page"/>
      </w:r>
    </w:p>
    <w:p w:rsidR="00C51AFD" w:rsidRPr="0069661B" w:rsidRDefault="00C51AFD" w:rsidP="0069661B">
      <w:pPr>
        <w:pStyle w:val="Title"/>
        <w:rPr>
          <w:sz w:val="40"/>
          <w:szCs w:val="40"/>
        </w:rPr>
      </w:pPr>
      <w:r w:rsidRPr="0069661B">
        <w:rPr>
          <w:sz w:val="40"/>
          <w:szCs w:val="40"/>
        </w:rPr>
        <w:lastRenderedPageBreak/>
        <w:t>Student Rooming Accommodation Registration System</w:t>
      </w:r>
    </w:p>
    <w:p w:rsidR="00C51AFD" w:rsidRPr="00FF186F" w:rsidRDefault="00C51AFD" w:rsidP="00C51AFD">
      <w:pPr>
        <w:pStyle w:val="NoSpacing"/>
        <w:rPr>
          <w:rFonts w:ascii="Arial" w:hAnsi="Arial" w:cs="Arial"/>
          <w:sz w:val="20"/>
          <w:szCs w:val="20"/>
        </w:rPr>
      </w:pPr>
      <w:r w:rsidRPr="00FF186F">
        <w:rPr>
          <w:rFonts w:ascii="Arial" w:hAnsi="Arial" w:cs="Arial"/>
          <w:sz w:val="20"/>
          <w:szCs w:val="20"/>
        </w:rPr>
        <w:t>The personal information collected on this form will be used by Brisbane City Council for the purpose of maintaining a register of all known student</w:t>
      </w:r>
      <w:r w:rsidR="001040AE">
        <w:rPr>
          <w:rFonts w:ascii="Arial" w:hAnsi="Arial" w:cs="Arial"/>
          <w:sz w:val="20"/>
          <w:szCs w:val="20"/>
        </w:rPr>
        <w:t xml:space="preserve"> rooming accommodation premises. It will help </w:t>
      </w:r>
      <w:r w:rsidRPr="00FF186F">
        <w:rPr>
          <w:rFonts w:ascii="Arial" w:hAnsi="Arial" w:cs="Arial"/>
          <w:sz w:val="20"/>
          <w:szCs w:val="20"/>
        </w:rPr>
        <w:t xml:space="preserve">partner with property owners and providers of student rooming accommodation to achieve timely resolution of minor non-compliance issues. The personal information you provide in this registration will be protected in accordance with our obligations under the </w:t>
      </w:r>
      <w:r w:rsidRPr="00FF186F">
        <w:rPr>
          <w:rFonts w:ascii="Arial" w:hAnsi="Arial" w:cs="Arial"/>
          <w:i/>
          <w:sz w:val="20"/>
          <w:szCs w:val="20"/>
        </w:rPr>
        <w:t>Information Privacy Act 2009</w:t>
      </w:r>
      <w:r w:rsidRPr="00FF186F">
        <w:rPr>
          <w:rFonts w:ascii="Arial" w:hAnsi="Arial" w:cs="Arial"/>
          <w:sz w:val="20"/>
          <w:szCs w:val="20"/>
        </w:rPr>
        <w:t>. Your personal information will not be disclosed to any third party without your consent unless require</w:t>
      </w:r>
      <w:r>
        <w:rPr>
          <w:rFonts w:ascii="Arial" w:hAnsi="Arial" w:cs="Arial"/>
          <w:sz w:val="20"/>
          <w:szCs w:val="20"/>
        </w:rPr>
        <w:t>d or permitted to do so by law.</w:t>
      </w:r>
    </w:p>
    <w:p w:rsidR="00C51AFD" w:rsidRPr="001F537A" w:rsidRDefault="00C51AFD" w:rsidP="00040BB3">
      <w:pPr>
        <w:pStyle w:val="Heading1"/>
        <w:spacing w:before="200"/>
      </w:pPr>
      <w:r w:rsidRPr="001F537A">
        <w:t>I want to:</w:t>
      </w:r>
    </w:p>
    <w:tbl>
      <w:tblPr>
        <w:tblW w:w="0" w:type="auto"/>
        <w:tblLook w:val="04A0" w:firstRow="1" w:lastRow="0" w:firstColumn="1" w:lastColumn="0" w:noHBand="0" w:noVBand="1"/>
      </w:tblPr>
      <w:tblGrid>
        <w:gridCol w:w="10740"/>
      </w:tblGrid>
      <w:tr w:rsidR="00C51AFD" w:rsidRPr="003D76C8" w:rsidTr="001040AE">
        <w:trPr>
          <w:trHeight w:val="284"/>
        </w:trPr>
        <w:tc>
          <w:tcPr>
            <w:tcW w:w="10740" w:type="dxa"/>
            <w:shd w:val="clear" w:color="auto" w:fill="auto"/>
          </w:tcPr>
          <w:p w:rsidR="00C51AFD" w:rsidRPr="00E24872" w:rsidRDefault="00C51AFD" w:rsidP="00802142">
            <w:pPr>
              <w:pStyle w:val="NoSpacing"/>
              <w:tabs>
                <w:tab w:val="left" w:pos="284"/>
              </w:tabs>
              <w:rPr>
                <w:rFonts w:ascii="Arial" w:hAnsi="Arial" w:cs="Arial"/>
                <w:szCs w:val="21"/>
              </w:rPr>
            </w:pPr>
            <w:r w:rsidRPr="00E24872">
              <w:rPr>
                <w:rFonts w:ascii="Arial" w:hAnsi="Arial" w:cs="Arial"/>
                <w:sz w:val="28"/>
                <w:szCs w:val="28"/>
              </w:rPr>
              <w:sym w:font="Wingdings 2" w:char="F0A3"/>
            </w:r>
            <w:r w:rsidRPr="00E24872">
              <w:rPr>
                <w:rFonts w:ascii="Arial" w:hAnsi="Arial" w:cs="Arial"/>
                <w:sz w:val="28"/>
                <w:szCs w:val="28"/>
              </w:rPr>
              <w:tab/>
            </w:r>
            <w:r w:rsidRPr="00E24872">
              <w:rPr>
                <w:rFonts w:ascii="Arial" w:hAnsi="Arial" w:cs="Arial"/>
                <w:sz w:val="20"/>
                <w:szCs w:val="20"/>
              </w:rPr>
              <w:t>Register a property –</w:t>
            </w:r>
            <w:r>
              <w:rPr>
                <w:rFonts w:ascii="Arial" w:hAnsi="Arial" w:cs="Arial"/>
                <w:sz w:val="20"/>
                <w:szCs w:val="20"/>
              </w:rPr>
              <w:t xml:space="preserve"> </w:t>
            </w:r>
            <w:r w:rsidRPr="00E24872">
              <w:rPr>
                <w:rFonts w:ascii="Arial" w:hAnsi="Arial" w:cs="Arial"/>
                <w:sz w:val="20"/>
                <w:szCs w:val="20"/>
              </w:rPr>
              <w:t xml:space="preserve">complete </w:t>
            </w:r>
            <w:r>
              <w:rPr>
                <w:rFonts w:ascii="Arial" w:hAnsi="Arial" w:cs="Arial"/>
                <w:sz w:val="20"/>
                <w:szCs w:val="20"/>
              </w:rPr>
              <w:t>all parts</w:t>
            </w:r>
          </w:p>
        </w:tc>
      </w:tr>
      <w:tr w:rsidR="00C51AFD" w:rsidRPr="003D76C8" w:rsidTr="001040AE">
        <w:trPr>
          <w:trHeight w:val="284"/>
        </w:trPr>
        <w:tc>
          <w:tcPr>
            <w:tcW w:w="10740" w:type="dxa"/>
            <w:shd w:val="clear" w:color="auto" w:fill="auto"/>
          </w:tcPr>
          <w:p w:rsidR="00C51AFD" w:rsidRPr="00E24872" w:rsidRDefault="00C51AFD" w:rsidP="00802142">
            <w:pPr>
              <w:pStyle w:val="NoSpacing"/>
              <w:tabs>
                <w:tab w:val="left" w:pos="284"/>
              </w:tabs>
              <w:rPr>
                <w:rFonts w:ascii="Arial" w:hAnsi="Arial" w:cs="Arial"/>
                <w:szCs w:val="21"/>
              </w:rPr>
            </w:pPr>
            <w:r w:rsidRPr="00E24872">
              <w:rPr>
                <w:rFonts w:ascii="Arial" w:hAnsi="Arial" w:cs="Arial"/>
                <w:sz w:val="28"/>
                <w:szCs w:val="28"/>
              </w:rPr>
              <w:sym w:font="Wingdings 2" w:char="F0A3"/>
            </w:r>
            <w:r w:rsidRPr="00E24872">
              <w:rPr>
                <w:rFonts w:ascii="Arial" w:hAnsi="Arial" w:cs="Arial"/>
                <w:sz w:val="28"/>
                <w:szCs w:val="28"/>
              </w:rPr>
              <w:tab/>
            </w:r>
            <w:r w:rsidRPr="00E24872">
              <w:rPr>
                <w:rFonts w:ascii="Arial" w:hAnsi="Arial" w:cs="Arial"/>
                <w:sz w:val="20"/>
                <w:szCs w:val="20"/>
              </w:rPr>
              <w:t>Update details of a previously registered property –</w:t>
            </w:r>
            <w:r>
              <w:rPr>
                <w:rFonts w:ascii="Arial" w:hAnsi="Arial" w:cs="Arial"/>
                <w:sz w:val="20"/>
                <w:szCs w:val="20"/>
              </w:rPr>
              <w:t xml:space="preserve"> </w:t>
            </w:r>
            <w:r w:rsidRPr="00E24872">
              <w:rPr>
                <w:rFonts w:ascii="Arial" w:hAnsi="Arial" w:cs="Arial"/>
                <w:sz w:val="20"/>
                <w:szCs w:val="20"/>
              </w:rPr>
              <w:t>complete part 1 and 2, plus 3 and 4 if appropriate</w:t>
            </w:r>
          </w:p>
        </w:tc>
      </w:tr>
      <w:tr w:rsidR="00C51AFD" w:rsidRPr="003D76C8" w:rsidTr="001040AE">
        <w:trPr>
          <w:trHeight w:val="284"/>
        </w:trPr>
        <w:tc>
          <w:tcPr>
            <w:tcW w:w="10740" w:type="dxa"/>
            <w:shd w:val="clear" w:color="auto" w:fill="auto"/>
          </w:tcPr>
          <w:p w:rsidR="00C51AFD" w:rsidRPr="00E24872" w:rsidRDefault="00C51AFD" w:rsidP="00802142">
            <w:pPr>
              <w:pStyle w:val="NoSpacing"/>
              <w:tabs>
                <w:tab w:val="left" w:pos="284"/>
              </w:tabs>
              <w:rPr>
                <w:rFonts w:ascii="Arial" w:hAnsi="Arial" w:cs="Arial"/>
                <w:szCs w:val="21"/>
              </w:rPr>
            </w:pPr>
            <w:r w:rsidRPr="00E24872">
              <w:rPr>
                <w:rFonts w:ascii="Arial" w:hAnsi="Arial" w:cs="Arial"/>
                <w:sz w:val="28"/>
                <w:szCs w:val="28"/>
              </w:rPr>
              <w:sym w:font="Wingdings 2" w:char="F0A3"/>
            </w:r>
            <w:r w:rsidRPr="00E24872">
              <w:rPr>
                <w:rFonts w:ascii="Arial" w:hAnsi="Arial" w:cs="Arial"/>
                <w:sz w:val="28"/>
                <w:szCs w:val="28"/>
              </w:rPr>
              <w:tab/>
            </w:r>
            <w:r>
              <w:rPr>
                <w:rFonts w:ascii="Arial" w:hAnsi="Arial" w:cs="Arial"/>
                <w:sz w:val="20"/>
                <w:szCs w:val="20"/>
              </w:rPr>
              <w:t>De</w:t>
            </w:r>
            <w:r w:rsidRPr="00E24872">
              <w:rPr>
                <w:rFonts w:ascii="Arial" w:hAnsi="Arial" w:cs="Arial"/>
                <w:sz w:val="20"/>
                <w:szCs w:val="20"/>
              </w:rPr>
              <w:t xml:space="preserve">register a property – complete part </w:t>
            </w:r>
            <w:r w:rsidR="00FF238E">
              <w:rPr>
                <w:rFonts w:ascii="Arial" w:hAnsi="Arial" w:cs="Arial"/>
                <w:sz w:val="20"/>
                <w:szCs w:val="20"/>
              </w:rPr>
              <w:t xml:space="preserve">1 and </w:t>
            </w:r>
            <w:r w:rsidRPr="00E24872">
              <w:rPr>
                <w:rFonts w:ascii="Arial" w:hAnsi="Arial" w:cs="Arial"/>
                <w:sz w:val="20"/>
                <w:szCs w:val="20"/>
              </w:rPr>
              <w:t>2</w:t>
            </w:r>
          </w:p>
        </w:tc>
      </w:tr>
    </w:tbl>
    <w:p w:rsidR="00C51AFD" w:rsidRDefault="00C51AFD" w:rsidP="00040BB3">
      <w:pPr>
        <w:pStyle w:val="Heading1"/>
        <w:spacing w:before="200"/>
      </w:pPr>
      <w:r>
        <w:t xml:space="preserve">Part 1 – </w:t>
      </w:r>
      <w:r w:rsidRPr="00C400F8">
        <w:t>Property</w:t>
      </w:r>
      <w:r>
        <w:t xml:space="preserve"> </w:t>
      </w:r>
      <w:r w:rsidRPr="00C400F8">
        <w:t>owner details:</w:t>
      </w:r>
    </w:p>
    <w:p w:rsidR="00C51AFD" w:rsidRPr="00A17979" w:rsidRDefault="00C51AFD" w:rsidP="00C51AFD">
      <w:pPr>
        <w:pStyle w:val="NoSpacing"/>
        <w:rPr>
          <w:rFonts w:ascii="Arial" w:hAnsi="Arial" w:cs="Arial"/>
          <w:b/>
          <w:i/>
          <w:color w:val="0070C0"/>
          <w:sz w:val="20"/>
          <w:szCs w:val="20"/>
        </w:rPr>
      </w:pPr>
      <w:r w:rsidRPr="00A17979">
        <w:rPr>
          <w:rFonts w:ascii="Arial" w:hAnsi="Arial" w:cs="Arial"/>
          <w:b/>
          <w:i/>
          <w:color w:val="0070C0"/>
          <w:sz w:val="20"/>
          <w:szCs w:val="20"/>
        </w:rPr>
        <w:t>Please note that you must be the owner of the property in order to register a property with Council.</w:t>
      </w:r>
    </w:p>
    <w:tbl>
      <w:tblPr>
        <w:tblW w:w="0" w:type="auto"/>
        <w:tblLook w:val="04A0" w:firstRow="1" w:lastRow="0" w:firstColumn="1" w:lastColumn="0" w:noHBand="0" w:noVBand="1"/>
      </w:tblPr>
      <w:tblGrid>
        <w:gridCol w:w="2802"/>
        <w:gridCol w:w="7938"/>
      </w:tblGrid>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First name:</w:t>
            </w:r>
          </w:p>
        </w:tc>
        <w:tc>
          <w:tcPr>
            <w:tcW w:w="7938" w:type="dxa"/>
            <w:tcBorders>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Last name:</w:t>
            </w:r>
          </w:p>
        </w:tc>
        <w:tc>
          <w:tcPr>
            <w:tcW w:w="7938" w:type="dxa"/>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Contact number:</w:t>
            </w:r>
          </w:p>
        </w:tc>
        <w:tc>
          <w:tcPr>
            <w:tcW w:w="7938" w:type="dxa"/>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Street number and name:</w:t>
            </w:r>
          </w:p>
        </w:tc>
        <w:tc>
          <w:tcPr>
            <w:tcW w:w="7938" w:type="dxa"/>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Suburb, state and postcode:</w:t>
            </w:r>
          </w:p>
        </w:tc>
        <w:tc>
          <w:tcPr>
            <w:tcW w:w="7938" w:type="dxa"/>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Email address:</w:t>
            </w:r>
          </w:p>
        </w:tc>
        <w:tc>
          <w:tcPr>
            <w:tcW w:w="7938" w:type="dxa"/>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bl>
    <w:p w:rsidR="00C51AFD" w:rsidRDefault="00C51AFD" w:rsidP="00040BB3">
      <w:pPr>
        <w:pStyle w:val="Heading1"/>
        <w:spacing w:before="200"/>
      </w:pPr>
      <w:r>
        <w:t>Part 2 – Address of property to be registered:</w:t>
      </w:r>
    </w:p>
    <w:tbl>
      <w:tblPr>
        <w:tblW w:w="0" w:type="auto"/>
        <w:tblLook w:val="04A0" w:firstRow="1" w:lastRow="0" w:firstColumn="1" w:lastColumn="0" w:noHBand="0" w:noVBand="1"/>
      </w:tblPr>
      <w:tblGrid>
        <w:gridCol w:w="2802"/>
        <w:gridCol w:w="7938"/>
      </w:tblGrid>
      <w:tr w:rsidR="00C51AFD" w:rsidRPr="003D76C8" w:rsidTr="00FF238E">
        <w:trPr>
          <w:trHeight w:val="340"/>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Street number and name:</w:t>
            </w:r>
          </w:p>
        </w:tc>
        <w:tc>
          <w:tcPr>
            <w:tcW w:w="7938" w:type="dxa"/>
            <w:tcBorders>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FF238E">
        <w:trPr>
          <w:trHeight w:val="340"/>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Suburb, state and postcode:</w:t>
            </w:r>
          </w:p>
        </w:tc>
        <w:tc>
          <w:tcPr>
            <w:tcW w:w="7938" w:type="dxa"/>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bl>
    <w:p w:rsidR="00C51AFD" w:rsidRDefault="00C51AFD" w:rsidP="00040BB3">
      <w:pPr>
        <w:pStyle w:val="Heading1"/>
        <w:spacing w:before="200"/>
      </w:pPr>
      <w:r>
        <w:t>Part 3 – Details of property to be registered:</w:t>
      </w:r>
    </w:p>
    <w:tbl>
      <w:tblPr>
        <w:tblW w:w="0" w:type="auto"/>
        <w:tblLook w:val="04A0" w:firstRow="1" w:lastRow="0" w:firstColumn="1" w:lastColumn="0" w:noHBand="0" w:noVBand="1"/>
      </w:tblPr>
      <w:tblGrid>
        <w:gridCol w:w="2802"/>
        <w:gridCol w:w="1134"/>
        <w:gridCol w:w="6804"/>
      </w:tblGrid>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Pr>
                <w:rFonts w:ascii="Arial" w:hAnsi="Arial" w:cs="Arial"/>
                <w:sz w:val="20"/>
                <w:szCs w:val="20"/>
              </w:rPr>
              <w:t>Number of tenants:</w:t>
            </w:r>
          </w:p>
        </w:tc>
        <w:tc>
          <w:tcPr>
            <w:tcW w:w="7938" w:type="dxa"/>
            <w:gridSpan w:val="2"/>
            <w:tcBorders>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1040AE">
        <w:trPr>
          <w:trHeight w:val="284"/>
        </w:trPr>
        <w:tc>
          <w:tcPr>
            <w:tcW w:w="2802" w:type="dxa"/>
            <w:shd w:val="clear" w:color="auto" w:fill="auto"/>
            <w:vAlign w:val="bottom"/>
          </w:tcPr>
          <w:p w:rsidR="00C51AFD" w:rsidRPr="00B92AA0" w:rsidRDefault="00C51AFD" w:rsidP="00802142">
            <w:pPr>
              <w:pStyle w:val="NoSpacing"/>
              <w:rPr>
                <w:rFonts w:ascii="Arial" w:hAnsi="Arial" w:cs="Arial"/>
                <w:sz w:val="20"/>
                <w:szCs w:val="20"/>
              </w:rPr>
            </w:pPr>
            <w:r>
              <w:rPr>
                <w:rFonts w:ascii="Arial" w:hAnsi="Arial" w:cs="Arial"/>
                <w:sz w:val="20"/>
                <w:szCs w:val="20"/>
              </w:rPr>
              <w:t>Number of bedrooms:</w:t>
            </w:r>
          </w:p>
        </w:tc>
        <w:tc>
          <w:tcPr>
            <w:tcW w:w="7938" w:type="dxa"/>
            <w:gridSpan w:val="2"/>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3D76C8" w:rsidTr="001040AE">
        <w:trPr>
          <w:trHeight w:val="284"/>
        </w:trPr>
        <w:tc>
          <w:tcPr>
            <w:tcW w:w="3936" w:type="dxa"/>
            <w:gridSpan w:val="2"/>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 xml:space="preserve">Number of off-street car parking spaces: </w:t>
            </w:r>
          </w:p>
        </w:tc>
        <w:tc>
          <w:tcPr>
            <w:tcW w:w="6804" w:type="dxa"/>
            <w:tcBorders>
              <w:top w:val="single" w:sz="4" w:space="0" w:color="auto"/>
              <w:bottom w:val="single" w:sz="4" w:space="0" w:color="auto"/>
            </w:tcBorders>
            <w:shd w:val="clear" w:color="auto" w:fill="auto"/>
            <w:vAlign w:val="bottom"/>
          </w:tcPr>
          <w:p w:rsidR="00C51AFD" w:rsidRPr="003D76C8" w:rsidRDefault="00C51AFD" w:rsidP="00802142">
            <w:pPr>
              <w:pStyle w:val="NoSpacing"/>
              <w:rPr>
                <w:rFonts w:ascii="Arial" w:hAnsi="Arial" w:cs="Arial"/>
                <w:szCs w:val="21"/>
              </w:rPr>
            </w:pPr>
          </w:p>
        </w:tc>
      </w:tr>
      <w:tr w:rsidR="00C51AFD" w:rsidRPr="002022BC" w:rsidTr="00FF238E">
        <w:trPr>
          <w:trHeight w:val="624"/>
        </w:trPr>
        <w:tc>
          <w:tcPr>
            <w:tcW w:w="10740" w:type="dxa"/>
            <w:gridSpan w:val="3"/>
            <w:shd w:val="clear" w:color="auto" w:fill="auto"/>
            <w:vAlign w:val="bottom"/>
          </w:tcPr>
          <w:p w:rsidR="00C51AFD" w:rsidRPr="002022BC" w:rsidRDefault="00C51AFD" w:rsidP="00802142">
            <w:pPr>
              <w:pStyle w:val="NoSpacing"/>
              <w:tabs>
                <w:tab w:val="left" w:pos="284"/>
              </w:tabs>
              <w:rPr>
                <w:rFonts w:ascii="Arial" w:hAnsi="Arial" w:cs="Arial"/>
                <w:color w:val="000000"/>
                <w:sz w:val="20"/>
                <w:szCs w:val="20"/>
              </w:rPr>
            </w:pPr>
            <w:r w:rsidRPr="002022BC">
              <w:rPr>
                <w:rFonts w:ascii="Arial" w:hAnsi="Arial" w:cs="Arial"/>
                <w:color w:val="000000"/>
                <w:sz w:val="28"/>
                <w:szCs w:val="28"/>
              </w:rPr>
              <w:sym w:font="Wingdings 2" w:char="F0A3"/>
            </w:r>
            <w:r w:rsidRPr="002022BC">
              <w:rPr>
                <w:rFonts w:ascii="Arial" w:hAnsi="Arial" w:cs="Arial"/>
                <w:color w:val="000000"/>
                <w:sz w:val="28"/>
                <w:szCs w:val="28"/>
              </w:rPr>
              <w:tab/>
            </w:r>
            <w:r w:rsidRPr="002022BC">
              <w:rPr>
                <w:rFonts w:ascii="Arial" w:hAnsi="Arial" w:cs="Arial"/>
                <w:color w:val="000000"/>
                <w:sz w:val="20"/>
                <w:szCs w:val="20"/>
              </w:rPr>
              <w:t xml:space="preserve">I confirm that I am providing accommodation primarily to students within a dwelling under separate leasing </w:t>
            </w:r>
            <w:r w:rsidRPr="002022BC">
              <w:rPr>
                <w:rFonts w:ascii="Arial" w:hAnsi="Arial" w:cs="Arial"/>
                <w:color w:val="000000"/>
                <w:sz w:val="20"/>
                <w:szCs w:val="20"/>
              </w:rPr>
              <w:tab/>
              <w:t>agreements (tick to confirm)</w:t>
            </w:r>
          </w:p>
        </w:tc>
      </w:tr>
      <w:tr w:rsidR="00C51AFD" w:rsidRPr="002022BC" w:rsidTr="00FF238E">
        <w:trPr>
          <w:trHeight w:val="624"/>
        </w:trPr>
        <w:tc>
          <w:tcPr>
            <w:tcW w:w="10740" w:type="dxa"/>
            <w:gridSpan w:val="3"/>
            <w:shd w:val="clear" w:color="auto" w:fill="auto"/>
            <w:vAlign w:val="bottom"/>
          </w:tcPr>
          <w:p w:rsidR="00C51AFD" w:rsidRPr="002022BC" w:rsidRDefault="00C51AFD" w:rsidP="00494F05">
            <w:pPr>
              <w:pStyle w:val="NoSpacing"/>
              <w:tabs>
                <w:tab w:val="left" w:pos="284"/>
              </w:tabs>
              <w:rPr>
                <w:rFonts w:ascii="Arial" w:hAnsi="Arial" w:cs="Arial"/>
                <w:color w:val="000000"/>
                <w:sz w:val="28"/>
                <w:szCs w:val="28"/>
              </w:rPr>
            </w:pPr>
            <w:r w:rsidRPr="002022BC">
              <w:rPr>
                <w:rFonts w:ascii="Arial" w:hAnsi="Arial" w:cs="Arial"/>
                <w:color w:val="000000"/>
                <w:sz w:val="28"/>
                <w:szCs w:val="28"/>
              </w:rPr>
              <w:sym w:font="Wingdings 2" w:char="F0A3"/>
            </w:r>
            <w:r w:rsidRPr="002022BC">
              <w:rPr>
                <w:rFonts w:ascii="Arial" w:hAnsi="Arial" w:cs="Arial"/>
                <w:color w:val="000000"/>
                <w:sz w:val="28"/>
                <w:szCs w:val="28"/>
              </w:rPr>
              <w:tab/>
            </w:r>
            <w:r w:rsidRPr="002022BC">
              <w:rPr>
                <w:rFonts w:ascii="Arial" w:hAnsi="Arial" w:cs="Arial"/>
                <w:color w:val="000000"/>
                <w:sz w:val="20"/>
                <w:szCs w:val="20"/>
              </w:rPr>
              <w:t xml:space="preserve">I confirm that I am committed to meeting the requirements of the Rooming </w:t>
            </w:r>
            <w:r>
              <w:rPr>
                <w:rFonts w:ascii="Arial" w:hAnsi="Arial" w:cs="Arial"/>
                <w:color w:val="000000"/>
                <w:sz w:val="20"/>
                <w:szCs w:val="20"/>
              </w:rPr>
              <w:t>a</w:t>
            </w:r>
            <w:r w:rsidRPr="002022BC">
              <w:rPr>
                <w:rFonts w:ascii="Arial" w:hAnsi="Arial" w:cs="Arial"/>
                <w:color w:val="000000"/>
                <w:sz w:val="20"/>
                <w:szCs w:val="20"/>
              </w:rPr>
              <w:t xml:space="preserve">ccommodation </w:t>
            </w:r>
            <w:r>
              <w:rPr>
                <w:rFonts w:ascii="Arial" w:hAnsi="Arial" w:cs="Arial"/>
                <w:color w:val="000000"/>
                <w:sz w:val="20"/>
                <w:szCs w:val="20"/>
              </w:rPr>
              <w:t>c</w:t>
            </w:r>
            <w:r w:rsidRPr="002022BC">
              <w:rPr>
                <w:rFonts w:ascii="Arial" w:hAnsi="Arial" w:cs="Arial"/>
                <w:color w:val="000000"/>
                <w:sz w:val="20"/>
                <w:szCs w:val="20"/>
              </w:rPr>
              <w:t xml:space="preserve">ode and obtaining any </w:t>
            </w:r>
            <w:r w:rsidR="00721BF6">
              <w:rPr>
                <w:rFonts w:ascii="Arial" w:hAnsi="Arial" w:cs="Arial"/>
                <w:color w:val="000000"/>
                <w:sz w:val="20"/>
                <w:szCs w:val="20"/>
              </w:rPr>
              <w:tab/>
            </w:r>
            <w:r w:rsidRPr="002022BC">
              <w:rPr>
                <w:rFonts w:ascii="Arial" w:hAnsi="Arial" w:cs="Arial"/>
                <w:color w:val="000000"/>
                <w:sz w:val="20"/>
                <w:szCs w:val="20"/>
              </w:rPr>
              <w:t>relevant approvals (tick to confirm)</w:t>
            </w:r>
          </w:p>
        </w:tc>
      </w:tr>
    </w:tbl>
    <w:p w:rsidR="00C51AFD" w:rsidRDefault="00C51AFD" w:rsidP="00040BB3">
      <w:pPr>
        <w:pStyle w:val="Heading1"/>
        <w:spacing w:before="200"/>
      </w:pPr>
      <w:r>
        <w:t xml:space="preserve">Part 4 – </w:t>
      </w:r>
      <w:r w:rsidRPr="00FF3D27">
        <w:t>Responsible</w:t>
      </w:r>
      <w:r>
        <w:t xml:space="preserve"> </w:t>
      </w:r>
      <w:r w:rsidRPr="00FF3D27">
        <w:t>person details</w:t>
      </w:r>
      <w:r>
        <w:t xml:space="preserve"> (if not the owner):</w:t>
      </w:r>
    </w:p>
    <w:p w:rsidR="00C51AFD" w:rsidRPr="00A17979" w:rsidRDefault="00C51AFD" w:rsidP="00C51AFD">
      <w:pPr>
        <w:pStyle w:val="NoSpacing"/>
        <w:rPr>
          <w:rFonts w:ascii="Arial" w:hAnsi="Arial" w:cs="Arial"/>
          <w:b/>
          <w:i/>
          <w:color w:val="0070C0"/>
          <w:sz w:val="20"/>
          <w:szCs w:val="20"/>
          <w:lang w:val="en" w:eastAsia="en-AU"/>
        </w:rPr>
      </w:pPr>
      <w:r w:rsidRPr="00A17979">
        <w:rPr>
          <w:rFonts w:ascii="Arial" w:hAnsi="Arial" w:cs="Arial"/>
          <w:b/>
          <w:i/>
          <w:color w:val="0070C0"/>
          <w:sz w:val="20"/>
          <w:szCs w:val="20"/>
        </w:rPr>
        <w:t>This is the person who is responsible for the day-to-day maintenance and operation of the property.</w:t>
      </w:r>
    </w:p>
    <w:tbl>
      <w:tblPr>
        <w:tblW w:w="0" w:type="auto"/>
        <w:tblLook w:val="04A0" w:firstRow="1" w:lastRow="0" w:firstColumn="1" w:lastColumn="0" w:noHBand="0" w:noVBand="1"/>
      </w:tblPr>
      <w:tblGrid>
        <w:gridCol w:w="2755"/>
        <w:gridCol w:w="188"/>
        <w:gridCol w:w="2694"/>
        <w:gridCol w:w="2693"/>
        <w:gridCol w:w="2410"/>
      </w:tblGrid>
      <w:tr w:rsidR="00C51AFD" w:rsidRPr="003D76C8" w:rsidTr="001040AE">
        <w:trPr>
          <w:trHeight w:val="284"/>
        </w:trPr>
        <w:tc>
          <w:tcPr>
            <w:tcW w:w="2755" w:type="dxa"/>
            <w:shd w:val="clear" w:color="auto" w:fill="auto"/>
            <w:vAlign w:val="bottom"/>
          </w:tcPr>
          <w:p w:rsidR="00C51AFD" w:rsidRPr="00B92AA0" w:rsidRDefault="00C51AFD" w:rsidP="00802142">
            <w:pPr>
              <w:pStyle w:val="NoSpacing"/>
              <w:rPr>
                <w:rFonts w:ascii="Arial" w:hAnsi="Arial" w:cs="Arial"/>
                <w:sz w:val="20"/>
                <w:szCs w:val="20"/>
              </w:rPr>
            </w:pPr>
            <w:r>
              <w:rPr>
                <w:rFonts w:ascii="Arial" w:hAnsi="Arial" w:cs="Arial"/>
                <w:sz w:val="20"/>
                <w:szCs w:val="20"/>
              </w:rPr>
              <w:t>First name:</w:t>
            </w:r>
          </w:p>
        </w:tc>
        <w:tc>
          <w:tcPr>
            <w:tcW w:w="7985" w:type="dxa"/>
            <w:gridSpan w:val="4"/>
            <w:tcBorders>
              <w:bottom w:val="single" w:sz="4" w:space="0" w:color="auto"/>
            </w:tcBorders>
            <w:shd w:val="clear" w:color="auto" w:fill="auto"/>
            <w:vAlign w:val="bottom"/>
          </w:tcPr>
          <w:p w:rsidR="00C51AFD" w:rsidRPr="00B92AA0" w:rsidRDefault="00C51AFD" w:rsidP="00802142">
            <w:pPr>
              <w:pStyle w:val="NoSpacing"/>
              <w:rPr>
                <w:rFonts w:ascii="Arial" w:hAnsi="Arial" w:cs="Arial"/>
                <w:sz w:val="20"/>
                <w:szCs w:val="20"/>
              </w:rPr>
            </w:pPr>
          </w:p>
        </w:tc>
      </w:tr>
      <w:tr w:rsidR="00C51AFD" w:rsidRPr="003D76C8" w:rsidTr="001040AE">
        <w:trPr>
          <w:trHeight w:val="284"/>
        </w:trPr>
        <w:tc>
          <w:tcPr>
            <w:tcW w:w="2755"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 xml:space="preserve">Last </w:t>
            </w:r>
            <w:r>
              <w:rPr>
                <w:rFonts w:ascii="Arial" w:hAnsi="Arial" w:cs="Arial"/>
                <w:sz w:val="20"/>
                <w:szCs w:val="20"/>
              </w:rPr>
              <w:t>name:</w:t>
            </w:r>
          </w:p>
        </w:tc>
        <w:tc>
          <w:tcPr>
            <w:tcW w:w="7985" w:type="dxa"/>
            <w:gridSpan w:val="4"/>
            <w:tcBorders>
              <w:top w:val="single" w:sz="4" w:space="0" w:color="auto"/>
              <w:bottom w:val="single" w:sz="4" w:space="0" w:color="auto"/>
            </w:tcBorders>
            <w:shd w:val="clear" w:color="auto" w:fill="auto"/>
            <w:vAlign w:val="bottom"/>
          </w:tcPr>
          <w:p w:rsidR="00C51AFD" w:rsidRPr="00B92AA0" w:rsidRDefault="00C51AFD" w:rsidP="00802142">
            <w:pPr>
              <w:pStyle w:val="NoSpacing"/>
              <w:rPr>
                <w:rFonts w:ascii="Arial" w:hAnsi="Arial" w:cs="Arial"/>
                <w:sz w:val="20"/>
                <w:szCs w:val="20"/>
              </w:rPr>
            </w:pPr>
          </w:p>
        </w:tc>
      </w:tr>
      <w:tr w:rsidR="00C51AFD" w:rsidRPr="003D76C8" w:rsidTr="001040AE">
        <w:trPr>
          <w:trHeight w:val="284"/>
        </w:trPr>
        <w:tc>
          <w:tcPr>
            <w:tcW w:w="2755" w:type="dxa"/>
            <w:shd w:val="clear" w:color="auto" w:fill="auto"/>
            <w:vAlign w:val="bottom"/>
          </w:tcPr>
          <w:p w:rsidR="00C51AFD" w:rsidRPr="00B92AA0" w:rsidRDefault="00C51AFD" w:rsidP="00802142">
            <w:pPr>
              <w:pStyle w:val="NoSpacing"/>
              <w:rPr>
                <w:rFonts w:ascii="Arial" w:hAnsi="Arial" w:cs="Arial"/>
                <w:sz w:val="20"/>
                <w:szCs w:val="20"/>
              </w:rPr>
            </w:pPr>
            <w:r>
              <w:rPr>
                <w:rFonts w:ascii="Arial" w:hAnsi="Arial" w:cs="Arial"/>
                <w:sz w:val="20"/>
                <w:szCs w:val="20"/>
              </w:rPr>
              <w:t>Contact number:</w:t>
            </w:r>
          </w:p>
        </w:tc>
        <w:tc>
          <w:tcPr>
            <w:tcW w:w="7985" w:type="dxa"/>
            <w:gridSpan w:val="4"/>
            <w:tcBorders>
              <w:top w:val="single" w:sz="4" w:space="0" w:color="auto"/>
              <w:bottom w:val="single" w:sz="4" w:space="0" w:color="auto"/>
            </w:tcBorders>
            <w:shd w:val="clear" w:color="auto" w:fill="auto"/>
            <w:vAlign w:val="bottom"/>
          </w:tcPr>
          <w:p w:rsidR="00C51AFD" w:rsidRPr="00B92AA0" w:rsidRDefault="00C51AFD" w:rsidP="00802142">
            <w:pPr>
              <w:pStyle w:val="NoSpacing"/>
              <w:rPr>
                <w:rFonts w:ascii="Arial" w:hAnsi="Arial" w:cs="Arial"/>
                <w:sz w:val="20"/>
                <w:szCs w:val="20"/>
              </w:rPr>
            </w:pPr>
          </w:p>
        </w:tc>
      </w:tr>
      <w:tr w:rsidR="00C51AFD" w:rsidRPr="003D76C8" w:rsidTr="001040AE">
        <w:trPr>
          <w:trHeight w:val="284"/>
        </w:trPr>
        <w:tc>
          <w:tcPr>
            <w:tcW w:w="2755" w:type="dxa"/>
            <w:shd w:val="clear" w:color="auto" w:fill="auto"/>
            <w:vAlign w:val="bottom"/>
          </w:tcPr>
          <w:p w:rsidR="00C51AFD" w:rsidRPr="00B92AA0" w:rsidRDefault="00C51AFD" w:rsidP="00802142">
            <w:pPr>
              <w:pStyle w:val="NoSpacing"/>
              <w:rPr>
                <w:rFonts w:ascii="Arial" w:hAnsi="Arial" w:cs="Arial"/>
                <w:sz w:val="20"/>
                <w:szCs w:val="20"/>
              </w:rPr>
            </w:pPr>
            <w:r w:rsidRPr="00B92AA0">
              <w:rPr>
                <w:rFonts w:ascii="Arial" w:hAnsi="Arial" w:cs="Arial"/>
                <w:sz w:val="20"/>
                <w:szCs w:val="20"/>
              </w:rPr>
              <w:t>Postal address:</w:t>
            </w:r>
          </w:p>
        </w:tc>
        <w:tc>
          <w:tcPr>
            <w:tcW w:w="7985" w:type="dxa"/>
            <w:gridSpan w:val="4"/>
            <w:tcBorders>
              <w:top w:val="single" w:sz="4" w:space="0" w:color="auto"/>
              <w:bottom w:val="single" w:sz="4" w:space="0" w:color="auto"/>
            </w:tcBorders>
            <w:shd w:val="clear" w:color="auto" w:fill="auto"/>
            <w:vAlign w:val="bottom"/>
          </w:tcPr>
          <w:p w:rsidR="00C51AFD" w:rsidRPr="00B92AA0" w:rsidRDefault="00C51AFD" w:rsidP="00802142">
            <w:pPr>
              <w:pStyle w:val="NoSpacing"/>
              <w:rPr>
                <w:rFonts w:ascii="Arial" w:hAnsi="Arial" w:cs="Arial"/>
                <w:sz w:val="20"/>
                <w:szCs w:val="20"/>
              </w:rPr>
            </w:pPr>
          </w:p>
        </w:tc>
      </w:tr>
      <w:tr w:rsidR="00C51AFD" w:rsidRPr="003D76C8" w:rsidTr="001040AE">
        <w:trPr>
          <w:trHeight w:val="284"/>
        </w:trPr>
        <w:tc>
          <w:tcPr>
            <w:tcW w:w="2755" w:type="dxa"/>
            <w:shd w:val="clear" w:color="auto" w:fill="auto"/>
            <w:vAlign w:val="bottom"/>
          </w:tcPr>
          <w:p w:rsidR="00C51AFD" w:rsidRPr="00B92AA0" w:rsidRDefault="00C51AFD" w:rsidP="00802142">
            <w:pPr>
              <w:pStyle w:val="NoSpacing"/>
              <w:rPr>
                <w:rFonts w:ascii="Arial" w:hAnsi="Arial" w:cs="Arial"/>
                <w:sz w:val="20"/>
                <w:szCs w:val="20"/>
              </w:rPr>
            </w:pPr>
            <w:r>
              <w:rPr>
                <w:rFonts w:ascii="Arial" w:hAnsi="Arial" w:cs="Arial"/>
                <w:sz w:val="20"/>
                <w:szCs w:val="20"/>
              </w:rPr>
              <w:t>Email address:</w:t>
            </w:r>
          </w:p>
        </w:tc>
        <w:tc>
          <w:tcPr>
            <w:tcW w:w="7985" w:type="dxa"/>
            <w:gridSpan w:val="4"/>
            <w:tcBorders>
              <w:top w:val="single" w:sz="4" w:space="0" w:color="auto"/>
              <w:bottom w:val="single" w:sz="4" w:space="0" w:color="auto"/>
            </w:tcBorders>
            <w:shd w:val="clear" w:color="auto" w:fill="auto"/>
            <w:vAlign w:val="bottom"/>
          </w:tcPr>
          <w:p w:rsidR="00C51AFD" w:rsidRPr="00B92AA0" w:rsidRDefault="00C51AFD" w:rsidP="00802142">
            <w:pPr>
              <w:pStyle w:val="NoSpacing"/>
              <w:rPr>
                <w:rFonts w:ascii="Arial" w:hAnsi="Arial" w:cs="Arial"/>
                <w:sz w:val="20"/>
                <w:szCs w:val="20"/>
              </w:rPr>
            </w:pPr>
          </w:p>
        </w:tc>
      </w:tr>
      <w:tr w:rsidR="00DE24DE" w:rsidRPr="003D76C8" w:rsidTr="00721BF6">
        <w:trPr>
          <w:trHeight w:val="397"/>
        </w:trPr>
        <w:tc>
          <w:tcPr>
            <w:tcW w:w="2943" w:type="dxa"/>
            <w:gridSpan w:val="2"/>
            <w:vMerge w:val="restart"/>
            <w:shd w:val="clear" w:color="auto" w:fill="auto"/>
            <w:vAlign w:val="center"/>
          </w:tcPr>
          <w:p w:rsidR="00DE24DE" w:rsidRPr="00B92AA0" w:rsidRDefault="00DE24DE" w:rsidP="00F6101E">
            <w:pPr>
              <w:pStyle w:val="NoSpacing"/>
              <w:rPr>
                <w:rFonts w:ascii="Arial" w:hAnsi="Arial" w:cs="Arial"/>
                <w:sz w:val="20"/>
                <w:szCs w:val="20"/>
              </w:rPr>
            </w:pPr>
            <w:r w:rsidRPr="00B92AA0">
              <w:rPr>
                <w:rFonts w:ascii="Arial" w:hAnsi="Arial" w:cs="Arial"/>
                <w:sz w:val="20"/>
                <w:szCs w:val="20"/>
              </w:rPr>
              <w:t>The responsible person is the:</w:t>
            </w:r>
          </w:p>
        </w:tc>
        <w:tc>
          <w:tcPr>
            <w:tcW w:w="2694" w:type="dxa"/>
            <w:shd w:val="clear" w:color="auto" w:fill="auto"/>
            <w:vAlign w:val="bottom"/>
          </w:tcPr>
          <w:p w:rsidR="00DE24DE" w:rsidRPr="00DE24DE" w:rsidRDefault="00DE24DE" w:rsidP="00F6101E">
            <w:pPr>
              <w:pStyle w:val="NoSpacing"/>
              <w:rPr>
                <w:rFonts w:ascii="Arial" w:hAnsi="Arial" w:cs="Arial"/>
                <w:sz w:val="20"/>
                <w:szCs w:val="20"/>
              </w:rPr>
            </w:pPr>
            <w:r w:rsidRPr="003D76C8">
              <w:rPr>
                <w:rFonts w:ascii="Arial" w:hAnsi="Arial" w:cs="Arial"/>
                <w:sz w:val="28"/>
                <w:szCs w:val="28"/>
              </w:rPr>
              <w:sym w:font="Wingdings 2" w:char="F0A3"/>
            </w:r>
            <w:r w:rsidRPr="00B92AA0">
              <w:rPr>
                <w:rFonts w:ascii="Arial" w:hAnsi="Arial" w:cs="Arial"/>
                <w:sz w:val="20"/>
                <w:szCs w:val="20"/>
              </w:rPr>
              <w:t xml:space="preserve"> </w:t>
            </w:r>
            <w:r>
              <w:rPr>
                <w:rFonts w:ascii="Arial" w:hAnsi="Arial" w:cs="Arial"/>
                <w:sz w:val="20"/>
                <w:szCs w:val="20"/>
              </w:rPr>
              <w:t xml:space="preserve">Property owner </w:t>
            </w:r>
          </w:p>
        </w:tc>
        <w:tc>
          <w:tcPr>
            <w:tcW w:w="2693" w:type="dxa"/>
            <w:shd w:val="clear" w:color="auto" w:fill="auto"/>
            <w:vAlign w:val="bottom"/>
          </w:tcPr>
          <w:p w:rsidR="00DE24DE" w:rsidRPr="00DE24DE" w:rsidRDefault="00DE24DE" w:rsidP="00F6101E">
            <w:pPr>
              <w:pStyle w:val="NoSpacing"/>
              <w:rPr>
                <w:rFonts w:ascii="Arial" w:hAnsi="Arial" w:cs="Arial"/>
                <w:sz w:val="20"/>
                <w:szCs w:val="20"/>
              </w:rPr>
            </w:pPr>
            <w:r w:rsidRPr="003D76C8">
              <w:rPr>
                <w:rFonts w:ascii="Arial" w:hAnsi="Arial" w:cs="Arial"/>
                <w:sz w:val="28"/>
                <w:szCs w:val="28"/>
              </w:rPr>
              <w:sym w:font="Wingdings 2" w:char="F0A3"/>
            </w:r>
            <w:r w:rsidRPr="00F6101E">
              <w:rPr>
                <w:rFonts w:ascii="Arial" w:hAnsi="Arial" w:cs="Arial"/>
                <w:sz w:val="28"/>
                <w:szCs w:val="28"/>
              </w:rPr>
              <w:t xml:space="preserve"> </w:t>
            </w:r>
            <w:r w:rsidRPr="00B92AA0">
              <w:rPr>
                <w:rFonts w:ascii="Arial" w:hAnsi="Arial" w:cs="Arial"/>
                <w:sz w:val="20"/>
                <w:szCs w:val="20"/>
              </w:rPr>
              <w:t>Property manager</w:t>
            </w:r>
          </w:p>
        </w:tc>
        <w:tc>
          <w:tcPr>
            <w:tcW w:w="2410" w:type="dxa"/>
            <w:shd w:val="clear" w:color="auto" w:fill="auto"/>
            <w:vAlign w:val="bottom"/>
          </w:tcPr>
          <w:p w:rsidR="00DE24DE" w:rsidRPr="00DE24DE" w:rsidRDefault="00DE24DE" w:rsidP="00F6101E">
            <w:pPr>
              <w:pStyle w:val="NoSpacing"/>
              <w:rPr>
                <w:rFonts w:ascii="Arial" w:hAnsi="Arial" w:cs="Arial"/>
                <w:sz w:val="20"/>
                <w:szCs w:val="20"/>
              </w:rPr>
            </w:pPr>
            <w:r w:rsidRPr="003D76C8">
              <w:rPr>
                <w:rFonts w:ascii="Arial" w:hAnsi="Arial" w:cs="Arial"/>
                <w:sz w:val="28"/>
                <w:szCs w:val="28"/>
              </w:rPr>
              <w:sym w:font="Wingdings 2" w:char="F0A3"/>
            </w:r>
            <w:r w:rsidRPr="00B92AA0">
              <w:rPr>
                <w:rFonts w:ascii="Arial" w:hAnsi="Arial" w:cs="Arial"/>
                <w:sz w:val="20"/>
                <w:szCs w:val="20"/>
              </w:rPr>
              <w:t xml:space="preserve"> Real estate agent</w:t>
            </w:r>
          </w:p>
        </w:tc>
      </w:tr>
      <w:tr w:rsidR="00DE24DE" w:rsidRPr="003D76C8" w:rsidTr="00721BF6">
        <w:trPr>
          <w:trHeight w:val="210"/>
        </w:trPr>
        <w:tc>
          <w:tcPr>
            <w:tcW w:w="2943" w:type="dxa"/>
            <w:gridSpan w:val="2"/>
            <w:vMerge/>
            <w:shd w:val="clear" w:color="auto" w:fill="auto"/>
            <w:vAlign w:val="center"/>
          </w:tcPr>
          <w:p w:rsidR="00DE24DE" w:rsidRPr="00B92AA0" w:rsidRDefault="00DE24DE" w:rsidP="00F6101E">
            <w:pPr>
              <w:pStyle w:val="NoSpacing"/>
              <w:rPr>
                <w:rFonts w:ascii="Arial" w:hAnsi="Arial" w:cs="Arial"/>
                <w:sz w:val="20"/>
                <w:szCs w:val="20"/>
              </w:rPr>
            </w:pPr>
          </w:p>
        </w:tc>
        <w:tc>
          <w:tcPr>
            <w:tcW w:w="2694" w:type="dxa"/>
            <w:shd w:val="clear" w:color="auto" w:fill="auto"/>
            <w:vAlign w:val="bottom"/>
          </w:tcPr>
          <w:p w:rsidR="00DE24DE" w:rsidRPr="003D76C8" w:rsidRDefault="00DE24DE" w:rsidP="00F6101E">
            <w:pPr>
              <w:pStyle w:val="NoSpacing"/>
              <w:rPr>
                <w:rFonts w:ascii="Arial" w:hAnsi="Arial" w:cs="Arial"/>
                <w:sz w:val="28"/>
                <w:szCs w:val="28"/>
              </w:rPr>
            </w:pPr>
            <w:r w:rsidRPr="003D76C8">
              <w:rPr>
                <w:rFonts w:ascii="Arial" w:hAnsi="Arial" w:cs="Arial"/>
                <w:sz w:val="28"/>
                <w:szCs w:val="28"/>
              </w:rPr>
              <w:sym w:font="Wingdings 2" w:char="F0A3"/>
            </w:r>
            <w:r w:rsidRPr="00B92AA0">
              <w:rPr>
                <w:rFonts w:ascii="Arial" w:hAnsi="Arial" w:cs="Arial"/>
                <w:sz w:val="20"/>
                <w:szCs w:val="20"/>
              </w:rPr>
              <w:t xml:space="preserve"> Other, please specify:</w:t>
            </w:r>
          </w:p>
        </w:tc>
        <w:tc>
          <w:tcPr>
            <w:tcW w:w="2693" w:type="dxa"/>
            <w:tcBorders>
              <w:bottom w:val="single" w:sz="4" w:space="0" w:color="auto"/>
            </w:tcBorders>
            <w:shd w:val="clear" w:color="auto" w:fill="auto"/>
            <w:vAlign w:val="bottom"/>
          </w:tcPr>
          <w:p w:rsidR="00DE24DE" w:rsidRPr="003D76C8" w:rsidRDefault="00DE24DE" w:rsidP="00F6101E">
            <w:pPr>
              <w:pStyle w:val="NoSpacing"/>
              <w:rPr>
                <w:rFonts w:ascii="Arial" w:hAnsi="Arial" w:cs="Arial"/>
                <w:sz w:val="28"/>
                <w:szCs w:val="28"/>
              </w:rPr>
            </w:pPr>
          </w:p>
        </w:tc>
        <w:tc>
          <w:tcPr>
            <w:tcW w:w="2410" w:type="dxa"/>
            <w:tcBorders>
              <w:bottom w:val="single" w:sz="4" w:space="0" w:color="auto"/>
            </w:tcBorders>
            <w:shd w:val="clear" w:color="auto" w:fill="auto"/>
            <w:vAlign w:val="bottom"/>
          </w:tcPr>
          <w:p w:rsidR="00DE24DE" w:rsidRPr="003D76C8" w:rsidRDefault="00DE24DE" w:rsidP="00F6101E">
            <w:pPr>
              <w:pStyle w:val="NoSpacing"/>
              <w:rPr>
                <w:rFonts w:ascii="Arial" w:hAnsi="Arial" w:cs="Arial"/>
                <w:sz w:val="28"/>
                <w:szCs w:val="28"/>
              </w:rPr>
            </w:pPr>
          </w:p>
        </w:tc>
      </w:tr>
    </w:tbl>
    <w:p w:rsidR="00040BB3" w:rsidRDefault="00040BB3" w:rsidP="00040BB3">
      <w:pPr>
        <w:pStyle w:val="NoSpacing"/>
        <w:tabs>
          <w:tab w:val="left" w:pos="3119"/>
        </w:tabs>
        <w:jc w:val="center"/>
        <w:rPr>
          <w:rFonts w:ascii="Arial" w:hAnsi="Arial" w:cs="Arial"/>
          <w:b/>
          <w:sz w:val="20"/>
          <w:szCs w:val="20"/>
        </w:rPr>
      </w:pPr>
    </w:p>
    <w:p w:rsidR="00040BB3" w:rsidRPr="00EA0919" w:rsidRDefault="00040BB3" w:rsidP="00040BB3">
      <w:pPr>
        <w:pStyle w:val="NoSpacing"/>
        <w:tabs>
          <w:tab w:val="left" w:pos="3119"/>
        </w:tabs>
        <w:jc w:val="center"/>
        <w:rPr>
          <w:rFonts w:ascii="Arial" w:hAnsi="Arial" w:cs="Arial"/>
          <w:b/>
          <w:sz w:val="20"/>
          <w:szCs w:val="20"/>
        </w:rPr>
      </w:pPr>
      <w:r w:rsidRPr="00EA0919">
        <w:rPr>
          <w:rFonts w:ascii="Arial" w:hAnsi="Arial" w:cs="Arial"/>
          <w:b/>
          <w:sz w:val="20"/>
          <w:szCs w:val="20"/>
        </w:rPr>
        <w:t>Please post completed form to:</w:t>
      </w:r>
      <w:r>
        <w:rPr>
          <w:rFonts w:ascii="Arial" w:hAnsi="Arial" w:cs="Arial"/>
          <w:b/>
          <w:sz w:val="20"/>
          <w:szCs w:val="20"/>
        </w:rPr>
        <w:t xml:space="preserve"> </w:t>
      </w:r>
      <w:r w:rsidRPr="00EA0919">
        <w:rPr>
          <w:rFonts w:ascii="Arial" w:hAnsi="Arial" w:cs="Arial"/>
          <w:b/>
          <w:sz w:val="20"/>
          <w:szCs w:val="20"/>
        </w:rPr>
        <w:t>Student Rooming Accommodation Register,</w:t>
      </w:r>
    </w:p>
    <w:p w:rsidR="00040BB3" w:rsidRPr="00EA0919" w:rsidRDefault="00040BB3" w:rsidP="00040BB3">
      <w:pPr>
        <w:pStyle w:val="NoSpacing"/>
        <w:tabs>
          <w:tab w:val="left" w:pos="3119"/>
        </w:tabs>
        <w:jc w:val="center"/>
        <w:rPr>
          <w:rFonts w:ascii="Arial" w:hAnsi="Arial" w:cs="Arial"/>
          <w:b/>
          <w:sz w:val="20"/>
          <w:szCs w:val="20"/>
        </w:rPr>
      </w:pPr>
      <w:r w:rsidRPr="00EA0919">
        <w:rPr>
          <w:rFonts w:ascii="Arial" w:hAnsi="Arial" w:cs="Arial"/>
          <w:b/>
          <w:sz w:val="20"/>
          <w:szCs w:val="20"/>
        </w:rPr>
        <w:t>Brisbane City Council, GPO Box 1434, Brisbane QLD 4001</w:t>
      </w:r>
    </w:p>
    <w:p w:rsidR="00040BB3" w:rsidRDefault="00040BB3" w:rsidP="00040BB3">
      <w:pPr>
        <w:spacing w:after="0" w:line="240" w:lineRule="auto"/>
        <w:jc w:val="center"/>
        <w:rPr>
          <w:rFonts w:ascii="Arial" w:hAnsi="Arial" w:cs="Arial"/>
          <w:b/>
          <w:sz w:val="28"/>
          <w:szCs w:val="28"/>
        </w:rPr>
      </w:pPr>
      <w:r w:rsidRPr="00EA0919">
        <w:rPr>
          <w:rFonts w:ascii="Arial" w:hAnsi="Arial" w:cs="Arial"/>
          <w:b/>
          <w:sz w:val="20"/>
          <w:szCs w:val="20"/>
        </w:rPr>
        <w:t xml:space="preserve">Or scan and email to: </w:t>
      </w:r>
      <w:hyperlink r:id="rId20" w:history="1">
        <w:r w:rsidRPr="00EA0919">
          <w:rPr>
            <w:rStyle w:val="Hyperlink"/>
            <w:rFonts w:ascii="Arial" w:hAnsi="Arial" w:cs="Arial"/>
            <w:sz w:val="20"/>
            <w:szCs w:val="20"/>
          </w:rPr>
          <w:t>StudentRAR@brisbane.qld.gov.au</w:t>
        </w:r>
      </w:hyperlink>
    </w:p>
    <w:sectPr w:rsidR="00040BB3" w:rsidSect="00040BB3">
      <w:type w:val="continuous"/>
      <w:pgSz w:w="11906" w:h="16838"/>
      <w:pgMar w:top="2552" w:right="624" w:bottom="568" w:left="62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814" w:rsidRDefault="00532814" w:rsidP="00EF3EDB">
      <w:pPr>
        <w:spacing w:after="0" w:line="240" w:lineRule="auto"/>
      </w:pPr>
      <w:r>
        <w:separator/>
      </w:r>
    </w:p>
  </w:endnote>
  <w:endnote w:type="continuationSeparator" w:id="0">
    <w:p w:rsidR="00532814" w:rsidRDefault="00532814" w:rsidP="00EF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6B" w:rsidRDefault="00301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6B" w:rsidRDefault="00301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6B" w:rsidRDefault="00301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814" w:rsidRDefault="00532814" w:rsidP="00EF3EDB">
      <w:pPr>
        <w:spacing w:after="0" w:line="240" w:lineRule="auto"/>
      </w:pPr>
      <w:r>
        <w:separator/>
      </w:r>
    </w:p>
  </w:footnote>
  <w:footnote w:type="continuationSeparator" w:id="0">
    <w:p w:rsidR="00532814" w:rsidRDefault="00532814" w:rsidP="00EF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6B" w:rsidRDefault="00301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7EF" w:rsidRPr="00550841" w:rsidRDefault="00935571" w:rsidP="00EF3EDB">
    <w:pPr>
      <w:spacing w:after="0" w:line="240" w:lineRule="auto"/>
      <w:rPr>
        <w:rFonts w:ascii="Arial" w:hAnsi="Arial" w:cs="Arial"/>
        <w:b/>
        <w:sz w:val="36"/>
        <w:szCs w:val="36"/>
      </w:rPr>
    </w:pPr>
    <w:r>
      <w:rPr>
        <w:noProof/>
        <w:sz w:val="36"/>
        <w:szCs w:val="36"/>
        <w:lang w:eastAsia="en-AU"/>
      </w:rPr>
      <w:drawing>
        <wp:anchor distT="0" distB="0" distL="114300" distR="114300" simplePos="0" relativeHeight="251657728" behindDoc="1" locked="0" layoutInCell="1" allowOverlap="1" wp14:anchorId="2246A736" wp14:editId="1461FD06">
          <wp:simplePos x="0" y="0"/>
          <wp:positionH relativeFrom="page">
            <wp:posOffset>-409575</wp:posOffset>
          </wp:positionH>
          <wp:positionV relativeFrom="page">
            <wp:posOffset>-666750</wp:posOffset>
          </wp:positionV>
          <wp:extent cx="8321675" cy="11763375"/>
          <wp:effectExtent l="0" t="0" r="3175" b="9525"/>
          <wp:wrapNone/>
          <wp:docPr id="3" name="Picture 3" descr="2821-BCC-CorpA4FactSheet[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21-BCC-CorpA4FactSheet[F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675" cy="117633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6B" w:rsidRDefault="00301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0FEA"/>
    <w:multiLevelType w:val="hybridMultilevel"/>
    <w:tmpl w:val="4D005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E45AB"/>
    <w:multiLevelType w:val="hybridMultilevel"/>
    <w:tmpl w:val="F3523752"/>
    <w:lvl w:ilvl="0" w:tplc="E72E5F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784D94"/>
    <w:multiLevelType w:val="hybridMultilevel"/>
    <w:tmpl w:val="B6347850"/>
    <w:lvl w:ilvl="0" w:tplc="E72E5F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A51DFA"/>
    <w:multiLevelType w:val="hybridMultilevel"/>
    <w:tmpl w:val="4D0C4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14A85"/>
    <w:multiLevelType w:val="hybridMultilevel"/>
    <w:tmpl w:val="2F9A9008"/>
    <w:lvl w:ilvl="0" w:tplc="E72E5F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BE338EB"/>
    <w:multiLevelType w:val="hybridMultilevel"/>
    <w:tmpl w:val="7C007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77752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CF517F1"/>
    <w:multiLevelType w:val="hybridMultilevel"/>
    <w:tmpl w:val="78DA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550629"/>
    <w:multiLevelType w:val="hybridMultilevel"/>
    <w:tmpl w:val="29DA0B74"/>
    <w:lvl w:ilvl="0" w:tplc="E72E5F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1205A79"/>
    <w:multiLevelType w:val="hybridMultilevel"/>
    <w:tmpl w:val="255C8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E24174A"/>
    <w:multiLevelType w:val="hybridMultilevel"/>
    <w:tmpl w:val="2AFC4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287CC8"/>
    <w:multiLevelType w:val="hybridMultilevel"/>
    <w:tmpl w:val="A43C2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ED364B"/>
    <w:multiLevelType w:val="hybridMultilevel"/>
    <w:tmpl w:val="57167484"/>
    <w:lvl w:ilvl="0" w:tplc="95BE0178">
      <w:start w:val="1"/>
      <w:numFmt w:val="bullet"/>
      <w:lvlText w:val=""/>
      <w:lvlJc w:val="left"/>
      <w:pPr>
        <w:tabs>
          <w:tab w:val="num" w:pos="0"/>
        </w:tabs>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5"/>
  </w:num>
  <w:num w:numId="4">
    <w:abstractNumId w:val="10"/>
  </w:num>
  <w:num w:numId="5">
    <w:abstractNumId w:val="3"/>
  </w:num>
  <w:num w:numId="6">
    <w:abstractNumId w:val="0"/>
  </w:num>
  <w:num w:numId="7">
    <w:abstractNumId w:val="11"/>
  </w:num>
  <w:num w:numId="8">
    <w:abstractNumId w:val="9"/>
  </w:num>
  <w:num w:numId="9">
    <w:abstractNumId w:val="4"/>
  </w:num>
  <w:num w:numId="10">
    <w:abstractNumId w:val="1"/>
  </w:num>
  <w:num w:numId="11">
    <w:abstractNumId w:val="8"/>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70"/>
    <w:rsid w:val="00023E74"/>
    <w:rsid w:val="000307EF"/>
    <w:rsid w:val="00040BB3"/>
    <w:rsid w:val="00060AF0"/>
    <w:rsid w:val="000B1ECF"/>
    <w:rsid w:val="000B588C"/>
    <w:rsid w:val="000B67A3"/>
    <w:rsid w:val="001040AE"/>
    <w:rsid w:val="00196F55"/>
    <w:rsid w:val="001B127E"/>
    <w:rsid w:val="001B6795"/>
    <w:rsid w:val="001D1B28"/>
    <w:rsid w:val="001F2612"/>
    <w:rsid w:val="00296332"/>
    <w:rsid w:val="002D513C"/>
    <w:rsid w:val="0030136B"/>
    <w:rsid w:val="00352C7C"/>
    <w:rsid w:val="00372733"/>
    <w:rsid w:val="00393301"/>
    <w:rsid w:val="003B39F3"/>
    <w:rsid w:val="003C737F"/>
    <w:rsid w:val="0040669A"/>
    <w:rsid w:val="00420249"/>
    <w:rsid w:val="00494F05"/>
    <w:rsid w:val="004A0921"/>
    <w:rsid w:val="004A10A0"/>
    <w:rsid w:val="00511A37"/>
    <w:rsid w:val="00532814"/>
    <w:rsid w:val="00542B35"/>
    <w:rsid w:val="00550841"/>
    <w:rsid w:val="0061102C"/>
    <w:rsid w:val="00660EC9"/>
    <w:rsid w:val="0069661B"/>
    <w:rsid w:val="00721BF6"/>
    <w:rsid w:val="007831BA"/>
    <w:rsid w:val="007E7508"/>
    <w:rsid w:val="00811C70"/>
    <w:rsid w:val="00815AA2"/>
    <w:rsid w:val="008174AA"/>
    <w:rsid w:val="008311C2"/>
    <w:rsid w:val="0087654C"/>
    <w:rsid w:val="00881523"/>
    <w:rsid w:val="008872C1"/>
    <w:rsid w:val="00912FE5"/>
    <w:rsid w:val="00935571"/>
    <w:rsid w:val="009B3C48"/>
    <w:rsid w:val="009D1749"/>
    <w:rsid w:val="00A64CC8"/>
    <w:rsid w:val="00A80E70"/>
    <w:rsid w:val="00AA3198"/>
    <w:rsid w:val="00AC4FD5"/>
    <w:rsid w:val="00B17FBB"/>
    <w:rsid w:val="00B63E68"/>
    <w:rsid w:val="00C51AFD"/>
    <w:rsid w:val="00C83DAE"/>
    <w:rsid w:val="00CA699A"/>
    <w:rsid w:val="00CC0F84"/>
    <w:rsid w:val="00CD2CF9"/>
    <w:rsid w:val="00DE24DE"/>
    <w:rsid w:val="00E01766"/>
    <w:rsid w:val="00E2684D"/>
    <w:rsid w:val="00EC5FF7"/>
    <w:rsid w:val="00EF3EDB"/>
    <w:rsid w:val="00F50958"/>
    <w:rsid w:val="00F6101E"/>
    <w:rsid w:val="00F65317"/>
    <w:rsid w:val="00FF0715"/>
    <w:rsid w:val="00FF2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Title"/>
    <w:next w:val="Normal"/>
    <w:link w:val="Heading1Char"/>
    <w:uiPriority w:val="9"/>
    <w:qFormat/>
    <w:rsid w:val="00721BF6"/>
    <w:pPr>
      <w:spacing w:before="240" w:after="0"/>
      <w:outlineLvl w:val="0"/>
    </w:pPr>
    <w:rPr>
      <w:sz w:val="24"/>
      <w:szCs w:val="24"/>
      <w:lang w:eastAsia="en-AU"/>
    </w:rPr>
  </w:style>
  <w:style w:type="paragraph" w:styleId="Heading2">
    <w:name w:val="heading 2"/>
    <w:basedOn w:val="Normal"/>
    <w:next w:val="Normal"/>
    <w:link w:val="Heading2Char"/>
    <w:uiPriority w:val="9"/>
    <w:semiHidden/>
    <w:unhideWhenUsed/>
    <w:qFormat/>
    <w:rsid w:val="00C51A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0F84"/>
    <w:rPr>
      <w:color w:val="0000FF"/>
      <w:u w:val="single"/>
    </w:rPr>
  </w:style>
  <w:style w:type="paragraph" w:styleId="Header">
    <w:name w:val="header"/>
    <w:basedOn w:val="Normal"/>
    <w:link w:val="HeaderChar"/>
    <w:uiPriority w:val="99"/>
    <w:unhideWhenUsed/>
    <w:rsid w:val="00EF3EDB"/>
    <w:pPr>
      <w:tabs>
        <w:tab w:val="center" w:pos="4513"/>
        <w:tab w:val="right" w:pos="9026"/>
      </w:tabs>
    </w:pPr>
  </w:style>
  <w:style w:type="character" w:customStyle="1" w:styleId="HeaderChar">
    <w:name w:val="Header Char"/>
    <w:link w:val="Header"/>
    <w:uiPriority w:val="99"/>
    <w:rsid w:val="00EF3EDB"/>
    <w:rPr>
      <w:sz w:val="22"/>
      <w:szCs w:val="22"/>
      <w:lang w:eastAsia="en-US"/>
    </w:rPr>
  </w:style>
  <w:style w:type="paragraph" w:styleId="Footer">
    <w:name w:val="footer"/>
    <w:basedOn w:val="Normal"/>
    <w:link w:val="FooterChar"/>
    <w:uiPriority w:val="99"/>
    <w:unhideWhenUsed/>
    <w:rsid w:val="00EF3EDB"/>
    <w:pPr>
      <w:tabs>
        <w:tab w:val="center" w:pos="4513"/>
        <w:tab w:val="right" w:pos="9026"/>
      </w:tabs>
    </w:pPr>
  </w:style>
  <w:style w:type="character" w:customStyle="1" w:styleId="FooterChar">
    <w:name w:val="Footer Char"/>
    <w:link w:val="Footer"/>
    <w:uiPriority w:val="99"/>
    <w:rsid w:val="00EF3EDB"/>
    <w:rPr>
      <w:sz w:val="22"/>
      <w:szCs w:val="22"/>
      <w:lang w:eastAsia="en-US"/>
    </w:rPr>
  </w:style>
  <w:style w:type="character" w:styleId="FollowedHyperlink">
    <w:name w:val="FollowedHyperlink"/>
    <w:uiPriority w:val="99"/>
    <w:semiHidden/>
    <w:unhideWhenUsed/>
    <w:rsid w:val="00E01766"/>
    <w:rPr>
      <w:color w:val="800080"/>
      <w:u w:val="single"/>
    </w:rPr>
  </w:style>
  <w:style w:type="character" w:customStyle="1" w:styleId="Heading1Char">
    <w:name w:val="Heading 1 Char"/>
    <w:basedOn w:val="DefaultParagraphFont"/>
    <w:link w:val="Heading1"/>
    <w:uiPriority w:val="9"/>
    <w:rsid w:val="00721BF6"/>
    <w:rPr>
      <w:rFonts w:ascii="Arial" w:eastAsia="Times New Roman" w:hAnsi="Arial" w:cs="Arial"/>
      <w:b/>
      <w:bCs/>
      <w:iCs/>
      <w:color w:val="0070C0"/>
      <w:sz w:val="24"/>
      <w:szCs w:val="24"/>
      <w:lang w:val="en"/>
    </w:rPr>
  </w:style>
  <w:style w:type="paragraph" w:styleId="Title">
    <w:name w:val="Title"/>
    <w:basedOn w:val="Heading2"/>
    <w:next w:val="Normal"/>
    <w:link w:val="TitleChar"/>
    <w:uiPriority w:val="10"/>
    <w:qFormat/>
    <w:rsid w:val="0069661B"/>
    <w:pPr>
      <w:keepLines w:val="0"/>
      <w:spacing w:before="120" w:after="60"/>
    </w:pPr>
    <w:rPr>
      <w:rFonts w:ascii="Arial" w:eastAsia="Times New Roman" w:hAnsi="Arial" w:cs="Arial"/>
      <w:iCs/>
      <w:color w:val="0070C0"/>
      <w:sz w:val="44"/>
      <w:szCs w:val="44"/>
      <w:lang w:val="en"/>
    </w:rPr>
  </w:style>
  <w:style w:type="character" w:customStyle="1" w:styleId="TitleChar">
    <w:name w:val="Title Char"/>
    <w:basedOn w:val="DefaultParagraphFont"/>
    <w:link w:val="Title"/>
    <w:uiPriority w:val="10"/>
    <w:rsid w:val="0069661B"/>
    <w:rPr>
      <w:rFonts w:ascii="Arial" w:eastAsia="Times New Roman" w:hAnsi="Arial" w:cs="Arial"/>
      <w:b/>
      <w:bCs/>
      <w:iCs/>
      <w:color w:val="0070C0"/>
      <w:sz w:val="44"/>
      <w:szCs w:val="44"/>
      <w:lang w:val="en" w:eastAsia="en-US"/>
    </w:rPr>
  </w:style>
  <w:style w:type="paragraph" w:styleId="NoSpacing">
    <w:name w:val="No Spacing"/>
    <w:uiPriority w:val="1"/>
    <w:qFormat/>
    <w:rsid w:val="00C51AFD"/>
    <w:rPr>
      <w:sz w:val="21"/>
      <w:szCs w:val="22"/>
      <w:lang w:eastAsia="en-US"/>
    </w:rPr>
  </w:style>
  <w:style w:type="character" w:customStyle="1" w:styleId="Heading2Char">
    <w:name w:val="Heading 2 Char"/>
    <w:basedOn w:val="DefaultParagraphFont"/>
    <w:link w:val="Heading2"/>
    <w:uiPriority w:val="9"/>
    <w:semiHidden/>
    <w:rsid w:val="00C51AFD"/>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FF2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8E"/>
    <w:rPr>
      <w:rFonts w:ascii="Tahoma" w:hAnsi="Tahoma" w:cs="Tahoma"/>
      <w:sz w:val="16"/>
      <w:szCs w:val="16"/>
      <w:lang w:eastAsia="en-US"/>
    </w:rPr>
  </w:style>
  <w:style w:type="paragraph" w:customStyle="1" w:styleId="Paragraph">
    <w:name w:val="Paragraph"/>
    <w:basedOn w:val="Normal"/>
    <w:rsid w:val="001040AE"/>
    <w:pPr>
      <w:overflowPunct w:val="0"/>
      <w:autoSpaceDE w:val="0"/>
      <w:autoSpaceDN w:val="0"/>
      <w:spacing w:before="120" w:after="0" w:line="240" w:lineRule="auto"/>
      <w:ind w:left="1701" w:hanging="621"/>
      <w:jc w:val="both"/>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risbane.qld.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risbane.qld.gov.au" TargetMode="External"/><Relationship Id="rId2" Type="http://schemas.openxmlformats.org/officeDocument/2006/relationships/numbering" Target="numbering.xml"/><Relationship Id="rId16" Type="http://schemas.openxmlformats.org/officeDocument/2006/relationships/hyperlink" Target="http://www.hpw.qld.gov.au" TargetMode="External"/><Relationship Id="rId20" Type="http://schemas.openxmlformats.org/officeDocument/2006/relationships/hyperlink" Target="mailto:StudentRAR@brisbane.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pw.qld.gov.au" TargetMode="External"/><Relationship Id="rId10" Type="http://schemas.openxmlformats.org/officeDocument/2006/relationships/footer" Target="footer1.xml"/><Relationship Id="rId19" Type="http://schemas.openxmlformats.org/officeDocument/2006/relationships/hyperlink" Target="http://www.hpw.qld.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plan.brisbane.qld.gov.au/CP/TransportAccessParkingPS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34C3-41EA-45C1-B6F8-1D58E559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463BAA01</Template>
  <TotalTime>0</TotalTime>
  <Pages>6</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18980</CharactersWithSpaces>
  <SharedDoc>false</SharedDoc>
  <HLinks>
    <vt:vector size="24" baseType="variant">
      <vt:variant>
        <vt:i4>4325386</vt:i4>
      </vt:variant>
      <vt:variant>
        <vt:i4>9</vt:i4>
      </vt:variant>
      <vt:variant>
        <vt:i4>0</vt:i4>
      </vt:variant>
      <vt:variant>
        <vt:i4>5</vt:i4>
      </vt:variant>
      <vt:variant>
        <vt:lpwstr>http://teams.bcc.qld.gov.au/sites/CPaS/Documents/WHS/Risk Assessments/CPaS - WHS - Risk Register.tr5</vt:lpwstr>
      </vt:variant>
      <vt:variant>
        <vt:lpwstr/>
      </vt:variant>
      <vt:variant>
        <vt:i4>3014769</vt:i4>
      </vt:variant>
      <vt:variant>
        <vt:i4>6</vt:i4>
      </vt:variant>
      <vt:variant>
        <vt:i4>0</vt:i4>
      </vt:variant>
      <vt:variant>
        <vt:i4>5</vt:i4>
      </vt:variant>
      <vt:variant>
        <vt:lpwstr>http://teams.bcc.qld.gov.au/sites/CPaS/Documents/WHS/Risk Assessments/WHS - Risk Management TRIM folder.tr5</vt:lpwstr>
      </vt:variant>
      <vt:variant>
        <vt:lpwstr/>
      </vt:variant>
      <vt:variant>
        <vt:i4>196685</vt:i4>
      </vt:variant>
      <vt:variant>
        <vt:i4>3</vt:i4>
      </vt:variant>
      <vt:variant>
        <vt:i4>0</vt:i4>
      </vt:variant>
      <vt:variant>
        <vt:i4>5</vt:i4>
      </vt:variant>
      <vt:variant>
        <vt:lpwstr>http://teams.bcc.qld.gov.au/sites/CPaS/Documents/WHS/Risk Assessments/CA12 242015  OS - WHS - Risk assessment template editable.docx</vt:lpwstr>
      </vt:variant>
      <vt:variant>
        <vt:lpwstr/>
      </vt:variant>
      <vt:variant>
        <vt:i4>6881360</vt:i4>
      </vt:variant>
      <vt:variant>
        <vt:i4>0</vt:i4>
      </vt:variant>
      <vt:variant>
        <vt:i4>0</vt:i4>
      </vt:variant>
      <vt:variant>
        <vt:i4>5</vt:i4>
      </vt:variant>
      <vt:variant>
        <vt:lpwstr>http://jspweb.bcc.qld.gov.au/hr_and_employee_information/pageSectionDocs/5901/WHS Risk Management Tookit V1 Final approved for release 20120225 by CHRO.pdf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2016-08-23T03:42:00Z</dcterms:created>
  <dcterms:modified xsi:type="dcterms:W3CDTF">2016-08-23T03:42:00Z</dcterms:modified>
</cp:coreProperties>
</file>