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9056" w14:textId="77777777" w:rsidR="004750A7" w:rsidRPr="00310526" w:rsidRDefault="004750A7" w:rsidP="00375061">
      <w:pPr>
        <w:rPr>
          <w:lang w:val="en-GB"/>
        </w:rPr>
      </w:pPr>
    </w:p>
    <w:p w14:paraId="78CC2D4C" w14:textId="77777777" w:rsidR="00F21B39" w:rsidRDefault="00F21B39" w:rsidP="00711282">
      <w:pPr>
        <w:pStyle w:val="3Policytitle"/>
        <w:rPr>
          <w:lang w:val="en-GB"/>
        </w:rPr>
      </w:pPr>
    </w:p>
    <w:p w14:paraId="4BF2B8B1" w14:textId="77777777" w:rsidR="00F21B39" w:rsidRDefault="00F21B39" w:rsidP="00711282">
      <w:pPr>
        <w:pStyle w:val="3Policytitle"/>
        <w:rPr>
          <w:lang w:val="en-GB"/>
        </w:rPr>
      </w:pPr>
    </w:p>
    <w:p w14:paraId="4A191CDD" w14:textId="77777777" w:rsidR="0011278A" w:rsidRDefault="00F21B39" w:rsidP="00711282">
      <w:pPr>
        <w:pStyle w:val="3Policytitle"/>
        <w:rPr>
          <w:sz w:val="44"/>
          <w:szCs w:val="44"/>
          <w:lang w:val="en-GB"/>
        </w:rPr>
      </w:pPr>
      <w:r>
        <w:rPr>
          <w:sz w:val="44"/>
          <w:szCs w:val="44"/>
          <w:lang w:val="en-GB"/>
        </w:rPr>
        <w:t xml:space="preserve">       </w:t>
      </w:r>
    </w:p>
    <w:p w14:paraId="39A43059" w14:textId="3FC10FD4" w:rsidR="00F21B39" w:rsidRPr="0011278A" w:rsidRDefault="0011278A" w:rsidP="00711282">
      <w:pPr>
        <w:pStyle w:val="3Policytitle"/>
        <w:rPr>
          <w:b w:val="0"/>
          <w:bCs/>
          <w:sz w:val="44"/>
          <w:szCs w:val="44"/>
          <w:lang w:val="en-GB"/>
        </w:rPr>
      </w:pPr>
      <w:r>
        <w:rPr>
          <w:sz w:val="44"/>
          <w:szCs w:val="44"/>
          <w:lang w:val="en-GB"/>
        </w:rPr>
        <w:t xml:space="preserve">     </w:t>
      </w:r>
      <w:r w:rsidR="00F21B39" w:rsidRPr="0011278A">
        <w:rPr>
          <w:b w:val="0"/>
          <w:bCs/>
          <w:sz w:val="44"/>
          <w:szCs w:val="44"/>
          <w:lang w:val="en-GB"/>
        </w:rPr>
        <w:t>INNOV4TE INDEPENDENT SCHOOL</w:t>
      </w:r>
    </w:p>
    <w:p w14:paraId="6ADF9C33" w14:textId="77777777" w:rsidR="00711282" w:rsidRPr="0011278A" w:rsidRDefault="00F21B39" w:rsidP="00711282">
      <w:pPr>
        <w:pStyle w:val="1bodycopy10pt"/>
        <w:rPr>
          <w:bCs/>
          <w:sz w:val="44"/>
          <w:szCs w:val="44"/>
          <w:lang w:val="en-GB"/>
        </w:rPr>
      </w:pPr>
      <w:r w:rsidRPr="0011278A">
        <w:rPr>
          <w:bCs/>
          <w:sz w:val="44"/>
          <w:szCs w:val="44"/>
          <w:lang w:val="en-GB"/>
        </w:rPr>
        <w:t xml:space="preserve">                 EXCLUSION POLICY</w:t>
      </w:r>
    </w:p>
    <w:p w14:paraId="1F783083" w14:textId="77777777" w:rsidR="00F21B39" w:rsidRDefault="00F21B39" w:rsidP="00711282">
      <w:pPr>
        <w:pStyle w:val="1bodycopy10pt"/>
        <w:rPr>
          <w:b/>
          <w:sz w:val="44"/>
          <w:szCs w:val="44"/>
          <w:lang w:val="en-GB"/>
        </w:rPr>
      </w:pPr>
    </w:p>
    <w:p w14:paraId="60E9DF4A" w14:textId="77777777" w:rsidR="00F21B39" w:rsidRDefault="00F21B39" w:rsidP="00711282">
      <w:pPr>
        <w:pStyle w:val="1bodycopy10pt"/>
        <w:rPr>
          <w:b/>
          <w:sz w:val="44"/>
          <w:szCs w:val="44"/>
          <w:lang w:val="en-GB"/>
        </w:rPr>
      </w:pPr>
    </w:p>
    <w:p w14:paraId="07280196" w14:textId="77777777" w:rsidR="00F21B39" w:rsidRDefault="00F21B39" w:rsidP="00711282">
      <w:pPr>
        <w:pStyle w:val="1bodycopy10pt"/>
        <w:rPr>
          <w:b/>
          <w:sz w:val="44"/>
          <w:szCs w:val="44"/>
          <w:lang w:val="en-GB"/>
        </w:rPr>
      </w:pPr>
    </w:p>
    <w:p w14:paraId="24D199F5" w14:textId="77777777" w:rsidR="00F21B39" w:rsidRDefault="00F21B39" w:rsidP="00711282">
      <w:pPr>
        <w:pStyle w:val="1bodycopy10pt"/>
        <w:rPr>
          <w:b/>
          <w:sz w:val="44"/>
          <w:szCs w:val="44"/>
          <w:lang w:val="en-GB"/>
        </w:rPr>
      </w:pPr>
    </w:p>
    <w:p w14:paraId="180C03E7" w14:textId="77777777" w:rsidR="00F21B39" w:rsidRPr="00F21B39" w:rsidRDefault="00F21B39" w:rsidP="00711282">
      <w:pPr>
        <w:pStyle w:val="1bodycopy10pt"/>
        <w:rPr>
          <w:b/>
          <w:sz w:val="44"/>
          <w:szCs w:val="44"/>
          <w:lang w:val="en-GB"/>
        </w:rPr>
      </w:pPr>
      <w:r>
        <w:rPr>
          <w:b/>
          <w:sz w:val="44"/>
          <w:szCs w:val="44"/>
          <w:lang w:val="en-GB"/>
        </w:rPr>
        <w:t xml:space="preserve">    </w:t>
      </w:r>
    </w:p>
    <w:tbl>
      <w:tblPr>
        <w:tblpPr w:leftFromText="180" w:rightFromText="180" w:vertAnchor="text" w:horzAnchor="margin" w:tblpXSpec="center" w:tblpY="1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848"/>
      </w:tblGrid>
      <w:tr w:rsidR="00F21B39" w14:paraId="46F8CCF7" w14:textId="77777777">
        <w:trPr>
          <w:trHeight w:val="378"/>
        </w:trPr>
        <w:tc>
          <w:tcPr>
            <w:tcW w:w="2848" w:type="dxa"/>
            <w:shd w:val="clear" w:color="auto" w:fill="auto"/>
          </w:tcPr>
          <w:p w14:paraId="1FFE7BBA" w14:textId="77777777" w:rsidR="00F21B39" w:rsidRDefault="00F21B39">
            <w:pPr>
              <w:spacing w:after="0"/>
              <w:jc w:val="both"/>
              <w:rPr>
                <w:rFonts w:ascii="Aptos" w:eastAsia="Aptos" w:hAnsi="Aptos"/>
                <w:sz w:val="24"/>
                <w:szCs w:val="22"/>
                <w:lang w:val="en-GB"/>
              </w:rPr>
            </w:pPr>
            <w:r>
              <w:rPr>
                <w:rFonts w:ascii="Aptos" w:eastAsia="Aptos" w:hAnsi="Aptos"/>
                <w:sz w:val="24"/>
                <w:szCs w:val="22"/>
                <w:lang w:val="en-GB"/>
              </w:rPr>
              <w:t>Effective From</w:t>
            </w:r>
          </w:p>
        </w:tc>
        <w:tc>
          <w:tcPr>
            <w:tcW w:w="2848" w:type="dxa"/>
            <w:shd w:val="clear" w:color="auto" w:fill="auto"/>
          </w:tcPr>
          <w:p w14:paraId="00DD5B00" w14:textId="77777777" w:rsidR="00F21B39" w:rsidRDefault="00F21B39">
            <w:pPr>
              <w:spacing w:after="0"/>
              <w:jc w:val="both"/>
              <w:rPr>
                <w:rFonts w:ascii="Aptos" w:eastAsia="Aptos" w:hAnsi="Aptos"/>
                <w:sz w:val="24"/>
                <w:szCs w:val="22"/>
                <w:lang w:val="en-GB"/>
              </w:rPr>
            </w:pPr>
            <w:r>
              <w:rPr>
                <w:rFonts w:ascii="Aptos" w:eastAsia="Aptos" w:hAnsi="Aptos"/>
                <w:sz w:val="24"/>
                <w:szCs w:val="22"/>
                <w:lang w:val="en-GB"/>
              </w:rPr>
              <w:t>Sept 2024</w:t>
            </w:r>
          </w:p>
        </w:tc>
      </w:tr>
      <w:tr w:rsidR="00F21B39" w14:paraId="62FA0095" w14:textId="77777777">
        <w:trPr>
          <w:trHeight w:val="378"/>
        </w:trPr>
        <w:tc>
          <w:tcPr>
            <w:tcW w:w="2848" w:type="dxa"/>
            <w:shd w:val="clear" w:color="auto" w:fill="auto"/>
          </w:tcPr>
          <w:p w14:paraId="51DC01E3" w14:textId="77777777" w:rsidR="00F21B39" w:rsidRDefault="00F21B39">
            <w:pPr>
              <w:spacing w:after="0"/>
              <w:jc w:val="both"/>
              <w:rPr>
                <w:rFonts w:ascii="Aptos" w:eastAsia="Aptos" w:hAnsi="Aptos"/>
                <w:sz w:val="24"/>
                <w:szCs w:val="22"/>
                <w:lang w:val="en-GB"/>
              </w:rPr>
            </w:pPr>
            <w:r>
              <w:rPr>
                <w:rFonts w:ascii="Aptos" w:eastAsia="Aptos" w:hAnsi="Aptos"/>
                <w:sz w:val="24"/>
                <w:szCs w:val="22"/>
                <w:lang w:val="en-GB"/>
              </w:rPr>
              <w:t>Review Date</w:t>
            </w:r>
          </w:p>
        </w:tc>
        <w:tc>
          <w:tcPr>
            <w:tcW w:w="2848" w:type="dxa"/>
            <w:shd w:val="clear" w:color="auto" w:fill="auto"/>
          </w:tcPr>
          <w:p w14:paraId="004144D3" w14:textId="77777777" w:rsidR="00F21B39" w:rsidRDefault="00F21B39">
            <w:pPr>
              <w:spacing w:after="0"/>
              <w:jc w:val="both"/>
              <w:rPr>
                <w:rFonts w:ascii="Aptos" w:eastAsia="Aptos" w:hAnsi="Aptos"/>
                <w:sz w:val="24"/>
                <w:szCs w:val="22"/>
                <w:lang w:val="en-GB"/>
              </w:rPr>
            </w:pPr>
            <w:r>
              <w:rPr>
                <w:rFonts w:ascii="Aptos" w:eastAsia="Aptos" w:hAnsi="Aptos"/>
                <w:sz w:val="24"/>
                <w:szCs w:val="22"/>
                <w:lang w:val="en-GB"/>
              </w:rPr>
              <w:t>Sept 2025</w:t>
            </w:r>
          </w:p>
        </w:tc>
      </w:tr>
      <w:tr w:rsidR="00F21B39" w14:paraId="4124DA69" w14:textId="77777777">
        <w:trPr>
          <w:trHeight w:val="378"/>
        </w:trPr>
        <w:tc>
          <w:tcPr>
            <w:tcW w:w="2848" w:type="dxa"/>
            <w:shd w:val="clear" w:color="auto" w:fill="auto"/>
          </w:tcPr>
          <w:p w14:paraId="2BF53B3C" w14:textId="77777777" w:rsidR="00F21B39" w:rsidRDefault="00F21B39">
            <w:pPr>
              <w:spacing w:after="0"/>
              <w:jc w:val="both"/>
              <w:rPr>
                <w:rFonts w:ascii="Aptos" w:eastAsia="Aptos" w:hAnsi="Aptos"/>
                <w:sz w:val="24"/>
                <w:szCs w:val="22"/>
                <w:lang w:val="en-GB"/>
              </w:rPr>
            </w:pPr>
            <w:r>
              <w:rPr>
                <w:rFonts w:ascii="Aptos" w:eastAsia="Aptos" w:hAnsi="Aptos"/>
                <w:sz w:val="24"/>
                <w:szCs w:val="22"/>
                <w:lang w:val="en-GB"/>
              </w:rPr>
              <w:t>Person Responsible</w:t>
            </w:r>
          </w:p>
        </w:tc>
        <w:tc>
          <w:tcPr>
            <w:tcW w:w="2848" w:type="dxa"/>
            <w:shd w:val="clear" w:color="auto" w:fill="auto"/>
          </w:tcPr>
          <w:p w14:paraId="79EE2C42" w14:textId="77777777" w:rsidR="00F21B39" w:rsidRDefault="00F21B39">
            <w:pPr>
              <w:spacing w:after="0"/>
              <w:jc w:val="both"/>
              <w:rPr>
                <w:rFonts w:ascii="Aptos" w:eastAsia="Aptos" w:hAnsi="Aptos"/>
                <w:sz w:val="24"/>
                <w:szCs w:val="22"/>
                <w:lang w:val="en-GB"/>
              </w:rPr>
            </w:pPr>
            <w:r>
              <w:rPr>
                <w:rFonts w:ascii="Aptos" w:eastAsia="Aptos" w:hAnsi="Aptos"/>
                <w:sz w:val="24"/>
                <w:szCs w:val="22"/>
                <w:lang w:val="en-GB"/>
              </w:rPr>
              <w:t>Carla Astbury</w:t>
            </w:r>
          </w:p>
        </w:tc>
      </w:tr>
    </w:tbl>
    <w:p w14:paraId="3DDBC07E" w14:textId="77777777" w:rsidR="00F21B39" w:rsidRPr="00F21B39" w:rsidRDefault="00F21B39" w:rsidP="00711282">
      <w:pPr>
        <w:pStyle w:val="1bodycopy10pt"/>
        <w:rPr>
          <w:b/>
          <w:sz w:val="44"/>
          <w:szCs w:val="44"/>
          <w:lang w:val="en-GB"/>
        </w:rPr>
      </w:pPr>
    </w:p>
    <w:p w14:paraId="32746D27" w14:textId="77777777" w:rsidR="00711282" w:rsidRPr="00F21B39" w:rsidRDefault="00711282" w:rsidP="00711282">
      <w:pPr>
        <w:pStyle w:val="1bodycopy10pt"/>
        <w:rPr>
          <w:bCs/>
          <w:noProof/>
          <w:color w:val="00CF80"/>
          <w:szCs w:val="20"/>
          <w:lang w:val="en-GB"/>
        </w:rPr>
      </w:pPr>
    </w:p>
    <w:p w14:paraId="378C40AB" w14:textId="77777777" w:rsidR="00711282" w:rsidRPr="00310526" w:rsidRDefault="00711282" w:rsidP="00711282">
      <w:pPr>
        <w:pStyle w:val="1bodycopy10pt"/>
        <w:rPr>
          <w:noProof/>
          <w:lang w:val="en-GB"/>
        </w:rPr>
      </w:pPr>
    </w:p>
    <w:p w14:paraId="1A99AF3F" w14:textId="77777777" w:rsidR="00711282" w:rsidRPr="00310526" w:rsidRDefault="00711282" w:rsidP="00C93029">
      <w:pPr>
        <w:pStyle w:val="1bodycopy10pt"/>
        <w:jc w:val="center"/>
        <w:rPr>
          <w:noProof/>
          <w:lang w:val="en-GB"/>
        </w:rPr>
      </w:pPr>
    </w:p>
    <w:p w14:paraId="14E4D689" w14:textId="77777777" w:rsidR="00711282" w:rsidRPr="00310526" w:rsidRDefault="00711282" w:rsidP="00711282">
      <w:pPr>
        <w:pStyle w:val="1bodycopy10pt"/>
        <w:rPr>
          <w:lang w:val="en-GB"/>
        </w:rPr>
      </w:pPr>
    </w:p>
    <w:p w14:paraId="2A0706A9" w14:textId="77777777" w:rsidR="00711282" w:rsidRPr="00310526" w:rsidRDefault="00711282" w:rsidP="00711282">
      <w:pPr>
        <w:pStyle w:val="1bodycopy10pt"/>
        <w:rPr>
          <w:lang w:val="en-GB"/>
        </w:rPr>
      </w:pPr>
    </w:p>
    <w:p w14:paraId="6A974068" w14:textId="77777777" w:rsidR="00711282" w:rsidRPr="00310526" w:rsidRDefault="00711282" w:rsidP="00711282">
      <w:pPr>
        <w:pStyle w:val="1bodycopy10pt"/>
        <w:rPr>
          <w:lang w:val="en-GB"/>
        </w:rPr>
      </w:pPr>
    </w:p>
    <w:p w14:paraId="478ECCC4" w14:textId="77777777" w:rsidR="00711282" w:rsidRPr="00310526" w:rsidRDefault="00711282" w:rsidP="00711282">
      <w:pPr>
        <w:pStyle w:val="1bodycopy10pt"/>
        <w:rPr>
          <w:lang w:val="en-GB"/>
        </w:rPr>
      </w:pPr>
    </w:p>
    <w:p w14:paraId="4C526620" w14:textId="77777777" w:rsidR="00711282" w:rsidRPr="00310526" w:rsidRDefault="00711282" w:rsidP="00711282">
      <w:pPr>
        <w:pStyle w:val="1bodycopy10pt"/>
        <w:rPr>
          <w:lang w:val="en-GB"/>
        </w:rPr>
      </w:pPr>
    </w:p>
    <w:p w14:paraId="1024BB2F" w14:textId="77777777" w:rsidR="00711282" w:rsidRPr="00310526" w:rsidRDefault="00711282" w:rsidP="00711282">
      <w:pPr>
        <w:pStyle w:val="1bodycopy10pt"/>
        <w:rPr>
          <w:lang w:val="en-GB"/>
        </w:rPr>
      </w:pPr>
    </w:p>
    <w:p w14:paraId="6C2DC094" w14:textId="77777777" w:rsidR="00711282" w:rsidRPr="00310526" w:rsidRDefault="00711282" w:rsidP="00711282">
      <w:pPr>
        <w:pStyle w:val="1bodycopy10pt"/>
        <w:rPr>
          <w:lang w:val="en-GB"/>
        </w:rPr>
      </w:pPr>
    </w:p>
    <w:p w14:paraId="3241EB0C" w14:textId="77777777" w:rsidR="00711282" w:rsidRPr="00310526" w:rsidRDefault="00711282" w:rsidP="00711282">
      <w:pPr>
        <w:pStyle w:val="1bodycopy10pt"/>
        <w:rPr>
          <w:lang w:val="en-GB"/>
        </w:rPr>
      </w:pPr>
    </w:p>
    <w:p w14:paraId="25E2F9D0" w14:textId="77777777" w:rsidR="00711282" w:rsidRPr="00310526" w:rsidRDefault="00711282" w:rsidP="00711282">
      <w:pPr>
        <w:pStyle w:val="1bodycopy10pt"/>
        <w:rPr>
          <w:lang w:val="en-GB"/>
        </w:rPr>
      </w:pPr>
    </w:p>
    <w:p w14:paraId="0F965ADC" w14:textId="77777777" w:rsidR="00711282" w:rsidRPr="00310526" w:rsidRDefault="00711282" w:rsidP="00711282">
      <w:pPr>
        <w:pStyle w:val="1bodycopy10pt"/>
        <w:rPr>
          <w:lang w:val="en-GB"/>
        </w:rPr>
      </w:pPr>
    </w:p>
    <w:p w14:paraId="1628698A" w14:textId="77777777" w:rsidR="00711282" w:rsidRPr="00310526" w:rsidRDefault="00711282" w:rsidP="00711282">
      <w:pPr>
        <w:rPr>
          <w:b/>
          <w:lang w:val="en-GB"/>
        </w:rPr>
      </w:pPr>
    </w:p>
    <w:p w14:paraId="27658EC7" w14:textId="77777777" w:rsidR="007A349A" w:rsidRPr="00310526" w:rsidRDefault="007A349A" w:rsidP="00F06022">
      <w:pPr>
        <w:pStyle w:val="Heading1"/>
      </w:pPr>
    </w:p>
    <w:p w14:paraId="7E23323E" w14:textId="77777777" w:rsidR="007A349A" w:rsidRPr="00310526" w:rsidRDefault="007A349A" w:rsidP="00F06022">
      <w:pPr>
        <w:pStyle w:val="Heading1"/>
      </w:pPr>
    </w:p>
    <w:p w14:paraId="580F2B9D" w14:textId="77777777" w:rsidR="0011278A" w:rsidRDefault="0011278A" w:rsidP="0011278A">
      <w:pPr>
        <w:pStyle w:val="Heading1"/>
      </w:pPr>
    </w:p>
    <w:p w14:paraId="0E00EEA4" w14:textId="2E539886" w:rsidR="00F6387D" w:rsidRPr="0011278A" w:rsidRDefault="005E57E8" w:rsidP="0011278A">
      <w:pPr>
        <w:pStyle w:val="Heading1"/>
      </w:pPr>
      <w:r w:rsidRPr="00AB2DAF">
        <w:rPr>
          <w:noProof/>
          <w:color w:val="auto"/>
          <w:sz w:val="24"/>
          <w:szCs w:val="24"/>
          <w:u w:val="single"/>
        </w:rPr>
        <w:t>Introduction</w:t>
      </w:r>
    </w:p>
    <w:p w14:paraId="3FCE3CAE" w14:textId="77777777" w:rsidR="00F6387D" w:rsidRPr="00AB2DAF" w:rsidRDefault="00F6387D" w:rsidP="00711282">
      <w:pPr>
        <w:pStyle w:val="1bodycopy10pt"/>
        <w:rPr>
          <w:rFonts w:cs="Arial"/>
          <w:noProof/>
          <w:sz w:val="24"/>
          <w:lang w:val="en-GB"/>
        </w:rPr>
      </w:pPr>
    </w:p>
    <w:p w14:paraId="506B5CB9" w14:textId="13C31E38" w:rsidR="00F6387D" w:rsidRPr="00AB2DAF" w:rsidRDefault="00F6387D" w:rsidP="00F6387D">
      <w:pPr>
        <w:pStyle w:val="1bodycopy10pt"/>
        <w:rPr>
          <w:rFonts w:cs="Arial"/>
          <w:noProof/>
          <w:sz w:val="24"/>
          <w:lang w:val="en-GB"/>
        </w:rPr>
      </w:pPr>
      <w:r w:rsidRPr="00AB2DAF">
        <w:rPr>
          <w:rFonts w:cs="Arial"/>
          <w:noProof/>
          <w:sz w:val="24"/>
          <w:lang w:val="en-GB"/>
        </w:rPr>
        <w:t>At Innov4te Independent School, we are dedicated to fostering an inclusive, nurturing, and aspirational environment where every student is empowered to reali</w:t>
      </w:r>
      <w:r w:rsidRPr="00AB2DAF">
        <w:rPr>
          <w:rFonts w:cs="Arial"/>
          <w:noProof/>
          <w:sz w:val="24"/>
          <w:lang w:val="en-GB"/>
        </w:rPr>
        <w:t>s</w:t>
      </w:r>
      <w:r w:rsidRPr="00AB2DAF">
        <w:rPr>
          <w:rFonts w:cs="Arial"/>
          <w:noProof/>
          <w:sz w:val="24"/>
          <w:lang w:val="en-GB"/>
        </w:rPr>
        <w:t>e and fulfill their potential. We believe that education is a transformative journey, and our commitment lies in balancing the Social, Emotional, and Mental Health (SEMH) needs of our students with the pursuit of academic excellence and personal growth. Understanding that self-efficacy and academic success are deeply intertwined with the fulfillment of basic needs, we strive to create a supportive atmosphere where every child feels valued, understood, and capable of achieving their dreams. Our holistic approach ensures that every student is provided with the tools, resources, and encouragement they need to thrive both in school and in life.</w:t>
      </w:r>
    </w:p>
    <w:p w14:paraId="41D106FD" w14:textId="77777777" w:rsidR="00F6387D" w:rsidRPr="00AB2DAF" w:rsidRDefault="00F6387D" w:rsidP="00F6387D">
      <w:pPr>
        <w:pStyle w:val="1bodycopy10pt"/>
        <w:rPr>
          <w:rFonts w:cs="Arial"/>
          <w:noProof/>
          <w:sz w:val="24"/>
          <w:lang w:val="en-GB"/>
        </w:rPr>
      </w:pPr>
    </w:p>
    <w:p w14:paraId="000C4DEC" w14:textId="2D1934CD" w:rsidR="00F6387D" w:rsidRPr="00AB2DAF" w:rsidRDefault="00F6387D" w:rsidP="00F6387D">
      <w:pPr>
        <w:pStyle w:val="1bodycopy10pt"/>
        <w:rPr>
          <w:rFonts w:cs="Arial"/>
          <w:noProof/>
          <w:sz w:val="24"/>
          <w:lang w:val="en-GB"/>
        </w:rPr>
      </w:pPr>
      <w:r w:rsidRPr="00AB2DAF">
        <w:rPr>
          <w:rFonts w:cs="Arial"/>
          <w:noProof/>
          <w:sz w:val="24"/>
          <w:lang w:val="en-GB"/>
        </w:rPr>
        <w:t xml:space="preserve">At Innov4te Independent School, we view exclusion as a measure of last resort, only to be considered when all other interventions and strategies have been exhausted. Our exclusions policy is rooted in our belief that every </w:t>
      </w:r>
      <w:r w:rsidRPr="00AB2DAF">
        <w:rPr>
          <w:rFonts w:cs="Arial"/>
          <w:noProof/>
          <w:sz w:val="24"/>
          <w:lang w:val="en-GB"/>
        </w:rPr>
        <w:t>learner</w:t>
      </w:r>
      <w:r w:rsidRPr="00AB2DAF">
        <w:rPr>
          <w:rFonts w:cs="Arial"/>
          <w:noProof/>
          <w:sz w:val="24"/>
          <w:lang w:val="en-GB"/>
        </w:rPr>
        <w:t xml:space="preserve"> deserves the opportunity to learn and grow in a supportive environment, and that addressing the root causes of behavioral issues is more effective than exclusion in promoting long-term positive outcomes.</w:t>
      </w:r>
    </w:p>
    <w:p w14:paraId="73161599" w14:textId="77777777" w:rsidR="00F6387D" w:rsidRPr="00AB2DAF" w:rsidRDefault="00F6387D" w:rsidP="00F6387D">
      <w:pPr>
        <w:pStyle w:val="1bodycopy10pt"/>
        <w:rPr>
          <w:rFonts w:cs="Arial"/>
          <w:noProof/>
          <w:sz w:val="24"/>
          <w:lang w:val="en-GB"/>
        </w:rPr>
      </w:pPr>
    </w:p>
    <w:p w14:paraId="314777A2" w14:textId="36E74561" w:rsidR="00F6387D" w:rsidRPr="00AB2DAF" w:rsidRDefault="00F6387D" w:rsidP="00F6387D">
      <w:pPr>
        <w:pStyle w:val="1bodycopy10pt"/>
        <w:rPr>
          <w:rFonts w:cs="Arial"/>
          <w:noProof/>
          <w:sz w:val="24"/>
          <w:lang w:val="en-GB"/>
        </w:rPr>
      </w:pPr>
      <w:r w:rsidRPr="00AB2DAF">
        <w:rPr>
          <w:rFonts w:cs="Arial"/>
          <w:noProof/>
          <w:sz w:val="24"/>
          <w:lang w:val="en-GB"/>
        </w:rPr>
        <w:t xml:space="preserve">Our approach to managing challenging behavior involves a range of proactive and restorative practices aimed at keeping students engaged in their education while addressing underlying issues. We are committed to working closely with </w:t>
      </w:r>
      <w:r w:rsidRPr="00AB2DAF">
        <w:rPr>
          <w:rFonts w:cs="Arial"/>
          <w:noProof/>
          <w:sz w:val="24"/>
          <w:lang w:val="en-GB"/>
        </w:rPr>
        <w:t>learners</w:t>
      </w:r>
      <w:r w:rsidRPr="00AB2DAF">
        <w:rPr>
          <w:rFonts w:cs="Arial"/>
          <w:noProof/>
          <w:sz w:val="24"/>
          <w:lang w:val="en-GB"/>
        </w:rPr>
        <w:t>, parents</w:t>
      </w:r>
      <w:r w:rsidRPr="00AB2DAF">
        <w:rPr>
          <w:rFonts w:cs="Arial"/>
          <w:noProof/>
          <w:sz w:val="24"/>
          <w:lang w:val="en-GB"/>
        </w:rPr>
        <w:t>/carers</w:t>
      </w:r>
      <w:r w:rsidRPr="00AB2DAF">
        <w:rPr>
          <w:rFonts w:cs="Arial"/>
          <w:noProof/>
          <w:sz w:val="24"/>
          <w:lang w:val="en-GB"/>
        </w:rPr>
        <w:t xml:space="preserve">, and external agencies to develop tailored support plans that meet individual needs and promote positive </w:t>
      </w:r>
      <w:r w:rsidRPr="00AB2DAF">
        <w:rPr>
          <w:rFonts w:cs="Arial"/>
          <w:noProof/>
          <w:sz w:val="24"/>
          <w:lang w:val="en-GB"/>
        </w:rPr>
        <w:t>conduct.</w:t>
      </w:r>
    </w:p>
    <w:p w14:paraId="1DC55C71" w14:textId="77777777" w:rsidR="00F6387D" w:rsidRPr="00AB2DAF" w:rsidRDefault="00F6387D" w:rsidP="00F6387D">
      <w:pPr>
        <w:pStyle w:val="1bodycopy10pt"/>
        <w:rPr>
          <w:rFonts w:cs="Arial"/>
          <w:noProof/>
          <w:sz w:val="24"/>
          <w:lang w:val="en-GB"/>
        </w:rPr>
      </w:pPr>
    </w:p>
    <w:p w14:paraId="377825AE" w14:textId="77777777" w:rsidR="00F6387D" w:rsidRPr="00AB2DAF" w:rsidRDefault="00F6387D" w:rsidP="00F6387D">
      <w:pPr>
        <w:pStyle w:val="1bodycopy10pt"/>
        <w:rPr>
          <w:rFonts w:cs="Arial"/>
          <w:noProof/>
          <w:sz w:val="24"/>
          <w:u w:val="single"/>
          <w:lang w:val="en-GB"/>
        </w:rPr>
      </w:pPr>
      <w:r w:rsidRPr="00AB2DAF">
        <w:rPr>
          <w:rFonts w:cs="Arial"/>
          <w:noProof/>
          <w:sz w:val="24"/>
          <w:u w:val="single"/>
          <w:lang w:val="en-GB"/>
        </w:rPr>
        <w:t>Alternatives to Exclusion</w:t>
      </w:r>
    </w:p>
    <w:p w14:paraId="04635944" w14:textId="77777777" w:rsidR="00F6387D" w:rsidRPr="00AB2DAF" w:rsidRDefault="00F6387D" w:rsidP="00F6387D">
      <w:pPr>
        <w:pStyle w:val="1bodycopy10pt"/>
        <w:rPr>
          <w:rFonts w:cs="Arial"/>
          <w:noProof/>
          <w:sz w:val="24"/>
          <w:u w:val="single"/>
          <w:lang w:val="en-GB"/>
        </w:rPr>
      </w:pPr>
    </w:p>
    <w:p w14:paraId="174A5AC2" w14:textId="55E1E575" w:rsidR="00F6387D" w:rsidRPr="00AB2DAF" w:rsidRDefault="00F6387D" w:rsidP="00CE6B78">
      <w:pPr>
        <w:pStyle w:val="1bodycopy10pt"/>
        <w:numPr>
          <w:ilvl w:val="0"/>
          <w:numId w:val="51"/>
        </w:numPr>
        <w:rPr>
          <w:rFonts w:cs="Arial"/>
          <w:noProof/>
          <w:sz w:val="24"/>
          <w:lang w:val="en-GB"/>
        </w:rPr>
      </w:pPr>
      <w:r w:rsidRPr="00AB2DAF">
        <w:rPr>
          <w:rFonts w:cs="Arial"/>
          <w:noProof/>
          <w:sz w:val="24"/>
          <w:lang w:val="en-GB"/>
        </w:rPr>
        <w:t xml:space="preserve">Restorative Practices: Facilitating restorative meetings where </w:t>
      </w:r>
      <w:r w:rsidRPr="00AB2DAF">
        <w:rPr>
          <w:rFonts w:cs="Arial"/>
          <w:noProof/>
          <w:sz w:val="24"/>
          <w:lang w:val="en-GB"/>
        </w:rPr>
        <w:t>learners</w:t>
      </w:r>
      <w:r w:rsidRPr="00AB2DAF">
        <w:rPr>
          <w:rFonts w:cs="Arial"/>
          <w:noProof/>
          <w:sz w:val="24"/>
          <w:lang w:val="en-GB"/>
        </w:rPr>
        <w:t xml:space="preserve"> can discuss their </w:t>
      </w:r>
      <w:r w:rsidRPr="00AB2DAF">
        <w:rPr>
          <w:rFonts w:cs="Arial"/>
          <w:noProof/>
          <w:sz w:val="24"/>
          <w:lang w:val="en-GB"/>
        </w:rPr>
        <w:t>conduct</w:t>
      </w:r>
      <w:r w:rsidRPr="00AB2DAF">
        <w:rPr>
          <w:rFonts w:cs="Arial"/>
          <w:noProof/>
          <w:sz w:val="24"/>
          <w:lang w:val="en-GB"/>
        </w:rPr>
        <w:t>, understand its impact on others, and work towards making amends.</w:t>
      </w:r>
    </w:p>
    <w:p w14:paraId="1A887016" w14:textId="77777777" w:rsidR="00F6387D" w:rsidRPr="00AB2DAF" w:rsidRDefault="00F6387D" w:rsidP="00F6387D">
      <w:pPr>
        <w:pStyle w:val="1bodycopy10pt"/>
        <w:rPr>
          <w:rFonts w:cs="Arial"/>
          <w:noProof/>
          <w:sz w:val="24"/>
          <w:lang w:val="en-GB"/>
        </w:rPr>
      </w:pPr>
    </w:p>
    <w:p w14:paraId="7F40CAE3" w14:textId="0F75FF32" w:rsidR="00F6387D" w:rsidRPr="00AB2DAF" w:rsidRDefault="00F6387D" w:rsidP="00CE6B78">
      <w:pPr>
        <w:pStyle w:val="1bodycopy10pt"/>
        <w:numPr>
          <w:ilvl w:val="0"/>
          <w:numId w:val="51"/>
        </w:numPr>
        <w:rPr>
          <w:rFonts w:cs="Arial"/>
          <w:noProof/>
          <w:sz w:val="24"/>
          <w:lang w:val="en-GB"/>
        </w:rPr>
      </w:pPr>
      <w:r w:rsidRPr="00AB2DAF">
        <w:rPr>
          <w:rFonts w:cs="Arial"/>
          <w:noProof/>
          <w:sz w:val="24"/>
          <w:lang w:val="en-GB"/>
        </w:rPr>
        <w:t>Conduct</w:t>
      </w:r>
      <w:r w:rsidRPr="00AB2DAF">
        <w:rPr>
          <w:rFonts w:cs="Arial"/>
          <w:noProof/>
          <w:sz w:val="24"/>
          <w:lang w:val="en-GB"/>
        </w:rPr>
        <w:t xml:space="preserve"> Support Plans: Developing personali</w:t>
      </w:r>
      <w:r w:rsidRPr="00AB2DAF">
        <w:rPr>
          <w:rFonts w:cs="Arial"/>
          <w:noProof/>
          <w:sz w:val="24"/>
          <w:lang w:val="en-GB"/>
        </w:rPr>
        <w:t>s</w:t>
      </w:r>
      <w:r w:rsidRPr="00AB2DAF">
        <w:rPr>
          <w:rFonts w:cs="Arial"/>
          <w:noProof/>
          <w:sz w:val="24"/>
          <w:lang w:val="en-GB"/>
        </w:rPr>
        <w:t xml:space="preserve">ed support plans that outline specific strategies and interventions to help students manage their </w:t>
      </w:r>
      <w:r w:rsidRPr="00AB2DAF">
        <w:rPr>
          <w:rFonts w:cs="Arial"/>
          <w:noProof/>
          <w:sz w:val="24"/>
          <w:lang w:val="en-GB"/>
        </w:rPr>
        <w:t>conduct</w:t>
      </w:r>
      <w:r w:rsidRPr="00AB2DAF">
        <w:rPr>
          <w:rFonts w:cs="Arial"/>
          <w:noProof/>
          <w:sz w:val="24"/>
          <w:lang w:val="en-GB"/>
        </w:rPr>
        <w:t xml:space="preserve"> and stay on track.</w:t>
      </w:r>
    </w:p>
    <w:p w14:paraId="73B470EE" w14:textId="77777777" w:rsidR="00F6387D" w:rsidRPr="00AB2DAF" w:rsidRDefault="00F6387D" w:rsidP="00F6387D">
      <w:pPr>
        <w:pStyle w:val="1bodycopy10pt"/>
        <w:rPr>
          <w:rFonts w:cs="Arial"/>
          <w:noProof/>
          <w:sz w:val="24"/>
          <w:lang w:val="en-GB"/>
        </w:rPr>
      </w:pPr>
    </w:p>
    <w:p w14:paraId="6C5D4E13" w14:textId="69A4EDD9" w:rsidR="00F6387D" w:rsidRPr="00AB2DAF" w:rsidRDefault="00F6387D" w:rsidP="00CE6B78">
      <w:pPr>
        <w:pStyle w:val="1bodycopy10pt"/>
        <w:numPr>
          <w:ilvl w:val="0"/>
          <w:numId w:val="51"/>
        </w:numPr>
        <w:rPr>
          <w:rFonts w:cs="Arial"/>
          <w:noProof/>
          <w:sz w:val="24"/>
          <w:lang w:val="en-GB"/>
        </w:rPr>
      </w:pPr>
      <w:r w:rsidRPr="00AB2DAF">
        <w:rPr>
          <w:rFonts w:cs="Arial"/>
          <w:noProof/>
          <w:sz w:val="24"/>
          <w:lang w:val="en-GB"/>
        </w:rPr>
        <w:t xml:space="preserve">Mentoring and </w:t>
      </w:r>
      <w:r w:rsidR="00045F1F">
        <w:rPr>
          <w:rFonts w:cs="Arial"/>
          <w:noProof/>
          <w:sz w:val="24"/>
          <w:lang w:val="en-GB"/>
        </w:rPr>
        <w:t>Counselling</w:t>
      </w:r>
      <w:r w:rsidRPr="00AB2DAF">
        <w:rPr>
          <w:rFonts w:cs="Arial"/>
          <w:noProof/>
          <w:sz w:val="24"/>
          <w:lang w:val="en-GB"/>
        </w:rPr>
        <w:t xml:space="preserve">: Providing access to mentoring </w:t>
      </w:r>
      <w:r w:rsidR="00045F1F">
        <w:rPr>
          <w:rFonts w:cs="Arial"/>
          <w:noProof/>
          <w:sz w:val="24"/>
          <w:lang w:val="en-GB"/>
        </w:rPr>
        <w:t>programmes</w:t>
      </w:r>
      <w:r w:rsidRPr="00AB2DAF">
        <w:rPr>
          <w:rFonts w:cs="Arial"/>
          <w:noProof/>
          <w:sz w:val="24"/>
          <w:lang w:val="en-GB"/>
        </w:rPr>
        <w:t xml:space="preserve"> and professional </w:t>
      </w:r>
      <w:r w:rsidR="00045F1F">
        <w:rPr>
          <w:rFonts w:cs="Arial"/>
          <w:noProof/>
          <w:sz w:val="24"/>
          <w:lang w:val="en-GB"/>
        </w:rPr>
        <w:t>counselling</w:t>
      </w:r>
      <w:r w:rsidRPr="00AB2DAF">
        <w:rPr>
          <w:rFonts w:cs="Arial"/>
          <w:noProof/>
          <w:sz w:val="24"/>
          <w:lang w:val="en-GB"/>
        </w:rPr>
        <w:t xml:space="preserve"> services to support </w:t>
      </w:r>
      <w:r w:rsidRPr="00AB2DAF">
        <w:rPr>
          <w:rFonts w:cs="Arial"/>
          <w:noProof/>
          <w:sz w:val="24"/>
          <w:lang w:val="en-GB"/>
        </w:rPr>
        <w:t>learners</w:t>
      </w:r>
      <w:r w:rsidRPr="00AB2DAF">
        <w:rPr>
          <w:rFonts w:cs="Arial"/>
          <w:noProof/>
          <w:sz w:val="24"/>
          <w:lang w:val="en-GB"/>
        </w:rPr>
        <w:t>’ social, emotional, and mental health needs.</w:t>
      </w:r>
    </w:p>
    <w:p w14:paraId="569F3722" w14:textId="77777777" w:rsidR="0011278A" w:rsidRPr="0011278A" w:rsidRDefault="0011278A" w:rsidP="0011278A">
      <w:pPr>
        <w:pStyle w:val="1bodycopy10pt"/>
        <w:rPr>
          <w:rFonts w:cs="Arial"/>
          <w:noProof/>
          <w:sz w:val="24"/>
          <w:lang w:val="en-GB"/>
        </w:rPr>
      </w:pPr>
    </w:p>
    <w:p w14:paraId="354FBDE0" w14:textId="77777777" w:rsidR="0011278A" w:rsidRDefault="0011278A" w:rsidP="0011278A">
      <w:pPr>
        <w:pStyle w:val="1bodycopy10pt"/>
        <w:ind w:left="720"/>
        <w:rPr>
          <w:rFonts w:cs="Arial"/>
          <w:noProof/>
          <w:sz w:val="24"/>
          <w:lang w:val="en-GB"/>
        </w:rPr>
      </w:pPr>
    </w:p>
    <w:p w14:paraId="5A4B1DBD" w14:textId="35130265" w:rsidR="00F6387D" w:rsidRPr="00AB2DAF" w:rsidRDefault="00F6387D" w:rsidP="00CE6B78">
      <w:pPr>
        <w:pStyle w:val="1bodycopy10pt"/>
        <w:numPr>
          <w:ilvl w:val="0"/>
          <w:numId w:val="51"/>
        </w:numPr>
        <w:rPr>
          <w:rFonts w:cs="Arial"/>
          <w:noProof/>
          <w:sz w:val="24"/>
          <w:lang w:val="en-GB"/>
        </w:rPr>
      </w:pPr>
      <w:r w:rsidRPr="00AB2DAF">
        <w:rPr>
          <w:rFonts w:cs="Arial"/>
          <w:noProof/>
          <w:sz w:val="24"/>
          <w:lang w:val="en-GB"/>
        </w:rPr>
        <w:lastRenderedPageBreak/>
        <w:t xml:space="preserve">Family Engagement: Working closely with families to understand the context of </w:t>
      </w:r>
      <w:r w:rsidRPr="00AB2DAF">
        <w:rPr>
          <w:rFonts w:cs="Arial"/>
          <w:noProof/>
          <w:sz w:val="24"/>
          <w:lang w:val="en-GB"/>
        </w:rPr>
        <w:t>our learner’s conduct</w:t>
      </w:r>
      <w:r w:rsidRPr="00AB2DAF">
        <w:rPr>
          <w:rFonts w:cs="Arial"/>
          <w:noProof/>
          <w:sz w:val="24"/>
          <w:lang w:val="en-GB"/>
        </w:rPr>
        <w:t xml:space="preserve"> and to develop collaborative approaches to support their improvement.</w:t>
      </w:r>
    </w:p>
    <w:p w14:paraId="0EC0BB6C" w14:textId="77777777" w:rsidR="00F6387D" w:rsidRPr="00AB2DAF" w:rsidRDefault="00F6387D" w:rsidP="00F6387D">
      <w:pPr>
        <w:pStyle w:val="1bodycopy10pt"/>
        <w:rPr>
          <w:rFonts w:cs="Arial"/>
          <w:noProof/>
          <w:sz w:val="24"/>
          <w:lang w:val="en-GB"/>
        </w:rPr>
      </w:pPr>
    </w:p>
    <w:p w14:paraId="12E2D6F5" w14:textId="162666EF" w:rsidR="00F6387D" w:rsidRPr="00AB2DAF" w:rsidRDefault="00F6387D" w:rsidP="00CE6B78">
      <w:pPr>
        <w:pStyle w:val="1bodycopy10pt"/>
        <w:numPr>
          <w:ilvl w:val="0"/>
          <w:numId w:val="51"/>
        </w:numPr>
        <w:rPr>
          <w:rFonts w:cs="Arial"/>
          <w:noProof/>
          <w:sz w:val="24"/>
          <w:lang w:val="en-GB"/>
        </w:rPr>
      </w:pPr>
      <w:r w:rsidRPr="00AB2DAF">
        <w:rPr>
          <w:rFonts w:cs="Arial"/>
          <w:noProof/>
          <w:sz w:val="24"/>
          <w:lang w:val="en-GB"/>
        </w:rPr>
        <w:t>Peer Mediation</w:t>
      </w:r>
      <w:r w:rsidR="00BD13BE" w:rsidRPr="00AB2DAF">
        <w:rPr>
          <w:rFonts w:cs="Arial"/>
          <w:noProof/>
          <w:sz w:val="24"/>
          <w:lang w:val="en-GB"/>
        </w:rPr>
        <w:t>/mentoring</w:t>
      </w:r>
      <w:r w:rsidRPr="00AB2DAF">
        <w:rPr>
          <w:rFonts w:cs="Arial"/>
          <w:noProof/>
          <w:sz w:val="24"/>
          <w:lang w:val="en-GB"/>
        </w:rPr>
        <w:t xml:space="preserve">: </w:t>
      </w:r>
      <w:r w:rsidR="005E57E8" w:rsidRPr="00AB2DAF">
        <w:rPr>
          <w:rFonts w:cs="Arial"/>
          <w:noProof/>
          <w:sz w:val="24"/>
          <w:lang w:val="en-GB"/>
        </w:rPr>
        <w:t>S</w:t>
      </w:r>
      <w:r w:rsidR="00BD13BE" w:rsidRPr="00AB2DAF">
        <w:rPr>
          <w:rFonts w:cs="Arial"/>
          <w:noProof/>
          <w:sz w:val="24"/>
          <w:lang w:val="en-GB"/>
        </w:rPr>
        <w:t>upporting our learners</w:t>
      </w:r>
      <w:r w:rsidRPr="00AB2DAF">
        <w:rPr>
          <w:rFonts w:cs="Arial"/>
          <w:noProof/>
          <w:sz w:val="24"/>
          <w:lang w:val="en-GB"/>
        </w:rPr>
        <w:t xml:space="preserve"> to </w:t>
      </w:r>
      <w:r w:rsidR="00BD13BE" w:rsidRPr="00AB2DAF">
        <w:rPr>
          <w:rFonts w:cs="Arial"/>
          <w:noProof/>
          <w:sz w:val="24"/>
          <w:lang w:val="en-GB"/>
        </w:rPr>
        <w:t xml:space="preserve">support their </w:t>
      </w:r>
      <w:r w:rsidRPr="00AB2DAF">
        <w:rPr>
          <w:rFonts w:cs="Arial"/>
          <w:noProof/>
          <w:sz w:val="24"/>
          <w:lang w:val="en-GB"/>
        </w:rPr>
        <w:t>pee</w:t>
      </w:r>
      <w:r w:rsidR="00BD13BE" w:rsidRPr="00AB2DAF">
        <w:rPr>
          <w:rFonts w:cs="Arial"/>
          <w:noProof/>
          <w:sz w:val="24"/>
          <w:lang w:val="en-GB"/>
        </w:rPr>
        <w:t xml:space="preserve">rs and </w:t>
      </w:r>
      <w:r w:rsidRPr="00AB2DAF">
        <w:rPr>
          <w:rFonts w:cs="Arial"/>
          <w:noProof/>
          <w:sz w:val="24"/>
          <w:lang w:val="en-GB"/>
        </w:rPr>
        <w:t xml:space="preserve"> mediat</w:t>
      </w:r>
      <w:r w:rsidR="00BD13BE" w:rsidRPr="00AB2DAF">
        <w:rPr>
          <w:rFonts w:cs="Arial"/>
          <w:noProof/>
          <w:sz w:val="24"/>
          <w:lang w:val="en-GB"/>
        </w:rPr>
        <w:t>e</w:t>
      </w:r>
      <w:r w:rsidRPr="00AB2DAF">
        <w:rPr>
          <w:rFonts w:cs="Arial"/>
          <w:noProof/>
          <w:sz w:val="24"/>
          <w:lang w:val="en-GB"/>
        </w:rPr>
        <w:t xml:space="preserve"> to help resolve conflicts and build a more supportive school community.</w:t>
      </w:r>
    </w:p>
    <w:p w14:paraId="235D3BBD" w14:textId="77777777" w:rsidR="00F6387D" w:rsidRPr="00AB2DAF" w:rsidRDefault="00F6387D" w:rsidP="00F6387D">
      <w:pPr>
        <w:pStyle w:val="1bodycopy10pt"/>
        <w:rPr>
          <w:rFonts w:cs="Arial"/>
          <w:noProof/>
          <w:sz w:val="24"/>
          <w:lang w:val="en-GB"/>
        </w:rPr>
      </w:pPr>
    </w:p>
    <w:p w14:paraId="4AC9871E" w14:textId="41DB2547" w:rsidR="00F6387D" w:rsidRPr="00AB2DAF" w:rsidRDefault="00F6387D" w:rsidP="00CE6B78">
      <w:pPr>
        <w:pStyle w:val="1bodycopy10pt"/>
        <w:numPr>
          <w:ilvl w:val="0"/>
          <w:numId w:val="51"/>
        </w:numPr>
        <w:rPr>
          <w:rFonts w:cs="Arial"/>
          <w:noProof/>
          <w:sz w:val="24"/>
          <w:lang w:val="en-GB"/>
        </w:rPr>
      </w:pPr>
      <w:r w:rsidRPr="00AB2DAF">
        <w:rPr>
          <w:rFonts w:cs="Arial"/>
          <w:noProof/>
          <w:sz w:val="24"/>
          <w:lang w:val="en-GB"/>
        </w:rPr>
        <w:t xml:space="preserve">Alternative Learning </w:t>
      </w:r>
      <w:r w:rsidR="00045F1F">
        <w:rPr>
          <w:rFonts w:cs="Arial"/>
          <w:noProof/>
          <w:sz w:val="24"/>
          <w:lang w:val="en-GB"/>
        </w:rPr>
        <w:t>Programmes</w:t>
      </w:r>
      <w:r w:rsidRPr="00AB2DAF">
        <w:rPr>
          <w:rFonts w:cs="Arial"/>
          <w:noProof/>
          <w:sz w:val="24"/>
          <w:lang w:val="en-GB"/>
        </w:rPr>
        <w:t xml:space="preserve">: Offering alternative learning arrangements or </w:t>
      </w:r>
      <w:r w:rsidR="00045F1F">
        <w:rPr>
          <w:rFonts w:cs="Arial"/>
          <w:noProof/>
          <w:sz w:val="24"/>
          <w:lang w:val="en-GB"/>
        </w:rPr>
        <w:t>programmes</w:t>
      </w:r>
      <w:r w:rsidRPr="00AB2DAF">
        <w:rPr>
          <w:rFonts w:cs="Arial"/>
          <w:noProof/>
          <w:sz w:val="24"/>
          <w:lang w:val="en-GB"/>
        </w:rPr>
        <w:t xml:space="preserve"> that cater to the specific needs of </w:t>
      </w:r>
      <w:r w:rsidR="00BD13BE" w:rsidRPr="00AB2DAF">
        <w:rPr>
          <w:rFonts w:cs="Arial"/>
          <w:noProof/>
          <w:sz w:val="24"/>
          <w:lang w:val="en-GB"/>
        </w:rPr>
        <w:t>our learners</w:t>
      </w:r>
      <w:r w:rsidRPr="00AB2DAF">
        <w:rPr>
          <w:rFonts w:cs="Arial"/>
          <w:noProof/>
          <w:sz w:val="24"/>
          <w:lang w:val="en-GB"/>
        </w:rPr>
        <w:t xml:space="preserve"> who </w:t>
      </w:r>
      <w:r w:rsidR="00BD13BE" w:rsidRPr="00AB2DAF">
        <w:rPr>
          <w:rFonts w:cs="Arial"/>
          <w:noProof/>
          <w:sz w:val="24"/>
          <w:lang w:val="en-GB"/>
        </w:rPr>
        <w:t>find learning difficult.</w:t>
      </w:r>
    </w:p>
    <w:p w14:paraId="3051725A" w14:textId="77777777" w:rsidR="00F6387D" w:rsidRPr="00AB2DAF" w:rsidRDefault="00F6387D" w:rsidP="00F6387D">
      <w:pPr>
        <w:pStyle w:val="1bodycopy10pt"/>
        <w:rPr>
          <w:rFonts w:cs="Arial"/>
          <w:noProof/>
          <w:sz w:val="24"/>
          <w:lang w:val="en-GB"/>
        </w:rPr>
      </w:pPr>
    </w:p>
    <w:p w14:paraId="3F9CA21D" w14:textId="0777873A" w:rsidR="00F6387D" w:rsidRPr="00AB2DAF" w:rsidRDefault="00F6387D" w:rsidP="00CE6B78">
      <w:pPr>
        <w:pStyle w:val="1bodycopy10pt"/>
        <w:numPr>
          <w:ilvl w:val="0"/>
          <w:numId w:val="51"/>
        </w:numPr>
        <w:rPr>
          <w:rFonts w:cs="Arial"/>
          <w:noProof/>
          <w:sz w:val="24"/>
          <w:lang w:val="en-GB"/>
        </w:rPr>
      </w:pPr>
      <w:r w:rsidRPr="00AB2DAF">
        <w:rPr>
          <w:rFonts w:cs="Arial"/>
          <w:noProof/>
          <w:sz w:val="24"/>
          <w:lang w:val="en-GB"/>
        </w:rPr>
        <w:t>Targeted Interventions: Utili</w:t>
      </w:r>
      <w:r w:rsidR="00BD13BE" w:rsidRPr="00AB2DAF">
        <w:rPr>
          <w:rFonts w:cs="Arial"/>
          <w:noProof/>
          <w:sz w:val="24"/>
          <w:lang w:val="en-GB"/>
        </w:rPr>
        <w:t>s</w:t>
      </w:r>
      <w:r w:rsidRPr="00AB2DAF">
        <w:rPr>
          <w:rFonts w:cs="Arial"/>
          <w:noProof/>
          <w:sz w:val="24"/>
          <w:lang w:val="en-GB"/>
        </w:rPr>
        <w:t>ing targeted interventions such as anger management workshops, social skills training, and other speciali</w:t>
      </w:r>
      <w:r w:rsidR="00BD13BE" w:rsidRPr="00AB2DAF">
        <w:rPr>
          <w:rFonts w:cs="Arial"/>
          <w:noProof/>
          <w:sz w:val="24"/>
          <w:lang w:val="en-GB"/>
        </w:rPr>
        <w:t>s</w:t>
      </w:r>
      <w:r w:rsidRPr="00AB2DAF">
        <w:rPr>
          <w:rFonts w:cs="Arial"/>
          <w:noProof/>
          <w:sz w:val="24"/>
          <w:lang w:val="en-GB"/>
        </w:rPr>
        <w:t xml:space="preserve">ed </w:t>
      </w:r>
      <w:r w:rsidR="00045F1F">
        <w:rPr>
          <w:rFonts w:cs="Arial"/>
          <w:noProof/>
          <w:sz w:val="24"/>
          <w:lang w:val="en-GB"/>
        </w:rPr>
        <w:t>programmes</w:t>
      </w:r>
      <w:r w:rsidRPr="00AB2DAF">
        <w:rPr>
          <w:rFonts w:cs="Arial"/>
          <w:noProof/>
          <w:sz w:val="24"/>
          <w:lang w:val="en-GB"/>
        </w:rPr>
        <w:t xml:space="preserve"> to address specific </w:t>
      </w:r>
      <w:r w:rsidR="00BD13BE" w:rsidRPr="00AB2DAF">
        <w:rPr>
          <w:rFonts w:cs="Arial"/>
          <w:noProof/>
          <w:sz w:val="24"/>
          <w:lang w:val="en-GB"/>
        </w:rPr>
        <w:t xml:space="preserve">conduct </w:t>
      </w:r>
      <w:r w:rsidRPr="00AB2DAF">
        <w:rPr>
          <w:rFonts w:cs="Arial"/>
          <w:noProof/>
          <w:sz w:val="24"/>
          <w:lang w:val="en-GB"/>
        </w:rPr>
        <w:t>issues.</w:t>
      </w:r>
    </w:p>
    <w:p w14:paraId="77040DF2" w14:textId="77777777" w:rsidR="00F6387D" w:rsidRPr="00AB2DAF" w:rsidRDefault="00F6387D" w:rsidP="00F6387D">
      <w:pPr>
        <w:pStyle w:val="1bodycopy10pt"/>
        <w:rPr>
          <w:rFonts w:cs="Arial"/>
          <w:noProof/>
          <w:sz w:val="24"/>
          <w:lang w:val="en-GB"/>
        </w:rPr>
      </w:pPr>
    </w:p>
    <w:p w14:paraId="7197EDD4" w14:textId="06F3542B" w:rsidR="00F6387D" w:rsidRPr="00AB2DAF" w:rsidRDefault="00F6387D" w:rsidP="00CE6B78">
      <w:pPr>
        <w:pStyle w:val="1bodycopy10pt"/>
        <w:numPr>
          <w:ilvl w:val="0"/>
          <w:numId w:val="51"/>
        </w:numPr>
        <w:rPr>
          <w:rFonts w:cs="Arial"/>
          <w:noProof/>
          <w:sz w:val="24"/>
          <w:lang w:val="en-GB"/>
        </w:rPr>
      </w:pPr>
      <w:r w:rsidRPr="00AB2DAF">
        <w:rPr>
          <w:rFonts w:cs="Arial"/>
          <w:noProof/>
          <w:sz w:val="24"/>
          <w:lang w:val="en-GB"/>
        </w:rPr>
        <w:t xml:space="preserve">Positive Reinforcement: Implementing systems of positive reinforcement to encourage and reward good </w:t>
      </w:r>
      <w:r w:rsidR="00BD13BE" w:rsidRPr="00AB2DAF">
        <w:rPr>
          <w:rFonts w:cs="Arial"/>
          <w:noProof/>
          <w:sz w:val="24"/>
          <w:lang w:val="en-GB"/>
        </w:rPr>
        <w:t>conduct</w:t>
      </w:r>
      <w:r w:rsidRPr="00AB2DAF">
        <w:rPr>
          <w:rFonts w:cs="Arial"/>
          <w:noProof/>
          <w:sz w:val="24"/>
          <w:lang w:val="en-GB"/>
        </w:rPr>
        <w:t xml:space="preserve">, helping </w:t>
      </w:r>
      <w:r w:rsidR="00BD13BE" w:rsidRPr="00AB2DAF">
        <w:rPr>
          <w:rFonts w:cs="Arial"/>
          <w:noProof/>
          <w:sz w:val="24"/>
          <w:lang w:val="en-GB"/>
        </w:rPr>
        <w:t>learners</w:t>
      </w:r>
      <w:r w:rsidRPr="00AB2DAF">
        <w:rPr>
          <w:rFonts w:cs="Arial"/>
          <w:noProof/>
          <w:sz w:val="24"/>
          <w:lang w:val="en-GB"/>
        </w:rPr>
        <w:t xml:space="preserve"> to develop self-regulation and accountability.</w:t>
      </w:r>
    </w:p>
    <w:p w14:paraId="2AE4B529" w14:textId="77777777" w:rsidR="00CE6B78" w:rsidRPr="00AB2DAF" w:rsidRDefault="00CE6B78" w:rsidP="00CE6B78">
      <w:pPr>
        <w:pStyle w:val="ListParagraph"/>
        <w:rPr>
          <w:rFonts w:cs="Arial"/>
          <w:noProof/>
          <w:sz w:val="24"/>
          <w:lang w:val="en-GB"/>
        </w:rPr>
      </w:pPr>
    </w:p>
    <w:p w14:paraId="7CB445BF" w14:textId="2434EA38" w:rsidR="00CE6B78" w:rsidRPr="00AB2DAF" w:rsidRDefault="00CE6B78" w:rsidP="00CE6B78">
      <w:pPr>
        <w:pStyle w:val="1bodycopy10pt"/>
        <w:numPr>
          <w:ilvl w:val="0"/>
          <w:numId w:val="51"/>
        </w:numPr>
        <w:rPr>
          <w:rFonts w:cs="Arial"/>
          <w:noProof/>
          <w:sz w:val="24"/>
          <w:lang w:val="en-GB"/>
        </w:rPr>
      </w:pPr>
      <w:r w:rsidRPr="00AB2DAF">
        <w:rPr>
          <w:rFonts w:cs="Arial"/>
          <w:noProof/>
          <w:sz w:val="24"/>
          <w:lang w:val="en-GB"/>
        </w:rPr>
        <w:t xml:space="preserve">Positive conduct agreement: Positive conduct agreement </w:t>
      </w:r>
      <w:r w:rsidR="00AB2DAF" w:rsidRPr="00AB2DAF">
        <w:rPr>
          <w:rFonts w:cs="Arial"/>
          <w:noProof/>
          <w:sz w:val="24"/>
          <w:lang w:val="en-GB"/>
        </w:rPr>
        <w:t xml:space="preserve">may </w:t>
      </w:r>
      <w:r w:rsidRPr="00AB2DAF">
        <w:rPr>
          <w:rFonts w:cs="Arial"/>
          <w:noProof/>
          <w:sz w:val="24"/>
          <w:lang w:val="en-GB"/>
        </w:rPr>
        <w:t xml:space="preserve">be implemented </w:t>
      </w:r>
      <w:r w:rsidR="00AB2DAF" w:rsidRPr="00AB2DAF">
        <w:rPr>
          <w:rFonts w:cs="Arial"/>
          <w:noProof/>
          <w:sz w:val="24"/>
          <w:lang w:val="en-GB"/>
        </w:rPr>
        <w:t>and signed by parent/carer and learner following a suspension and reintegration meeting.</w:t>
      </w:r>
    </w:p>
    <w:p w14:paraId="6C8BD406" w14:textId="77777777" w:rsidR="00F6387D" w:rsidRPr="00AB2DAF" w:rsidRDefault="00F6387D" w:rsidP="00F6387D">
      <w:pPr>
        <w:pStyle w:val="1bodycopy10pt"/>
        <w:rPr>
          <w:rFonts w:cs="Arial"/>
          <w:noProof/>
          <w:sz w:val="24"/>
          <w:lang w:val="en-GB"/>
        </w:rPr>
      </w:pPr>
    </w:p>
    <w:p w14:paraId="60E73EE2" w14:textId="776AB29E" w:rsidR="00F6387D" w:rsidRPr="00AB2DAF" w:rsidRDefault="00F6387D" w:rsidP="00F6387D">
      <w:pPr>
        <w:pStyle w:val="1bodycopy10pt"/>
        <w:rPr>
          <w:rFonts w:cs="Arial"/>
          <w:noProof/>
          <w:sz w:val="24"/>
          <w:lang w:val="en-GB"/>
        </w:rPr>
      </w:pPr>
      <w:r w:rsidRPr="00AB2DAF">
        <w:rPr>
          <w:rFonts w:cs="Arial"/>
          <w:noProof/>
          <w:sz w:val="24"/>
          <w:lang w:val="en-GB"/>
        </w:rPr>
        <w:t>By prioriti</w:t>
      </w:r>
      <w:r w:rsidR="00BD13BE" w:rsidRPr="00AB2DAF">
        <w:rPr>
          <w:rFonts w:cs="Arial"/>
          <w:noProof/>
          <w:sz w:val="24"/>
          <w:lang w:val="en-GB"/>
        </w:rPr>
        <w:t>s</w:t>
      </w:r>
      <w:r w:rsidRPr="00AB2DAF">
        <w:rPr>
          <w:rFonts w:cs="Arial"/>
          <w:noProof/>
          <w:sz w:val="24"/>
          <w:lang w:val="en-GB"/>
        </w:rPr>
        <w:t>ing these alternatives to exclusion, Innov4te Independent School</w:t>
      </w:r>
      <w:r w:rsidR="00BD13BE" w:rsidRPr="00AB2DAF">
        <w:rPr>
          <w:rFonts w:cs="Arial"/>
          <w:noProof/>
          <w:sz w:val="24"/>
          <w:lang w:val="en-GB"/>
        </w:rPr>
        <w:t xml:space="preserve"> </w:t>
      </w:r>
      <w:r w:rsidRPr="00AB2DAF">
        <w:rPr>
          <w:rFonts w:cs="Arial"/>
          <w:noProof/>
          <w:sz w:val="24"/>
          <w:lang w:val="en-GB"/>
        </w:rPr>
        <w:t>aims to maintain a positive, inclusive educational environment where all</w:t>
      </w:r>
      <w:r w:rsidR="00BD13BE" w:rsidRPr="00AB2DAF">
        <w:rPr>
          <w:rFonts w:cs="Arial"/>
          <w:noProof/>
          <w:sz w:val="24"/>
          <w:lang w:val="en-GB"/>
        </w:rPr>
        <w:t xml:space="preserve"> learners</w:t>
      </w:r>
      <w:r w:rsidRPr="00AB2DAF">
        <w:rPr>
          <w:rFonts w:cs="Arial"/>
          <w:noProof/>
          <w:sz w:val="24"/>
          <w:lang w:val="en-GB"/>
        </w:rPr>
        <w:t xml:space="preserve"> have the opportunity to succeed and develop into well-rounded, responsible individuals.</w:t>
      </w:r>
    </w:p>
    <w:p w14:paraId="7A783A6B" w14:textId="77777777" w:rsidR="00F6387D" w:rsidRPr="00AB2DAF" w:rsidRDefault="00F6387D" w:rsidP="00711282">
      <w:pPr>
        <w:pStyle w:val="1bodycopy10pt"/>
        <w:rPr>
          <w:rFonts w:cs="Arial"/>
          <w:noProof/>
          <w:sz w:val="24"/>
          <w:lang w:val="en-GB"/>
        </w:rPr>
      </w:pPr>
    </w:p>
    <w:p w14:paraId="741865DB" w14:textId="77777777" w:rsidR="00F6387D" w:rsidRPr="00AB2DAF" w:rsidRDefault="00F6387D" w:rsidP="00711282">
      <w:pPr>
        <w:pStyle w:val="1bodycopy10pt"/>
        <w:rPr>
          <w:rFonts w:cs="Arial"/>
          <w:noProof/>
          <w:sz w:val="24"/>
          <w:lang w:val="en-GB"/>
        </w:rPr>
      </w:pPr>
    </w:p>
    <w:p w14:paraId="4DACB7A7" w14:textId="77777777" w:rsidR="00F6387D" w:rsidRPr="00AB2DAF" w:rsidRDefault="00F6387D" w:rsidP="00711282">
      <w:pPr>
        <w:pStyle w:val="1bodycopy10pt"/>
        <w:rPr>
          <w:rFonts w:cs="Arial"/>
          <w:noProof/>
          <w:sz w:val="24"/>
          <w:lang w:val="en-GB"/>
        </w:rPr>
      </w:pPr>
    </w:p>
    <w:p w14:paraId="224EDF94" w14:textId="77777777" w:rsidR="00F6387D" w:rsidRPr="00AB2DAF" w:rsidRDefault="00F6387D" w:rsidP="00711282">
      <w:pPr>
        <w:pStyle w:val="1bodycopy10pt"/>
        <w:rPr>
          <w:rFonts w:cs="Arial"/>
          <w:noProof/>
          <w:sz w:val="24"/>
          <w:lang w:val="en-GB"/>
        </w:rPr>
      </w:pPr>
    </w:p>
    <w:p w14:paraId="3264116B" w14:textId="77777777" w:rsidR="00F6387D" w:rsidRPr="00AB2DAF" w:rsidRDefault="00F6387D" w:rsidP="00711282">
      <w:pPr>
        <w:pStyle w:val="1bodycopy10pt"/>
        <w:rPr>
          <w:rFonts w:cs="Arial"/>
          <w:noProof/>
          <w:sz w:val="24"/>
          <w:lang w:val="en-GB"/>
        </w:rPr>
      </w:pPr>
    </w:p>
    <w:p w14:paraId="5AFDB111" w14:textId="77777777" w:rsidR="00F6387D" w:rsidRPr="00AB2DAF" w:rsidRDefault="00F6387D" w:rsidP="00711282">
      <w:pPr>
        <w:pStyle w:val="1bodycopy10pt"/>
        <w:rPr>
          <w:rFonts w:cs="Arial"/>
          <w:noProof/>
          <w:sz w:val="24"/>
          <w:lang w:val="en-GB"/>
        </w:rPr>
      </w:pPr>
    </w:p>
    <w:p w14:paraId="0929FE24" w14:textId="77777777" w:rsidR="00F6387D" w:rsidRPr="00AB2DAF" w:rsidRDefault="00F6387D" w:rsidP="00711282">
      <w:pPr>
        <w:pStyle w:val="1bodycopy10pt"/>
        <w:rPr>
          <w:rFonts w:cs="Arial"/>
          <w:noProof/>
          <w:sz w:val="24"/>
          <w:lang w:val="en-GB"/>
        </w:rPr>
      </w:pPr>
    </w:p>
    <w:p w14:paraId="53A3CC31" w14:textId="77777777" w:rsidR="00F6387D" w:rsidRPr="00AB2DAF" w:rsidRDefault="00F6387D" w:rsidP="00711282">
      <w:pPr>
        <w:pStyle w:val="1bodycopy10pt"/>
        <w:rPr>
          <w:rFonts w:cs="Arial"/>
          <w:noProof/>
          <w:sz w:val="24"/>
          <w:lang w:val="en-GB"/>
        </w:rPr>
      </w:pPr>
    </w:p>
    <w:p w14:paraId="3C6BB019" w14:textId="77777777" w:rsidR="00F6387D" w:rsidRPr="00AB2DAF" w:rsidRDefault="00F6387D" w:rsidP="00711282">
      <w:pPr>
        <w:pStyle w:val="1bodycopy10pt"/>
        <w:rPr>
          <w:rFonts w:cs="Arial"/>
          <w:noProof/>
          <w:sz w:val="24"/>
          <w:lang w:val="en-GB"/>
        </w:rPr>
      </w:pPr>
    </w:p>
    <w:p w14:paraId="2730A3D3" w14:textId="77777777" w:rsidR="00F6387D" w:rsidRPr="00AB2DAF" w:rsidRDefault="00F6387D" w:rsidP="00711282">
      <w:pPr>
        <w:pStyle w:val="1bodycopy10pt"/>
        <w:rPr>
          <w:rFonts w:cs="Arial"/>
          <w:noProof/>
          <w:sz w:val="24"/>
          <w:lang w:val="en-GB"/>
        </w:rPr>
      </w:pPr>
    </w:p>
    <w:p w14:paraId="5A9934BE" w14:textId="77777777" w:rsidR="00F6387D" w:rsidRPr="00AB2DAF" w:rsidRDefault="00F6387D" w:rsidP="00711282">
      <w:pPr>
        <w:pStyle w:val="1bodycopy10pt"/>
        <w:rPr>
          <w:rFonts w:cs="Arial"/>
          <w:noProof/>
          <w:sz w:val="24"/>
          <w:lang w:val="en-GB"/>
        </w:rPr>
      </w:pPr>
    </w:p>
    <w:p w14:paraId="2799F079" w14:textId="77777777" w:rsidR="00F6387D" w:rsidRPr="00AB2DAF" w:rsidRDefault="00F6387D" w:rsidP="00711282">
      <w:pPr>
        <w:pStyle w:val="1bodycopy10pt"/>
        <w:rPr>
          <w:rFonts w:cs="Arial"/>
          <w:noProof/>
          <w:sz w:val="24"/>
          <w:lang w:val="en-GB"/>
        </w:rPr>
      </w:pPr>
    </w:p>
    <w:p w14:paraId="12A4038C" w14:textId="77777777" w:rsidR="00AB2DAF" w:rsidRDefault="00AB2DAF" w:rsidP="00502418">
      <w:pPr>
        <w:pStyle w:val="Heading1"/>
        <w:rPr>
          <w:rFonts w:eastAsia="Arial"/>
          <w:color w:val="auto"/>
          <w:sz w:val="24"/>
          <w:szCs w:val="24"/>
        </w:rPr>
      </w:pPr>
      <w:bookmarkStart w:id="0" w:name="_Toc139284306"/>
    </w:p>
    <w:p w14:paraId="41C6BE16" w14:textId="77777777" w:rsidR="0011278A" w:rsidRDefault="0011278A" w:rsidP="00502418">
      <w:pPr>
        <w:pStyle w:val="Heading1"/>
        <w:rPr>
          <w:rFonts w:eastAsia="Arial"/>
          <w:color w:val="auto"/>
          <w:sz w:val="24"/>
          <w:szCs w:val="24"/>
        </w:rPr>
      </w:pPr>
    </w:p>
    <w:p w14:paraId="7782F46B" w14:textId="77777777" w:rsidR="0011278A" w:rsidRDefault="0011278A" w:rsidP="00502418">
      <w:pPr>
        <w:pStyle w:val="Heading1"/>
        <w:rPr>
          <w:rFonts w:eastAsia="Arial"/>
          <w:color w:val="auto"/>
          <w:sz w:val="24"/>
          <w:szCs w:val="24"/>
        </w:rPr>
      </w:pPr>
    </w:p>
    <w:p w14:paraId="51E50643" w14:textId="77777777" w:rsidR="0011278A" w:rsidRDefault="0011278A" w:rsidP="00502418">
      <w:pPr>
        <w:pStyle w:val="Heading1"/>
        <w:rPr>
          <w:rFonts w:eastAsia="Arial"/>
          <w:color w:val="auto"/>
          <w:sz w:val="24"/>
          <w:szCs w:val="24"/>
        </w:rPr>
      </w:pPr>
    </w:p>
    <w:p w14:paraId="483AE6D9" w14:textId="4547A98B" w:rsidR="00502418" w:rsidRPr="00AB2DAF" w:rsidRDefault="00502418" w:rsidP="00502418">
      <w:pPr>
        <w:pStyle w:val="Heading1"/>
        <w:rPr>
          <w:color w:val="auto"/>
          <w:sz w:val="24"/>
          <w:szCs w:val="24"/>
        </w:rPr>
      </w:pPr>
      <w:r w:rsidRPr="00AB2DAF">
        <w:rPr>
          <w:rFonts w:eastAsia="Arial"/>
          <w:color w:val="auto"/>
          <w:sz w:val="24"/>
          <w:szCs w:val="24"/>
        </w:rPr>
        <w:t>Aims</w:t>
      </w:r>
      <w:bookmarkEnd w:id="0"/>
    </w:p>
    <w:p w14:paraId="16B6DC0A" w14:textId="215D584E" w:rsidR="00502418" w:rsidRPr="00AB2DAF" w:rsidRDefault="00F21B39" w:rsidP="00502418">
      <w:pPr>
        <w:spacing w:before="120"/>
        <w:rPr>
          <w:rFonts w:cs="Arial"/>
          <w:sz w:val="24"/>
          <w:lang w:val="en-GB"/>
        </w:rPr>
      </w:pPr>
      <w:r w:rsidRPr="00AB2DAF">
        <w:rPr>
          <w:rFonts w:cs="Arial"/>
          <w:sz w:val="24"/>
          <w:shd w:val="clear" w:color="auto" w:fill="FFFFFF"/>
          <w:lang w:val="en-GB"/>
        </w:rPr>
        <w:t xml:space="preserve">Innov4te Independent </w:t>
      </w:r>
      <w:r w:rsidR="00955A16">
        <w:rPr>
          <w:rFonts w:cs="Arial"/>
          <w:sz w:val="24"/>
          <w:shd w:val="clear" w:color="auto" w:fill="FFFFFF"/>
          <w:lang w:val="en-GB"/>
        </w:rPr>
        <w:t>S</w:t>
      </w:r>
      <w:r w:rsidRPr="00AB2DAF">
        <w:rPr>
          <w:rFonts w:cs="Arial"/>
          <w:sz w:val="24"/>
          <w:shd w:val="clear" w:color="auto" w:fill="FFFFFF"/>
          <w:lang w:val="en-GB"/>
        </w:rPr>
        <w:t xml:space="preserve">chool is </w:t>
      </w:r>
      <w:r w:rsidR="00502418" w:rsidRPr="00AB2DAF">
        <w:rPr>
          <w:rFonts w:cs="Arial"/>
          <w:sz w:val="24"/>
          <w:shd w:val="clear" w:color="auto" w:fill="FFFFFF"/>
          <w:lang w:val="en-GB"/>
        </w:rPr>
        <w:t>committed to following all statutory exclusions procedures to ensure that every child receives an education in a safe and caring environment.</w:t>
      </w:r>
    </w:p>
    <w:p w14:paraId="002430DF" w14:textId="77777777" w:rsidR="00502418" w:rsidRPr="00AB2DAF" w:rsidRDefault="00502418" w:rsidP="00502418">
      <w:pPr>
        <w:spacing w:before="120"/>
        <w:rPr>
          <w:rFonts w:cs="Arial"/>
          <w:sz w:val="24"/>
          <w:lang w:val="en-GB"/>
        </w:rPr>
      </w:pPr>
      <w:r w:rsidRPr="00AB2DAF">
        <w:rPr>
          <w:rFonts w:cs="Arial"/>
          <w:sz w:val="24"/>
          <w:lang w:val="en-GB"/>
        </w:rPr>
        <w:t>Our school aims to:</w:t>
      </w:r>
    </w:p>
    <w:p w14:paraId="07738832" w14:textId="77777777" w:rsidR="00502418" w:rsidRPr="00AB2DAF" w:rsidRDefault="00502418" w:rsidP="0011278A">
      <w:pPr>
        <w:pStyle w:val="4Bulletedcopyblue"/>
        <w:numPr>
          <w:ilvl w:val="0"/>
          <w:numId w:val="52"/>
        </w:numPr>
        <w:rPr>
          <w:rFonts w:eastAsia="Times New Roman"/>
          <w:sz w:val="24"/>
          <w:szCs w:val="24"/>
          <w:lang w:val="en-GB"/>
        </w:rPr>
      </w:pPr>
      <w:r w:rsidRPr="00AB2DAF">
        <w:rPr>
          <w:sz w:val="24"/>
          <w:szCs w:val="24"/>
          <w:lang w:val="en-GB"/>
        </w:rPr>
        <w:t>Ensure that the exclusions process is applied fairly and consistently</w:t>
      </w:r>
    </w:p>
    <w:p w14:paraId="763CADF2" w14:textId="5E96C2D1" w:rsidR="00502418" w:rsidRPr="00AB2DAF" w:rsidRDefault="00502418" w:rsidP="0011278A">
      <w:pPr>
        <w:pStyle w:val="4Bulletedcopyblue"/>
        <w:numPr>
          <w:ilvl w:val="0"/>
          <w:numId w:val="52"/>
        </w:numPr>
        <w:rPr>
          <w:rFonts w:eastAsia="Times New Roman"/>
          <w:sz w:val="24"/>
          <w:szCs w:val="24"/>
          <w:lang w:val="en-GB"/>
        </w:rPr>
      </w:pPr>
      <w:r w:rsidRPr="00AB2DAF">
        <w:rPr>
          <w:sz w:val="24"/>
          <w:szCs w:val="24"/>
          <w:lang w:val="en-GB"/>
        </w:rPr>
        <w:t>Hel</w:t>
      </w:r>
      <w:r w:rsidR="0011278A">
        <w:rPr>
          <w:sz w:val="24"/>
          <w:szCs w:val="24"/>
          <w:lang w:val="en-GB"/>
        </w:rPr>
        <w:t>p</w:t>
      </w:r>
      <w:r w:rsidRPr="00AB2DAF">
        <w:rPr>
          <w:sz w:val="24"/>
          <w:szCs w:val="24"/>
          <w:lang w:val="en-GB"/>
        </w:rPr>
        <w:t>, staff, parents</w:t>
      </w:r>
      <w:r w:rsidR="008E36D3" w:rsidRPr="00AB2DAF">
        <w:rPr>
          <w:sz w:val="24"/>
          <w:szCs w:val="24"/>
          <w:lang w:val="en-GB"/>
        </w:rPr>
        <w:t>/carers</w:t>
      </w:r>
      <w:r w:rsidRPr="00AB2DAF">
        <w:rPr>
          <w:sz w:val="24"/>
          <w:szCs w:val="24"/>
          <w:lang w:val="en-GB"/>
        </w:rPr>
        <w:t xml:space="preserve"> and </w:t>
      </w:r>
      <w:r w:rsidR="00F21B39" w:rsidRPr="00AB2DAF">
        <w:rPr>
          <w:sz w:val="24"/>
          <w:szCs w:val="24"/>
          <w:lang w:val="en-GB"/>
        </w:rPr>
        <w:t>learner</w:t>
      </w:r>
      <w:r w:rsidRPr="00AB2DAF">
        <w:rPr>
          <w:sz w:val="24"/>
          <w:szCs w:val="24"/>
          <w:lang w:val="en-GB"/>
        </w:rPr>
        <w:t>s understand the exclusions process</w:t>
      </w:r>
    </w:p>
    <w:p w14:paraId="10EA0595" w14:textId="77777777" w:rsidR="00502418" w:rsidRPr="00AB2DAF" w:rsidRDefault="00502418" w:rsidP="0011278A">
      <w:pPr>
        <w:pStyle w:val="4Bulletedcopyblue"/>
        <w:numPr>
          <w:ilvl w:val="0"/>
          <w:numId w:val="52"/>
        </w:numPr>
        <w:rPr>
          <w:rFonts w:eastAsia="Times New Roman"/>
          <w:sz w:val="24"/>
          <w:szCs w:val="24"/>
          <w:lang w:val="en-GB"/>
        </w:rPr>
      </w:pPr>
      <w:r w:rsidRPr="00AB2DAF">
        <w:rPr>
          <w:sz w:val="24"/>
          <w:szCs w:val="24"/>
          <w:lang w:val="en-GB"/>
        </w:rPr>
        <w:t xml:space="preserve">Ensure that </w:t>
      </w:r>
      <w:r w:rsidR="00F21B39" w:rsidRPr="00AB2DAF">
        <w:rPr>
          <w:sz w:val="24"/>
          <w:szCs w:val="24"/>
          <w:lang w:val="en-GB"/>
        </w:rPr>
        <w:t>learner</w:t>
      </w:r>
      <w:r w:rsidRPr="00AB2DAF">
        <w:rPr>
          <w:sz w:val="24"/>
          <w:szCs w:val="24"/>
          <w:lang w:val="en-GB"/>
        </w:rPr>
        <w:t>s in school are safe and happy</w:t>
      </w:r>
    </w:p>
    <w:p w14:paraId="7CE4E63D" w14:textId="77777777" w:rsidR="00502418" w:rsidRPr="00AB2DAF" w:rsidRDefault="00502418" w:rsidP="0011278A">
      <w:pPr>
        <w:pStyle w:val="4Bulletedcopyblue"/>
        <w:numPr>
          <w:ilvl w:val="0"/>
          <w:numId w:val="52"/>
        </w:numPr>
        <w:rPr>
          <w:rFonts w:eastAsia="Times New Roman"/>
          <w:sz w:val="24"/>
          <w:szCs w:val="24"/>
          <w:lang w:val="en-GB"/>
        </w:rPr>
      </w:pPr>
      <w:r w:rsidRPr="00AB2DAF">
        <w:rPr>
          <w:sz w:val="24"/>
          <w:szCs w:val="24"/>
          <w:lang w:val="en-GB"/>
        </w:rPr>
        <w:t xml:space="preserve">Prevent </w:t>
      </w:r>
      <w:r w:rsidR="00F21B39" w:rsidRPr="00AB2DAF">
        <w:rPr>
          <w:sz w:val="24"/>
          <w:szCs w:val="24"/>
          <w:lang w:val="en-GB"/>
        </w:rPr>
        <w:t>learner</w:t>
      </w:r>
      <w:r w:rsidRPr="00AB2DAF">
        <w:rPr>
          <w:sz w:val="24"/>
          <w:szCs w:val="24"/>
          <w:lang w:val="en-GB"/>
        </w:rPr>
        <w:t>s from becoming NEET (not in education, employment or training)</w:t>
      </w:r>
    </w:p>
    <w:p w14:paraId="7461AC71" w14:textId="77777777" w:rsidR="00502418" w:rsidRPr="00AB2DAF" w:rsidRDefault="00502418" w:rsidP="0011278A">
      <w:pPr>
        <w:pStyle w:val="4Bulletedcopyblue"/>
        <w:numPr>
          <w:ilvl w:val="0"/>
          <w:numId w:val="52"/>
        </w:numPr>
        <w:rPr>
          <w:rFonts w:eastAsia="Times New Roman"/>
          <w:sz w:val="24"/>
          <w:szCs w:val="24"/>
          <w:lang w:val="en-GB"/>
        </w:rPr>
      </w:pPr>
      <w:r w:rsidRPr="00AB2DAF">
        <w:rPr>
          <w:sz w:val="24"/>
          <w:szCs w:val="24"/>
          <w:lang w:val="en-GB"/>
        </w:rPr>
        <w:t>Ensure all suspensions and</w:t>
      </w:r>
      <w:r w:rsidR="00624688" w:rsidRPr="00AB2DAF">
        <w:rPr>
          <w:sz w:val="24"/>
          <w:szCs w:val="24"/>
          <w:lang w:val="en-GB"/>
        </w:rPr>
        <w:t xml:space="preserve"> permanent</w:t>
      </w:r>
      <w:r w:rsidRPr="00AB2DAF">
        <w:rPr>
          <w:sz w:val="24"/>
          <w:szCs w:val="24"/>
          <w:lang w:val="en-GB"/>
        </w:rPr>
        <w:t xml:space="preserve"> exclusions are carried out lawfully</w:t>
      </w:r>
    </w:p>
    <w:p w14:paraId="622155AC" w14:textId="77777777" w:rsidR="00502418" w:rsidRPr="00AB2DAF" w:rsidRDefault="00502418" w:rsidP="00502418">
      <w:pPr>
        <w:spacing w:before="240"/>
        <w:rPr>
          <w:rFonts w:cs="Arial"/>
          <w:b/>
          <w:bCs/>
          <w:sz w:val="24"/>
          <w:shd w:val="clear" w:color="auto" w:fill="FFFFFF"/>
          <w:lang w:val="en-GB"/>
        </w:rPr>
      </w:pPr>
      <w:r w:rsidRPr="00AB2DAF">
        <w:rPr>
          <w:rFonts w:cs="Arial"/>
          <w:b/>
          <w:bCs/>
          <w:sz w:val="24"/>
          <w:shd w:val="clear" w:color="auto" w:fill="FFFFFF"/>
          <w:lang w:val="en-GB"/>
        </w:rPr>
        <w:t>A note on off-rolling</w:t>
      </w:r>
    </w:p>
    <w:p w14:paraId="3C4C639C" w14:textId="0AA9DEE8" w:rsidR="00BD13BE" w:rsidRPr="00AB2DAF" w:rsidRDefault="00BD13BE" w:rsidP="00502418">
      <w:pPr>
        <w:spacing w:before="240"/>
        <w:rPr>
          <w:rFonts w:cs="Arial"/>
          <w:sz w:val="24"/>
        </w:rPr>
      </w:pPr>
      <w:r w:rsidRPr="00AB2DAF">
        <w:rPr>
          <w:rFonts w:cs="Arial"/>
          <w:sz w:val="24"/>
        </w:rPr>
        <w:t xml:space="preserve">Ofsted defines off-rolling as: “The practice of removing a </w:t>
      </w:r>
      <w:r w:rsidR="00D97DBA">
        <w:rPr>
          <w:rFonts w:cs="Arial"/>
          <w:sz w:val="24"/>
        </w:rPr>
        <w:t>learner</w:t>
      </w:r>
      <w:r w:rsidRPr="00AB2DAF">
        <w:rPr>
          <w:rFonts w:cs="Arial"/>
          <w:sz w:val="24"/>
        </w:rPr>
        <w:t xml:space="preserve"> from the school roll without a formal, permanent exclusion or by encouraging a parent to remove their child from the school roll, when the removal is primarily in the interests of the school rather than in the best interests of the </w:t>
      </w:r>
      <w:r w:rsidR="00D97DBA">
        <w:rPr>
          <w:rFonts w:cs="Arial"/>
          <w:sz w:val="24"/>
        </w:rPr>
        <w:t>learner</w:t>
      </w:r>
      <w:r w:rsidRPr="00AB2DAF">
        <w:rPr>
          <w:rFonts w:cs="Arial"/>
          <w:sz w:val="24"/>
        </w:rPr>
        <w:t>.”</w:t>
      </w:r>
    </w:p>
    <w:p w14:paraId="65AAB10E" w14:textId="33F43544" w:rsidR="00BD13BE" w:rsidRPr="00AB2DAF" w:rsidRDefault="00BD13BE" w:rsidP="00502418">
      <w:pPr>
        <w:spacing w:before="240"/>
        <w:rPr>
          <w:rFonts w:cs="Arial"/>
          <w:sz w:val="24"/>
          <w:lang w:val="en-GB"/>
        </w:rPr>
      </w:pPr>
      <w:r w:rsidRPr="00AB2DAF">
        <w:rPr>
          <w:rFonts w:cs="Arial"/>
          <w:sz w:val="24"/>
        </w:rPr>
        <w:t xml:space="preserve">Innov4te Independent School will not </w:t>
      </w:r>
    </w:p>
    <w:p w14:paraId="498B7F45" w14:textId="77777777" w:rsidR="004E0508" w:rsidRPr="00AB2DAF" w:rsidRDefault="004E0508" w:rsidP="0011278A">
      <w:pPr>
        <w:pStyle w:val="4Bulletedcopyblue"/>
        <w:numPr>
          <w:ilvl w:val="0"/>
          <w:numId w:val="53"/>
        </w:numPr>
        <w:rPr>
          <w:sz w:val="24"/>
          <w:szCs w:val="24"/>
          <w:lang w:val="en-GB"/>
        </w:rPr>
      </w:pPr>
      <w:r w:rsidRPr="00AB2DAF">
        <w:rPr>
          <w:sz w:val="24"/>
          <w:szCs w:val="24"/>
          <w:lang w:val="en-GB"/>
        </w:rPr>
        <w:t xml:space="preserve">Remove a </w:t>
      </w:r>
      <w:r w:rsidR="00F21B39" w:rsidRPr="00AB2DAF">
        <w:rPr>
          <w:sz w:val="24"/>
          <w:szCs w:val="24"/>
          <w:lang w:val="en-GB"/>
        </w:rPr>
        <w:t>learner</w:t>
      </w:r>
      <w:r w:rsidRPr="00AB2DAF">
        <w:rPr>
          <w:sz w:val="24"/>
          <w:szCs w:val="24"/>
          <w:lang w:val="en-GB"/>
        </w:rPr>
        <w:t xml:space="preserve"> from the school roll without a formal, permanent exclusion, or</w:t>
      </w:r>
    </w:p>
    <w:p w14:paraId="079E4B5E" w14:textId="77777777" w:rsidR="004E0508" w:rsidRPr="00AB2DAF" w:rsidRDefault="004E0508" w:rsidP="0011278A">
      <w:pPr>
        <w:pStyle w:val="4Bulletedcopyblue"/>
        <w:numPr>
          <w:ilvl w:val="0"/>
          <w:numId w:val="53"/>
        </w:numPr>
        <w:rPr>
          <w:sz w:val="24"/>
          <w:szCs w:val="24"/>
          <w:lang w:val="en-GB"/>
        </w:rPr>
      </w:pPr>
      <w:r w:rsidRPr="00AB2DAF">
        <w:rPr>
          <w:sz w:val="24"/>
          <w:szCs w:val="24"/>
          <w:lang w:val="en-GB"/>
        </w:rPr>
        <w:t>Encourage a parent</w:t>
      </w:r>
      <w:r w:rsidR="00670FF4" w:rsidRPr="00AB2DAF">
        <w:rPr>
          <w:sz w:val="24"/>
          <w:szCs w:val="24"/>
          <w:lang w:val="en-GB"/>
        </w:rPr>
        <w:t>/carer</w:t>
      </w:r>
      <w:r w:rsidRPr="00AB2DAF">
        <w:rPr>
          <w:sz w:val="24"/>
          <w:szCs w:val="24"/>
          <w:lang w:val="en-GB"/>
        </w:rPr>
        <w:t xml:space="preserve"> to remove their child from the school roll, or</w:t>
      </w:r>
    </w:p>
    <w:p w14:paraId="5EBE0BB2" w14:textId="77777777" w:rsidR="00D52317" w:rsidRPr="00AB2DAF" w:rsidRDefault="004E0508" w:rsidP="0011278A">
      <w:pPr>
        <w:pStyle w:val="4Bulletedcopyblue"/>
        <w:numPr>
          <w:ilvl w:val="0"/>
          <w:numId w:val="53"/>
        </w:numPr>
        <w:rPr>
          <w:sz w:val="24"/>
          <w:szCs w:val="24"/>
          <w:lang w:val="en-GB"/>
        </w:rPr>
      </w:pPr>
      <w:r w:rsidRPr="00AB2DAF">
        <w:rPr>
          <w:sz w:val="24"/>
          <w:szCs w:val="24"/>
          <w:lang w:val="en-GB"/>
        </w:rPr>
        <w:t xml:space="preserve">Retain a </w:t>
      </w:r>
      <w:r w:rsidR="00F21B39" w:rsidRPr="00AB2DAF">
        <w:rPr>
          <w:sz w:val="24"/>
          <w:szCs w:val="24"/>
          <w:lang w:val="en-GB"/>
        </w:rPr>
        <w:t>learner</w:t>
      </w:r>
      <w:r w:rsidRPr="00AB2DAF">
        <w:rPr>
          <w:sz w:val="24"/>
          <w:szCs w:val="24"/>
          <w:lang w:val="en-GB"/>
        </w:rPr>
        <w:t xml:space="preserve"> on the school roll but </w:t>
      </w:r>
      <w:r w:rsidR="006E5FCB" w:rsidRPr="00AB2DAF">
        <w:rPr>
          <w:sz w:val="24"/>
          <w:szCs w:val="24"/>
          <w:lang w:val="en-GB"/>
        </w:rPr>
        <w:t>does n</w:t>
      </w:r>
      <w:r w:rsidRPr="00AB2DAF">
        <w:rPr>
          <w:sz w:val="24"/>
          <w:szCs w:val="24"/>
          <w:lang w:val="en-GB"/>
        </w:rPr>
        <w:t xml:space="preserve">ot allow them to </w:t>
      </w:r>
      <w:r w:rsidRPr="00AB2DAF">
        <w:rPr>
          <w:sz w:val="24"/>
          <w:szCs w:val="24"/>
        </w:rPr>
        <w:t>attend</w:t>
      </w:r>
      <w:r w:rsidRPr="00AB2DAF">
        <w:rPr>
          <w:sz w:val="24"/>
          <w:szCs w:val="24"/>
          <w:lang w:val="en-GB"/>
        </w:rPr>
        <w:t xml:space="preserve"> the school normally, without a formal permanent exclusion or suspension</w:t>
      </w:r>
    </w:p>
    <w:p w14:paraId="3BD38E7F" w14:textId="77777777" w:rsidR="00D52317" w:rsidRPr="00AB2DAF" w:rsidRDefault="00E34E5D" w:rsidP="00D52317">
      <w:pPr>
        <w:pStyle w:val="1bodycopy10pt"/>
        <w:rPr>
          <w:rFonts w:cs="Arial"/>
          <w:sz w:val="24"/>
          <w:lang w:val="en-GB" w:eastAsia="en-GB" w:bidi="ar-SA"/>
        </w:rPr>
      </w:pPr>
      <w:r w:rsidRPr="00AB2DAF">
        <w:rPr>
          <w:rFonts w:cs="Arial"/>
          <w:sz w:val="24"/>
          <w:lang w:val="en-GB"/>
        </w:rPr>
        <w:t xml:space="preserve">Accordingly, we will not suspend or exclude a </w:t>
      </w:r>
      <w:r w:rsidR="00F21B39" w:rsidRPr="00AB2DAF">
        <w:rPr>
          <w:rFonts w:cs="Arial"/>
          <w:sz w:val="24"/>
          <w:lang w:val="en-GB"/>
        </w:rPr>
        <w:t>learner</w:t>
      </w:r>
      <w:r w:rsidRPr="00AB2DAF">
        <w:rPr>
          <w:rFonts w:cs="Arial"/>
          <w:sz w:val="24"/>
          <w:lang w:val="en-GB"/>
        </w:rPr>
        <w:t xml:space="preserve"> unlawfully </w:t>
      </w:r>
      <w:r w:rsidR="0057786C" w:rsidRPr="00AB2DAF">
        <w:rPr>
          <w:rFonts w:cs="Arial"/>
          <w:sz w:val="24"/>
          <w:lang w:eastAsia="en-GB" w:bidi="ar-SA"/>
        </w:rPr>
        <w:t xml:space="preserve">by telling or forcing </w:t>
      </w:r>
      <w:r w:rsidR="00193F54" w:rsidRPr="00AB2DAF">
        <w:rPr>
          <w:rFonts w:cs="Arial"/>
          <w:sz w:val="24"/>
          <w:lang w:eastAsia="en-GB" w:bidi="ar-SA"/>
        </w:rPr>
        <w:t>them</w:t>
      </w:r>
      <w:r w:rsidR="0057786C" w:rsidRPr="00AB2DAF">
        <w:rPr>
          <w:rFonts w:cs="Arial"/>
          <w:sz w:val="24"/>
          <w:lang w:eastAsia="en-GB" w:bidi="ar-SA"/>
        </w:rPr>
        <w:t xml:space="preserve"> to leave, or not allowing them to attend school without </w:t>
      </w:r>
      <w:r w:rsidR="0057786C" w:rsidRPr="00AB2DAF">
        <w:rPr>
          <w:rFonts w:cs="Arial"/>
          <w:sz w:val="24"/>
          <w:lang w:val="en-GB" w:eastAsia="en-GB" w:bidi="ar-SA"/>
        </w:rPr>
        <w:t xml:space="preserve">following the statutory procedure contained in the </w:t>
      </w:r>
      <w:hyperlink r:id="rId11" w:history="1">
        <w:r w:rsidR="0057786C" w:rsidRPr="00AB2DAF">
          <w:rPr>
            <w:rFonts w:cs="Arial"/>
            <w:sz w:val="24"/>
            <w:u w:val="single" w:color="0072CC"/>
            <w:lang w:val="en-GB" w:eastAsia="en-GB" w:bidi="ar-SA"/>
          </w:rPr>
          <w:t>School Discipline (</w:t>
        </w:r>
        <w:r w:rsidR="00F21B39" w:rsidRPr="00AB2DAF">
          <w:rPr>
            <w:rFonts w:cs="Arial"/>
            <w:sz w:val="24"/>
            <w:u w:val="single" w:color="0072CC"/>
            <w:lang w:val="en-GB" w:eastAsia="en-GB" w:bidi="ar-SA"/>
          </w:rPr>
          <w:t>Learner</w:t>
        </w:r>
        <w:r w:rsidR="0057786C" w:rsidRPr="00AB2DAF">
          <w:rPr>
            <w:rFonts w:cs="Arial"/>
            <w:sz w:val="24"/>
            <w:u w:val="single" w:color="0072CC"/>
            <w:lang w:val="en-GB" w:eastAsia="en-GB" w:bidi="ar-SA"/>
          </w:rPr>
          <w:t xml:space="preserve"> Exclusions and Reviews) (Eng</w:t>
        </w:r>
        <w:r w:rsidR="0057786C" w:rsidRPr="00AB2DAF">
          <w:rPr>
            <w:rFonts w:cs="Arial"/>
            <w:sz w:val="24"/>
            <w:u w:val="single" w:color="0072CC"/>
            <w:lang w:val="en-GB" w:eastAsia="en-GB" w:bidi="ar-SA"/>
          </w:rPr>
          <w:t>l</w:t>
        </w:r>
        <w:r w:rsidR="0057786C" w:rsidRPr="00AB2DAF">
          <w:rPr>
            <w:rFonts w:cs="Arial"/>
            <w:sz w:val="24"/>
            <w:u w:val="single" w:color="0072CC"/>
            <w:lang w:val="en-GB" w:eastAsia="en-GB" w:bidi="ar-SA"/>
          </w:rPr>
          <w:t>and) Regulations 2012</w:t>
        </w:r>
      </w:hyperlink>
      <w:r w:rsidR="0057786C" w:rsidRPr="00AB2DAF">
        <w:rPr>
          <w:rFonts w:cs="Arial"/>
          <w:sz w:val="24"/>
          <w:lang w:val="en-GB" w:eastAsia="en-GB" w:bidi="ar-SA"/>
        </w:rPr>
        <w:t>,</w:t>
      </w:r>
      <w:r w:rsidR="0057786C" w:rsidRPr="00AB2DAF">
        <w:rPr>
          <w:rFonts w:cs="Arial"/>
          <w:sz w:val="24"/>
          <w:lang w:eastAsia="en-GB" w:bidi="ar-SA"/>
        </w:rPr>
        <w:t xml:space="preserve"> </w:t>
      </w:r>
      <w:r w:rsidR="0057786C" w:rsidRPr="00AB2DAF">
        <w:rPr>
          <w:rFonts w:cs="Arial"/>
          <w:sz w:val="24"/>
          <w:lang w:val="en-GB" w:eastAsia="en-GB" w:bidi="ar-SA"/>
        </w:rPr>
        <w:t>or formally recording the event</w:t>
      </w:r>
      <w:r w:rsidR="0042693C" w:rsidRPr="00AB2DAF">
        <w:rPr>
          <w:rFonts w:cs="Arial"/>
          <w:sz w:val="24"/>
          <w:lang w:val="en-GB" w:eastAsia="en-GB" w:bidi="ar-SA"/>
        </w:rPr>
        <w:t>.</w:t>
      </w:r>
      <w:r w:rsidR="0057786C" w:rsidRPr="00AB2DAF">
        <w:rPr>
          <w:rFonts w:cs="Arial"/>
          <w:sz w:val="24"/>
          <w:lang w:val="en-GB" w:eastAsia="en-GB" w:bidi="ar-SA"/>
        </w:rPr>
        <w:t xml:space="preserve"> </w:t>
      </w:r>
    </w:p>
    <w:p w14:paraId="3E0E6804" w14:textId="77777777" w:rsidR="0057786C" w:rsidRPr="00AB2DAF" w:rsidRDefault="0057786C" w:rsidP="00D52317">
      <w:pPr>
        <w:pStyle w:val="1bodycopy10pt"/>
        <w:rPr>
          <w:rFonts w:cs="Arial"/>
          <w:sz w:val="24"/>
          <w:lang w:val="en-GB"/>
        </w:rPr>
      </w:pPr>
      <w:r w:rsidRPr="00AB2DAF">
        <w:rPr>
          <w:rFonts w:cs="Arial"/>
          <w:sz w:val="24"/>
          <w:lang w:eastAsia="en-GB" w:bidi="ar-SA"/>
        </w:rPr>
        <w:t>Any suspension or exclusion will be made on disciplinary grounds, and will not be made:</w:t>
      </w:r>
    </w:p>
    <w:p w14:paraId="49B93F0A" w14:textId="77777777" w:rsidR="00502418" w:rsidRPr="00AB2DAF" w:rsidRDefault="00502418" w:rsidP="0011278A">
      <w:pPr>
        <w:pStyle w:val="4Bulletedcopyblue"/>
        <w:numPr>
          <w:ilvl w:val="0"/>
          <w:numId w:val="54"/>
        </w:numPr>
        <w:rPr>
          <w:sz w:val="24"/>
          <w:szCs w:val="24"/>
          <w:lang w:val="en-GB"/>
        </w:rPr>
      </w:pPr>
      <w:r w:rsidRPr="00AB2DAF">
        <w:rPr>
          <w:sz w:val="24"/>
          <w:szCs w:val="24"/>
          <w:lang w:val="en-GB"/>
        </w:rPr>
        <w:t xml:space="preserve">Because </w:t>
      </w:r>
      <w:r w:rsidR="0057786C" w:rsidRPr="00AB2DAF">
        <w:rPr>
          <w:sz w:val="24"/>
          <w:szCs w:val="24"/>
          <w:lang w:val="en-GB"/>
        </w:rPr>
        <w:t xml:space="preserve">a </w:t>
      </w:r>
      <w:r w:rsidR="00F21B39" w:rsidRPr="00AB2DAF">
        <w:rPr>
          <w:sz w:val="24"/>
          <w:szCs w:val="24"/>
          <w:lang w:val="en-GB"/>
        </w:rPr>
        <w:t>learner</w:t>
      </w:r>
      <w:r w:rsidR="0057786C" w:rsidRPr="00AB2DAF">
        <w:rPr>
          <w:sz w:val="24"/>
          <w:szCs w:val="24"/>
          <w:lang w:val="en-GB"/>
        </w:rPr>
        <w:t xml:space="preserve"> has</w:t>
      </w:r>
      <w:r w:rsidRPr="00AB2DAF">
        <w:rPr>
          <w:sz w:val="24"/>
          <w:szCs w:val="24"/>
          <w:lang w:val="en-GB"/>
        </w:rPr>
        <w:t xml:space="preserve"> special educational needs and/or a disability (SEND) that the school feels unable to support</w:t>
      </w:r>
      <w:r w:rsidR="0057786C" w:rsidRPr="00AB2DAF">
        <w:rPr>
          <w:sz w:val="24"/>
          <w:szCs w:val="24"/>
          <w:lang w:val="en-GB"/>
        </w:rPr>
        <w:t>, or</w:t>
      </w:r>
    </w:p>
    <w:p w14:paraId="62B43773" w14:textId="77777777" w:rsidR="00502418" w:rsidRPr="00AB2DAF" w:rsidRDefault="00502418" w:rsidP="0011278A">
      <w:pPr>
        <w:pStyle w:val="4Bulletedcopyblue"/>
        <w:numPr>
          <w:ilvl w:val="0"/>
          <w:numId w:val="54"/>
        </w:numPr>
        <w:rPr>
          <w:rFonts w:eastAsia="Times New Roman"/>
          <w:sz w:val="24"/>
          <w:szCs w:val="24"/>
          <w:lang w:val="en-GB"/>
        </w:rPr>
      </w:pPr>
      <w:r w:rsidRPr="00AB2DAF">
        <w:rPr>
          <w:sz w:val="24"/>
          <w:szCs w:val="24"/>
          <w:lang w:val="en-GB"/>
        </w:rPr>
        <w:t>Due to</w:t>
      </w:r>
      <w:r w:rsidR="0057786C" w:rsidRPr="00AB2DAF">
        <w:rPr>
          <w:sz w:val="24"/>
          <w:szCs w:val="24"/>
          <w:lang w:val="en-GB"/>
        </w:rPr>
        <w:t xml:space="preserve"> a </w:t>
      </w:r>
      <w:r w:rsidR="00F21B39" w:rsidRPr="00AB2DAF">
        <w:rPr>
          <w:sz w:val="24"/>
          <w:szCs w:val="24"/>
          <w:lang w:val="en-GB"/>
        </w:rPr>
        <w:t>learner</w:t>
      </w:r>
      <w:r w:rsidR="0057786C" w:rsidRPr="00AB2DAF">
        <w:rPr>
          <w:sz w:val="24"/>
          <w:szCs w:val="24"/>
          <w:lang w:val="en-GB"/>
        </w:rPr>
        <w:t>’s</w:t>
      </w:r>
      <w:r w:rsidRPr="00AB2DAF">
        <w:rPr>
          <w:sz w:val="24"/>
          <w:szCs w:val="24"/>
          <w:lang w:val="en-GB"/>
        </w:rPr>
        <w:t xml:space="preserve"> poor academic performance</w:t>
      </w:r>
      <w:r w:rsidR="0057786C" w:rsidRPr="00AB2DAF">
        <w:rPr>
          <w:sz w:val="24"/>
          <w:szCs w:val="24"/>
          <w:lang w:val="en-GB"/>
        </w:rPr>
        <w:t>, or</w:t>
      </w:r>
    </w:p>
    <w:p w14:paraId="36C0284B" w14:textId="77777777" w:rsidR="00641D03" w:rsidRPr="00AB2DAF" w:rsidRDefault="00502418" w:rsidP="0011278A">
      <w:pPr>
        <w:pStyle w:val="4Bulletedcopyblue"/>
        <w:numPr>
          <w:ilvl w:val="0"/>
          <w:numId w:val="54"/>
        </w:numPr>
        <w:rPr>
          <w:sz w:val="24"/>
          <w:szCs w:val="24"/>
        </w:rPr>
      </w:pPr>
      <w:r w:rsidRPr="00AB2DAF">
        <w:rPr>
          <w:sz w:val="24"/>
          <w:szCs w:val="24"/>
          <w:lang w:val="en-GB"/>
        </w:rPr>
        <w:t xml:space="preserve">Because </w:t>
      </w:r>
      <w:r w:rsidR="0057786C" w:rsidRPr="00AB2DAF">
        <w:rPr>
          <w:sz w:val="24"/>
          <w:szCs w:val="24"/>
          <w:lang w:val="en-GB"/>
        </w:rPr>
        <w:t xml:space="preserve">the </w:t>
      </w:r>
      <w:r w:rsidR="00F21B39" w:rsidRPr="00AB2DAF">
        <w:rPr>
          <w:sz w:val="24"/>
          <w:szCs w:val="24"/>
          <w:lang w:val="en-GB"/>
        </w:rPr>
        <w:t>learner</w:t>
      </w:r>
      <w:r w:rsidR="0057786C" w:rsidRPr="00AB2DAF">
        <w:rPr>
          <w:sz w:val="24"/>
          <w:szCs w:val="24"/>
          <w:lang w:val="en-GB"/>
        </w:rPr>
        <w:t xml:space="preserve"> hasn’t</w:t>
      </w:r>
      <w:r w:rsidRPr="00AB2DAF">
        <w:rPr>
          <w:sz w:val="24"/>
          <w:szCs w:val="24"/>
          <w:lang w:val="en-GB"/>
        </w:rPr>
        <w:t xml:space="preserve"> met a specific condition, such as attending a reintegration meeting</w:t>
      </w:r>
    </w:p>
    <w:p w14:paraId="04D6A635" w14:textId="77777777" w:rsidR="00693A70" w:rsidRPr="00AB2DAF" w:rsidRDefault="00693A70" w:rsidP="00693A70">
      <w:pPr>
        <w:pStyle w:val="1bodycopy10pt"/>
        <w:rPr>
          <w:rFonts w:cs="Arial"/>
          <w:sz w:val="24"/>
          <w:lang w:eastAsia="en-GB" w:bidi="ar-SA"/>
        </w:rPr>
      </w:pPr>
      <w:r w:rsidRPr="00AB2DAF">
        <w:rPr>
          <w:rFonts w:cs="Arial"/>
          <w:sz w:val="24"/>
          <w:lang w:eastAsia="en-GB" w:bidi="ar-SA"/>
        </w:rPr>
        <w:t xml:space="preserve">If any </w:t>
      </w:r>
      <w:r w:rsidR="00F21B39" w:rsidRPr="00AB2DAF">
        <w:rPr>
          <w:rFonts w:cs="Arial"/>
          <w:sz w:val="24"/>
          <w:lang w:eastAsia="en-GB" w:bidi="ar-SA"/>
        </w:rPr>
        <w:t>learner</w:t>
      </w:r>
      <w:r w:rsidRPr="00AB2DAF">
        <w:rPr>
          <w:rFonts w:cs="Arial"/>
          <w:sz w:val="24"/>
          <w:lang w:eastAsia="en-GB" w:bidi="ar-SA"/>
        </w:rPr>
        <w:t xml:space="preserve"> is suspended or excluded on the above grounds</w:t>
      </w:r>
      <w:r w:rsidR="00636189" w:rsidRPr="00AB2DAF">
        <w:rPr>
          <w:rFonts w:cs="Arial"/>
          <w:sz w:val="24"/>
          <w:lang w:eastAsia="en-GB" w:bidi="ar-SA"/>
        </w:rPr>
        <w:t>,</w:t>
      </w:r>
      <w:r w:rsidRPr="00AB2DAF">
        <w:rPr>
          <w:rFonts w:cs="Arial"/>
          <w:sz w:val="24"/>
          <w:lang w:eastAsia="en-GB" w:bidi="ar-SA"/>
        </w:rPr>
        <w:t xml:space="preserve"> this will also be considered as ‘off-rolling’.</w:t>
      </w:r>
    </w:p>
    <w:p w14:paraId="39B2F461" w14:textId="77777777" w:rsidR="00693A70" w:rsidRPr="00AB2DAF" w:rsidRDefault="00693A70" w:rsidP="00693A70">
      <w:pPr>
        <w:pStyle w:val="1bodycopy10pt"/>
        <w:rPr>
          <w:rFonts w:cs="Arial"/>
          <w:sz w:val="24"/>
          <w:lang w:val="en-GB"/>
        </w:rPr>
      </w:pPr>
    </w:p>
    <w:p w14:paraId="01036231" w14:textId="77777777" w:rsidR="00883BC7" w:rsidRPr="00AB2DAF" w:rsidRDefault="00883BC7" w:rsidP="00502418">
      <w:pPr>
        <w:pStyle w:val="Heading1"/>
        <w:rPr>
          <w:rFonts w:eastAsia="Arial"/>
          <w:color w:val="auto"/>
          <w:sz w:val="24"/>
          <w:szCs w:val="24"/>
        </w:rPr>
      </w:pPr>
      <w:bookmarkStart w:id="1" w:name="_Toc87532558"/>
      <w:bookmarkStart w:id="2" w:name="_Toc87533033"/>
      <w:bookmarkStart w:id="3" w:name="_Toc139284307"/>
    </w:p>
    <w:p w14:paraId="5425E4EA" w14:textId="77777777" w:rsidR="00883BC7" w:rsidRPr="0011278A" w:rsidRDefault="00883BC7" w:rsidP="00502418">
      <w:pPr>
        <w:pStyle w:val="Heading1"/>
        <w:rPr>
          <w:rFonts w:eastAsia="Arial"/>
          <w:color w:val="auto"/>
          <w:sz w:val="24"/>
          <w:szCs w:val="24"/>
          <w:u w:val="single"/>
        </w:rPr>
      </w:pPr>
    </w:p>
    <w:p w14:paraId="2155FEC3" w14:textId="435FE81A" w:rsidR="00502418" w:rsidRPr="0011278A" w:rsidRDefault="00502418" w:rsidP="00502418">
      <w:pPr>
        <w:pStyle w:val="Heading1"/>
        <w:rPr>
          <w:color w:val="auto"/>
          <w:sz w:val="24"/>
          <w:szCs w:val="24"/>
          <w:u w:val="single"/>
        </w:rPr>
      </w:pPr>
      <w:r w:rsidRPr="0011278A">
        <w:rPr>
          <w:rFonts w:eastAsia="Arial"/>
          <w:color w:val="auto"/>
          <w:sz w:val="24"/>
          <w:szCs w:val="24"/>
          <w:u w:val="single"/>
        </w:rPr>
        <w:t xml:space="preserve"> Legislation and statutory guidance</w:t>
      </w:r>
      <w:bookmarkEnd w:id="1"/>
      <w:bookmarkEnd w:id="2"/>
      <w:bookmarkEnd w:id="3"/>
    </w:p>
    <w:p w14:paraId="7B1B4A4A" w14:textId="77777777" w:rsidR="00502418" w:rsidRPr="00AB2DAF" w:rsidRDefault="00502418" w:rsidP="00502418">
      <w:pPr>
        <w:spacing w:before="120"/>
        <w:rPr>
          <w:rFonts w:cs="Arial"/>
          <w:sz w:val="24"/>
          <w:lang w:val="en-GB"/>
        </w:rPr>
      </w:pPr>
      <w:r w:rsidRPr="00AB2DAF">
        <w:rPr>
          <w:rFonts w:cs="Arial"/>
          <w:sz w:val="24"/>
          <w:lang w:val="en-GB"/>
        </w:rPr>
        <w:t>This policy is based on statutory guidance from the Department for Education</w:t>
      </w:r>
      <w:r w:rsidR="008E36D3" w:rsidRPr="00AB2DAF">
        <w:rPr>
          <w:rFonts w:cs="Arial"/>
          <w:sz w:val="24"/>
          <w:lang w:val="en-GB"/>
        </w:rPr>
        <w:t xml:space="preserve"> (DfE)</w:t>
      </w:r>
      <w:r w:rsidRPr="00AB2DAF">
        <w:rPr>
          <w:rFonts w:cs="Arial"/>
          <w:sz w:val="24"/>
          <w:lang w:val="en-GB"/>
        </w:rPr>
        <w:t xml:space="preserve">: </w:t>
      </w:r>
      <w:hyperlink r:id="rId12" w:history="1">
        <w:r w:rsidR="00B52F9D" w:rsidRPr="00AB2DAF">
          <w:rPr>
            <w:rFonts w:cs="Arial"/>
            <w:sz w:val="24"/>
            <w:u w:val="single" w:color="0092CF"/>
            <w:lang w:val="en-GB"/>
          </w:rPr>
          <w:t>Suspen</w:t>
        </w:r>
        <w:r w:rsidR="00B52F9D" w:rsidRPr="00AB2DAF">
          <w:rPr>
            <w:rFonts w:cs="Arial"/>
            <w:sz w:val="24"/>
            <w:u w:val="single" w:color="0092CF"/>
            <w:lang w:val="en-GB"/>
          </w:rPr>
          <w:t>s</w:t>
        </w:r>
        <w:r w:rsidR="00B52F9D" w:rsidRPr="00AB2DAF">
          <w:rPr>
            <w:rFonts w:cs="Arial"/>
            <w:sz w:val="24"/>
            <w:u w:val="single" w:color="0092CF"/>
            <w:lang w:val="en-GB"/>
          </w:rPr>
          <w:t xml:space="preserve">ion and permanent exclusion from maintained schools, academies and </w:t>
        </w:r>
        <w:r w:rsidR="00F21B39" w:rsidRPr="00AB2DAF">
          <w:rPr>
            <w:rFonts w:cs="Arial"/>
            <w:sz w:val="24"/>
            <w:u w:val="single" w:color="0092CF"/>
            <w:lang w:val="en-GB"/>
          </w:rPr>
          <w:t>learner</w:t>
        </w:r>
        <w:r w:rsidR="00B52F9D" w:rsidRPr="00AB2DAF">
          <w:rPr>
            <w:rFonts w:cs="Arial"/>
            <w:sz w:val="24"/>
            <w:u w:val="single" w:color="0092CF"/>
            <w:lang w:val="en-GB"/>
          </w:rPr>
          <w:t xml:space="preserve"> referral units in England, including </w:t>
        </w:r>
        <w:r w:rsidR="00F21B39" w:rsidRPr="00AB2DAF">
          <w:rPr>
            <w:rFonts w:cs="Arial"/>
            <w:sz w:val="24"/>
            <w:u w:val="single" w:color="0092CF"/>
            <w:lang w:val="en-GB"/>
          </w:rPr>
          <w:t>learner</w:t>
        </w:r>
        <w:r w:rsidR="00B52F9D" w:rsidRPr="00AB2DAF">
          <w:rPr>
            <w:rFonts w:cs="Arial"/>
            <w:sz w:val="24"/>
            <w:u w:val="single" w:color="0092CF"/>
            <w:lang w:val="en-GB"/>
          </w:rPr>
          <w:t xml:space="preserve"> movement - from September 2023</w:t>
        </w:r>
      </w:hyperlink>
      <w:r w:rsidRPr="00AB2DAF">
        <w:rPr>
          <w:rFonts w:cs="Arial"/>
          <w:sz w:val="24"/>
          <w:lang w:val="en-GB"/>
        </w:rPr>
        <w:t xml:space="preserve">. </w:t>
      </w:r>
    </w:p>
    <w:p w14:paraId="60FDF5B6" w14:textId="77777777" w:rsidR="00502418" w:rsidRPr="00AB2DAF" w:rsidRDefault="00502418" w:rsidP="00502418">
      <w:pPr>
        <w:spacing w:before="120"/>
        <w:rPr>
          <w:rFonts w:cs="Arial"/>
          <w:sz w:val="24"/>
          <w:lang w:val="en-GB"/>
        </w:rPr>
      </w:pPr>
      <w:r w:rsidRPr="00AB2DAF">
        <w:rPr>
          <w:rFonts w:cs="Arial"/>
          <w:sz w:val="24"/>
          <w:lang w:val="en-GB"/>
        </w:rPr>
        <w:t xml:space="preserve">It is based on the following legislation, which outlines schools’ powers to exclude </w:t>
      </w:r>
      <w:r w:rsidR="00F21B39" w:rsidRPr="00AB2DAF">
        <w:rPr>
          <w:rFonts w:cs="Arial"/>
          <w:sz w:val="24"/>
          <w:lang w:val="en-GB"/>
        </w:rPr>
        <w:t>learner</w:t>
      </w:r>
      <w:r w:rsidRPr="00AB2DAF">
        <w:rPr>
          <w:rFonts w:cs="Arial"/>
          <w:sz w:val="24"/>
          <w:lang w:val="en-GB"/>
        </w:rPr>
        <w:t>s:</w:t>
      </w:r>
    </w:p>
    <w:p w14:paraId="09C838A3" w14:textId="77777777" w:rsidR="00502418" w:rsidRPr="00AB2DAF" w:rsidRDefault="00502418" w:rsidP="009E2758">
      <w:pPr>
        <w:pStyle w:val="4Bulletedcopyblue"/>
        <w:rPr>
          <w:rFonts w:eastAsia="Times New Roman"/>
          <w:sz w:val="24"/>
          <w:szCs w:val="24"/>
          <w:lang w:val="en-GB"/>
        </w:rPr>
      </w:pPr>
      <w:r w:rsidRPr="00AB2DAF">
        <w:rPr>
          <w:sz w:val="24"/>
          <w:szCs w:val="24"/>
          <w:lang w:val="en-GB"/>
        </w:rPr>
        <w:t xml:space="preserve">Section 51a of the </w:t>
      </w:r>
      <w:hyperlink r:id="rId13" w:history="1">
        <w:r w:rsidRPr="00AB2DAF">
          <w:rPr>
            <w:sz w:val="24"/>
            <w:szCs w:val="24"/>
            <w:lang w:val="en-GB"/>
          </w:rPr>
          <w:t>Education Act 2002</w:t>
        </w:r>
      </w:hyperlink>
      <w:r w:rsidRPr="00AB2DAF">
        <w:rPr>
          <w:sz w:val="24"/>
          <w:szCs w:val="24"/>
          <w:lang w:val="en-GB"/>
        </w:rPr>
        <w:t xml:space="preserve">, as amended by the </w:t>
      </w:r>
      <w:hyperlink r:id="rId14" w:history="1">
        <w:r w:rsidRPr="00AB2DAF">
          <w:rPr>
            <w:sz w:val="24"/>
            <w:szCs w:val="24"/>
            <w:lang w:val="en-GB"/>
          </w:rPr>
          <w:t>Education Act 2011</w:t>
        </w:r>
      </w:hyperlink>
    </w:p>
    <w:p w14:paraId="61317FCF" w14:textId="77777777" w:rsidR="00502418" w:rsidRPr="00AB2DAF" w:rsidRDefault="007B3616" w:rsidP="009E2758">
      <w:pPr>
        <w:pStyle w:val="4Bulletedcopyblue"/>
        <w:rPr>
          <w:rFonts w:eastAsia="Times New Roman"/>
          <w:sz w:val="24"/>
          <w:szCs w:val="24"/>
          <w:lang w:val="en-GB"/>
        </w:rPr>
      </w:pPr>
      <w:hyperlink r:id="rId15" w:history="1">
        <w:r w:rsidR="00502418" w:rsidRPr="00AB2DAF">
          <w:rPr>
            <w:sz w:val="24"/>
            <w:szCs w:val="24"/>
            <w:lang w:val="en-GB"/>
          </w:rPr>
          <w:t>The School Discipline (</w:t>
        </w:r>
        <w:r w:rsidR="00F21B39" w:rsidRPr="00AB2DAF">
          <w:rPr>
            <w:sz w:val="24"/>
            <w:szCs w:val="24"/>
            <w:lang w:val="en-GB"/>
          </w:rPr>
          <w:t>Learner</w:t>
        </w:r>
        <w:r w:rsidR="00502418" w:rsidRPr="00AB2DAF">
          <w:rPr>
            <w:sz w:val="24"/>
            <w:szCs w:val="24"/>
            <w:lang w:val="en-GB"/>
          </w:rPr>
          <w:t xml:space="preserve"> Exclusions and Reviews) (England) Regulations 2012</w:t>
        </w:r>
      </w:hyperlink>
    </w:p>
    <w:p w14:paraId="430103B0" w14:textId="77777777" w:rsidR="00502418" w:rsidRPr="00AB2DAF" w:rsidRDefault="00502418" w:rsidP="00502418">
      <w:pPr>
        <w:spacing w:before="120"/>
        <w:rPr>
          <w:rFonts w:cs="Arial"/>
          <w:sz w:val="24"/>
          <w:lang w:val="en-GB"/>
        </w:rPr>
      </w:pPr>
      <w:r w:rsidRPr="00AB2DAF">
        <w:rPr>
          <w:rFonts w:cs="Arial"/>
          <w:sz w:val="24"/>
          <w:lang w:val="en-GB"/>
        </w:rPr>
        <w:t>In addition, the policy is based on:</w:t>
      </w:r>
    </w:p>
    <w:p w14:paraId="18F74876" w14:textId="77777777" w:rsidR="00502418" w:rsidRPr="00AB2DAF" w:rsidRDefault="00502418" w:rsidP="009E2758">
      <w:pPr>
        <w:pStyle w:val="4Bulletedcopyblue"/>
        <w:rPr>
          <w:rFonts w:eastAsia="Times New Roman"/>
          <w:sz w:val="24"/>
          <w:szCs w:val="24"/>
          <w:lang w:val="en-GB"/>
        </w:rPr>
      </w:pPr>
      <w:r w:rsidRPr="00AB2DAF">
        <w:rPr>
          <w:sz w:val="24"/>
          <w:szCs w:val="24"/>
          <w:lang w:val="en-GB"/>
        </w:rPr>
        <w:t xml:space="preserve">Part 7, chapter 2 of the </w:t>
      </w:r>
      <w:hyperlink r:id="rId16" w:history="1">
        <w:r w:rsidRPr="00AB2DAF">
          <w:rPr>
            <w:sz w:val="24"/>
            <w:szCs w:val="24"/>
            <w:u w:val="single" w:color="0092CF"/>
            <w:lang w:val="en-GB"/>
          </w:rPr>
          <w:t>Education a</w:t>
        </w:r>
        <w:r w:rsidRPr="00AB2DAF">
          <w:rPr>
            <w:sz w:val="24"/>
            <w:szCs w:val="24"/>
            <w:u w:val="single" w:color="0092CF"/>
            <w:lang w:val="en-GB"/>
          </w:rPr>
          <w:t>n</w:t>
        </w:r>
        <w:r w:rsidRPr="00AB2DAF">
          <w:rPr>
            <w:sz w:val="24"/>
            <w:szCs w:val="24"/>
            <w:u w:val="single" w:color="0092CF"/>
            <w:lang w:val="en-GB"/>
          </w:rPr>
          <w:t>d Inspections</w:t>
        </w:r>
        <w:r w:rsidRPr="00AB2DAF">
          <w:rPr>
            <w:sz w:val="24"/>
            <w:szCs w:val="24"/>
            <w:u w:val="single" w:color="0092CF"/>
            <w:lang w:val="en-GB"/>
          </w:rPr>
          <w:t xml:space="preserve"> </w:t>
        </w:r>
        <w:r w:rsidRPr="00AB2DAF">
          <w:rPr>
            <w:sz w:val="24"/>
            <w:szCs w:val="24"/>
            <w:u w:val="single" w:color="0092CF"/>
            <w:lang w:val="en-GB"/>
          </w:rPr>
          <w:t>Act 2006</w:t>
        </w:r>
      </w:hyperlink>
      <w:r w:rsidRPr="00AB2DAF">
        <w:rPr>
          <w:sz w:val="24"/>
          <w:szCs w:val="24"/>
          <w:lang w:val="en-GB"/>
        </w:rPr>
        <w:t xml:space="preserve">, which sets out parental responsibility for excluded </w:t>
      </w:r>
      <w:r w:rsidR="00F21B39" w:rsidRPr="00AB2DAF">
        <w:rPr>
          <w:sz w:val="24"/>
          <w:szCs w:val="24"/>
          <w:lang w:val="en-GB"/>
        </w:rPr>
        <w:t>learner</w:t>
      </w:r>
      <w:r w:rsidRPr="00AB2DAF">
        <w:rPr>
          <w:sz w:val="24"/>
          <w:szCs w:val="24"/>
          <w:lang w:val="en-GB"/>
        </w:rPr>
        <w:t>s</w:t>
      </w:r>
    </w:p>
    <w:p w14:paraId="61A3A251" w14:textId="77777777" w:rsidR="00502418" w:rsidRPr="00AB2DAF" w:rsidRDefault="00502418" w:rsidP="009E2758">
      <w:pPr>
        <w:pStyle w:val="4Bulletedcopyblue"/>
        <w:rPr>
          <w:rFonts w:eastAsia="Times New Roman"/>
          <w:sz w:val="24"/>
          <w:szCs w:val="24"/>
          <w:lang w:val="en-GB"/>
        </w:rPr>
      </w:pPr>
      <w:r w:rsidRPr="00AB2DAF">
        <w:rPr>
          <w:sz w:val="24"/>
          <w:szCs w:val="24"/>
          <w:lang w:val="en-GB"/>
        </w:rPr>
        <w:t xml:space="preserve">Section 579 of the </w:t>
      </w:r>
      <w:hyperlink r:id="rId17" w:history="1">
        <w:r w:rsidRPr="00AB2DAF">
          <w:rPr>
            <w:sz w:val="24"/>
            <w:szCs w:val="24"/>
            <w:u w:val="single" w:color="0092CF"/>
            <w:lang w:val="en-GB"/>
          </w:rPr>
          <w:t>Educati</w:t>
        </w:r>
        <w:r w:rsidRPr="00AB2DAF">
          <w:rPr>
            <w:sz w:val="24"/>
            <w:szCs w:val="24"/>
            <w:u w:val="single" w:color="0092CF"/>
            <w:lang w:val="en-GB"/>
          </w:rPr>
          <w:t>o</w:t>
        </w:r>
        <w:r w:rsidRPr="00AB2DAF">
          <w:rPr>
            <w:sz w:val="24"/>
            <w:szCs w:val="24"/>
            <w:u w:val="single" w:color="0092CF"/>
            <w:lang w:val="en-GB"/>
          </w:rPr>
          <w:t>n Ac</w:t>
        </w:r>
        <w:r w:rsidRPr="00AB2DAF">
          <w:rPr>
            <w:sz w:val="24"/>
            <w:szCs w:val="24"/>
            <w:u w:val="single" w:color="0092CF"/>
            <w:lang w:val="en-GB"/>
          </w:rPr>
          <w:t>t</w:t>
        </w:r>
        <w:r w:rsidRPr="00AB2DAF">
          <w:rPr>
            <w:sz w:val="24"/>
            <w:szCs w:val="24"/>
            <w:u w:val="single" w:color="0092CF"/>
            <w:lang w:val="en-GB"/>
          </w:rPr>
          <w:t xml:space="preserve"> 1996</w:t>
        </w:r>
      </w:hyperlink>
      <w:r w:rsidRPr="00AB2DAF">
        <w:rPr>
          <w:sz w:val="24"/>
          <w:szCs w:val="24"/>
          <w:lang w:val="en-GB"/>
        </w:rPr>
        <w:t xml:space="preserve">, which defines ‘school day’ </w:t>
      </w:r>
    </w:p>
    <w:p w14:paraId="5D96FA41" w14:textId="77777777" w:rsidR="00502418" w:rsidRPr="00AB2DAF" w:rsidRDefault="00502418" w:rsidP="009E2758">
      <w:pPr>
        <w:pStyle w:val="4Bulletedcopyblue"/>
        <w:rPr>
          <w:rFonts w:eastAsia="Times New Roman"/>
          <w:sz w:val="24"/>
          <w:szCs w:val="24"/>
          <w:lang w:val="en-GB"/>
        </w:rPr>
      </w:pPr>
      <w:r w:rsidRPr="00AB2DAF">
        <w:rPr>
          <w:sz w:val="24"/>
          <w:szCs w:val="24"/>
          <w:lang w:val="en-GB"/>
        </w:rPr>
        <w:t xml:space="preserve">The </w:t>
      </w:r>
      <w:hyperlink r:id="rId18" w:history="1">
        <w:r w:rsidRPr="00AB2DAF">
          <w:rPr>
            <w:sz w:val="24"/>
            <w:szCs w:val="24"/>
            <w:u w:val="single" w:color="0092CF"/>
            <w:lang w:val="en-GB"/>
          </w:rPr>
          <w:t>Education (Provision of Full-Tim</w:t>
        </w:r>
        <w:r w:rsidRPr="00AB2DAF">
          <w:rPr>
            <w:sz w:val="24"/>
            <w:szCs w:val="24"/>
            <w:u w:val="single" w:color="0092CF"/>
            <w:lang w:val="en-GB"/>
          </w:rPr>
          <w:t>e</w:t>
        </w:r>
        <w:r w:rsidRPr="00AB2DAF">
          <w:rPr>
            <w:sz w:val="24"/>
            <w:szCs w:val="24"/>
            <w:u w:val="single" w:color="0092CF"/>
            <w:lang w:val="en-GB"/>
          </w:rPr>
          <w:t xml:space="preserve"> Educ</w:t>
        </w:r>
        <w:r w:rsidRPr="00AB2DAF">
          <w:rPr>
            <w:sz w:val="24"/>
            <w:szCs w:val="24"/>
            <w:u w:val="single" w:color="0092CF"/>
            <w:lang w:val="en-GB"/>
          </w:rPr>
          <w:t>a</w:t>
        </w:r>
        <w:r w:rsidRPr="00AB2DAF">
          <w:rPr>
            <w:sz w:val="24"/>
            <w:szCs w:val="24"/>
            <w:u w:val="single" w:color="0092CF"/>
            <w:lang w:val="en-GB"/>
          </w:rPr>
          <w:t xml:space="preserve">tion for Excluded </w:t>
        </w:r>
        <w:r w:rsidR="00F21B39" w:rsidRPr="00AB2DAF">
          <w:rPr>
            <w:sz w:val="24"/>
            <w:szCs w:val="24"/>
            <w:u w:val="single" w:color="0092CF"/>
            <w:lang w:val="en-GB"/>
          </w:rPr>
          <w:t>Learner</w:t>
        </w:r>
        <w:r w:rsidRPr="00AB2DAF">
          <w:rPr>
            <w:sz w:val="24"/>
            <w:szCs w:val="24"/>
            <w:u w:val="single" w:color="0092CF"/>
            <w:lang w:val="en-GB"/>
          </w:rPr>
          <w:t>s) (England) Regulations 2007</w:t>
        </w:r>
      </w:hyperlink>
      <w:r w:rsidRPr="00AB2DAF">
        <w:rPr>
          <w:sz w:val="24"/>
          <w:szCs w:val="24"/>
          <w:lang w:val="en-GB"/>
        </w:rPr>
        <w:t xml:space="preserve">, as amended by </w:t>
      </w:r>
      <w:hyperlink r:id="rId19" w:history="1">
        <w:r w:rsidRPr="00AB2DAF">
          <w:rPr>
            <w:sz w:val="24"/>
            <w:szCs w:val="24"/>
            <w:u w:val="single" w:color="0092CF"/>
            <w:lang w:val="en-GB"/>
          </w:rPr>
          <w:t>The Education (Provision of Full-Time Edu</w:t>
        </w:r>
        <w:r w:rsidRPr="00AB2DAF">
          <w:rPr>
            <w:sz w:val="24"/>
            <w:szCs w:val="24"/>
            <w:u w:val="single" w:color="0092CF"/>
            <w:lang w:val="en-GB"/>
          </w:rPr>
          <w:t>c</w:t>
        </w:r>
        <w:r w:rsidRPr="00AB2DAF">
          <w:rPr>
            <w:sz w:val="24"/>
            <w:szCs w:val="24"/>
            <w:u w:val="single" w:color="0092CF"/>
            <w:lang w:val="en-GB"/>
          </w:rPr>
          <w:t>a</w:t>
        </w:r>
        <w:r w:rsidRPr="00AB2DAF">
          <w:rPr>
            <w:sz w:val="24"/>
            <w:szCs w:val="24"/>
            <w:u w:val="single" w:color="0092CF"/>
            <w:lang w:val="en-GB"/>
          </w:rPr>
          <w:t xml:space="preserve">tion for Excluded </w:t>
        </w:r>
        <w:r w:rsidR="00F21B39" w:rsidRPr="00AB2DAF">
          <w:rPr>
            <w:sz w:val="24"/>
            <w:szCs w:val="24"/>
            <w:u w:val="single" w:color="0092CF"/>
            <w:lang w:val="en-GB"/>
          </w:rPr>
          <w:t>Learner</w:t>
        </w:r>
        <w:r w:rsidRPr="00AB2DAF">
          <w:rPr>
            <w:sz w:val="24"/>
            <w:szCs w:val="24"/>
            <w:u w:val="single" w:color="0092CF"/>
            <w:lang w:val="en-GB"/>
          </w:rPr>
          <w:t>s) (England) (Amendment) Regulations 2014</w:t>
        </w:r>
      </w:hyperlink>
    </w:p>
    <w:p w14:paraId="040B80FC" w14:textId="77777777" w:rsidR="00502418" w:rsidRPr="00AB2DAF" w:rsidRDefault="007B3616" w:rsidP="009E2758">
      <w:pPr>
        <w:pStyle w:val="4Bulletedcopyblue"/>
        <w:rPr>
          <w:rFonts w:eastAsia="Times New Roman"/>
          <w:sz w:val="24"/>
          <w:szCs w:val="24"/>
          <w:lang w:val="en-GB"/>
        </w:rPr>
      </w:pPr>
      <w:hyperlink r:id="rId20" w:history="1">
        <w:r w:rsidR="00502418" w:rsidRPr="00AB2DAF">
          <w:rPr>
            <w:sz w:val="24"/>
            <w:szCs w:val="24"/>
            <w:u w:val="single" w:color="0072CC"/>
            <w:lang w:val="en-GB"/>
          </w:rPr>
          <w:t>The Equality</w:t>
        </w:r>
        <w:r w:rsidR="00502418" w:rsidRPr="00AB2DAF">
          <w:rPr>
            <w:sz w:val="24"/>
            <w:szCs w:val="24"/>
            <w:u w:val="single" w:color="0072CC"/>
            <w:lang w:val="en-GB"/>
          </w:rPr>
          <w:t xml:space="preserve"> </w:t>
        </w:r>
        <w:r w:rsidR="00502418" w:rsidRPr="00AB2DAF">
          <w:rPr>
            <w:sz w:val="24"/>
            <w:szCs w:val="24"/>
            <w:u w:val="single" w:color="0072CC"/>
            <w:lang w:val="en-GB"/>
          </w:rPr>
          <w:t>Act</w:t>
        </w:r>
        <w:r w:rsidR="00502418" w:rsidRPr="00AB2DAF">
          <w:rPr>
            <w:sz w:val="24"/>
            <w:szCs w:val="24"/>
            <w:u w:val="single" w:color="0072CC"/>
            <w:lang w:val="en-GB"/>
          </w:rPr>
          <w:t xml:space="preserve"> </w:t>
        </w:r>
        <w:r w:rsidR="00502418" w:rsidRPr="00AB2DAF">
          <w:rPr>
            <w:sz w:val="24"/>
            <w:szCs w:val="24"/>
            <w:u w:val="single" w:color="0072CC"/>
            <w:lang w:val="en-GB"/>
          </w:rPr>
          <w:t>2010</w:t>
        </w:r>
      </w:hyperlink>
    </w:p>
    <w:p w14:paraId="485FF034" w14:textId="77777777" w:rsidR="003B53E6" w:rsidRPr="00AB2DAF" w:rsidRDefault="007B3616" w:rsidP="003B53E6">
      <w:pPr>
        <w:pStyle w:val="4Bulletedcopyblue"/>
        <w:rPr>
          <w:rFonts w:eastAsia="Times New Roman"/>
          <w:sz w:val="24"/>
          <w:szCs w:val="24"/>
          <w:lang w:val="en-GB"/>
        </w:rPr>
      </w:pPr>
      <w:hyperlink r:id="rId21" w:history="1">
        <w:r w:rsidR="00502418" w:rsidRPr="00AB2DAF">
          <w:rPr>
            <w:sz w:val="24"/>
            <w:szCs w:val="24"/>
            <w:u w:val="single" w:color="0072CC"/>
            <w:lang w:val="en-GB"/>
          </w:rPr>
          <w:t>Children and</w:t>
        </w:r>
        <w:r w:rsidR="00502418" w:rsidRPr="00AB2DAF">
          <w:rPr>
            <w:sz w:val="24"/>
            <w:szCs w:val="24"/>
            <w:u w:val="single" w:color="0072CC"/>
            <w:lang w:val="en-GB"/>
          </w:rPr>
          <w:t xml:space="preserve"> </w:t>
        </w:r>
        <w:r w:rsidR="00502418" w:rsidRPr="00AB2DAF">
          <w:rPr>
            <w:sz w:val="24"/>
            <w:szCs w:val="24"/>
            <w:u w:val="single" w:color="0072CC"/>
            <w:lang w:val="en-GB"/>
          </w:rPr>
          <w:t>Families Ac</w:t>
        </w:r>
        <w:r w:rsidR="00502418" w:rsidRPr="00AB2DAF">
          <w:rPr>
            <w:sz w:val="24"/>
            <w:szCs w:val="24"/>
            <w:u w:val="single" w:color="0072CC"/>
            <w:lang w:val="en-GB"/>
          </w:rPr>
          <w:t>t</w:t>
        </w:r>
        <w:r w:rsidR="00502418" w:rsidRPr="00AB2DAF">
          <w:rPr>
            <w:sz w:val="24"/>
            <w:szCs w:val="24"/>
            <w:u w:val="single" w:color="0072CC"/>
            <w:lang w:val="en-GB"/>
          </w:rPr>
          <w:t xml:space="preserve"> 2014</w:t>
        </w:r>
      </w:hyperlink>
    </w:p>
    <w:p w14:paraId="238EDE9F" w14:textId="77777777" w:rsidR="003B53E6" w:rsidRPr="00AB2DAF" w:rsidRDefault="003B53E6" w:rsidP="003B53E6">
      <w:pPr>
        <w:pStyle w:val="4Bulletedcopyblue"/>
        <w:rPr>
          <w:sz w:val="24"/>
          <w:szCs w:val="24"/>
          <w:lang w:val="en-GB"/>
        </w:rPr>
      </w:pPr>
      <w:r w:rsidRPr="00AB2DAF">
        <w:rPr>
          <w:sz w:val="24"/>
          <w:szCs w:val="24"/>
          <w:lang w:val="en-GB"/>
        </w:rPr>
        <w:t xml:space="preserve">The </w:t>
      </w:r>
      <w:hyperlink r:id="rId22" w:history="1">
        <w:r w:rsidRPr="00AB2DAF">
          <w:rPr>
            <w:rStyle w:val="Hyperlink"/>
            <w:color w:val="auto"/>
            <w:sz w:val="24"/>
            <w:szCs w:val="24"/>
            <w:lang w:val="en-GB"/>
          </w:rPr>
          <w:t>School Inspection Han</w:t>
        </w:r>
        <w:r w:rsidRPr="00AB2DAF">
          <w:rPr>
            <w:rStyle w:val="Hyperlink"/>
            <w:color w:val="auto"/>
            <w:sz w:val="24"/>
            <w:szCs w:val="24"/>
            <w:lang w:val="en-GB"/>
          </w:rPr>
          <w:t>d</w:t>
        </w:r>
        <w:r w:rsidRPr="00AB2DAF">
          <w:rPr>
            <w:rStyle w:val="Hyperlink"/>
            <w:color w:val="auto"/>
            <w:sz w:val="24"/>
            <w:szCs w:val="24"/>
            <w:lang w:val="en-GB"/>
          </w:rPr>
          <w:t>book</w:t>
        </w:r>
      </w:hyperlink>
      <w:r w:rsidRPr="00AB2DAF">
        <w:rPr>
          <w:sz w:val="24"/>
          <w:szCs w:val="24"/>
          <w:lang w:val="en-GB"/>
        </w:rPr>
        <w:t>, which defines ‘off-rolling’</w:t>
      </w:r>
    </w:p>
    <w:p w14:paraId="5401EFF4" w14:textId="77777777" w:rsidR="00AB2DAF" w:rsidRDefault="00AB2DAF" w:rsidP="00502418">
      <w:pPr>
        <w:pStyle w:val="Heading1"/>
        <w:rPr>
          <w:rFonts w:eastAsia="Arial"/>
          <w:color w:val="auto"/>
          <w:sz w:val="24"/>
          <w:szCs w:val="24"/>
        </w:rPr>
      </w:pPr>
      <w:bookmarkStart w:id="4" w:name="_Toc87532559"/>
      <w:bookmarkStart w:id="5" w:name="_Toc87533034"/>
      <w:bookmarkStart w:id="6" w:name="_Toc139284308"/>
    </w:p>
    <w:p w14:paraId="045C39A8" w14:textId="77777777" w:rsidR="00AB2DAF" w:rsidRDefault="00AB2DAF" w:rsidP="00502418">
      <w:pPr>
        <w:pStyle w:val="Heading1"/>
        <w:rPr>
          <w:rFonts w:eastAsia="Arial"/>
          <w:color w:val="auto"/>
          <w:sz w:val="24"/>
          <w:szCs w:val="24"/>
        </w:rPr>
      </w:pPr>
    </w:p>
    <w:p w14:paraId="1DE30D75" w14:textId="77777777" w:rsidR="00AB2DAF" w:rsidRDefault="00AB2DAF" w:rsidP="00502418">
      <w:pPr>
        <w:pStyle w:val="Heading1"/>
        <w:rPr>
          <w:rFonts w:eastAsia="Arial"/>
          <w:color w:val="auto"/>
          <w:sz w:val="24"/>
          <w:szCs w:val="24"/>
        </w:rPr>
      </w:pPr>
    </w:p>
    <w:p w14:paraId="6EDB3C43" w14:textId="611C8339" w:rsidR="00502418" w:rsidRPr="0011278A" w:rsidRDefault="00502418" w:rsidP="00502418">
      <w:pPr>
        <w:pStyle w:val="Heading1"/>
        <w:rPr>
          <w:color w:val="auto"/>
          <w:sz w:val="24"/>
          <w:szCs w:val="24"/>
          <w:u w:val="single"/>
        </w:rPr>
      </w:pPr>
      <w:r w:rsidRPr="0011278A">
        <w:rPr>
          <w:rFonts w:eastAsia="Arial"/>
          <w:color w:val="auto"/>
          <w:sz w:val="24"/>
          <w:szCs w:val="24"/>
          <w:u w:val="single"/>
        </w:rPr>
        <w:t>Definitions</w:t>
      </w:r>
      <w:bookmarkEnd w:id="6"/>
    </w:p>
    <w:p w14:paraId="6BA3D604" w14:textId="77777777" w:rsidR="00502418" w:rsidRPr="00AB2DAF" w:rsidRDefault="00502418" w:rsidP="00502418">
      <w:pPr>
        <w:spacing w:before="120"/>
        <w:rPr>
          <w:rFonts w:cs="Arial"/>
          <w:sz w:val="24"/>
          <w:lang w:val="en-GB"/>
        </w:rPr>
      </w:pPr>
      <w:r w:rsidRPr="00AB2DAF">
        <w:rPr>
          <w:rFonts w:cs="Arial"/>
          <w:sz w:val="24"/>
          <w:lang w:val="en-GB"/>
        </w:rPr>
        <w:t xml:space="preserve">Suspension </w:t>
      </w:r>
      <w:r w:rsidRPr="00AB2DAF">
        <w:rPr>
          <w:rFonts w:cs="Arial"/>
          <w:sz w:val="24"/>
          <w:shd w:val="clear" w:color="auto" w:fill="FFFFFF"/>
          <w:lang w:val="en-GB"/>
        </w:rPr>
        <w:t>–</w:t>
      </w:r>
      <w:r w:rsidRPr="00AB2DAF">
        <w:rPr>
          <w:rFonts w:cs="Arial"/>
          <w:sz w:val="24"/>
          <w:lang w:val="en-GB"/>
        </w:rPr>
        <w:t xml:space="preserve"> when a </w:t>
      </w:r>
      <w:r w:rsidR="00F21B39" w:rsidRPr="00AB2DAF">
        <w:rPr>
          <w:rFonts w:cs="Arial"/>
          <w:sz w:val="24"/>
          <w:lang w:val="en-GB"/>
        </w:rPr>
        <w:t>learner</w:t>
      </w:r>
      <w:r w:rsidRPr="00AB2DAF">
        <w:rPr>
          <w:rFonts w:cs="Arial"/>
          <w:sz w:val="24"/>
          <w:lang w:val="en-GB"/>
        </w:rPr>
        <w:t xml:space="preserve"> is removed from the school for a fixed period. This was previously referred to as a ‘fixed-term exclusion’.</w:t>
      </w:r>
    </w:p>
    <w:p w14:paraId="07564514" w14:textId="77777777" w:rsidR="00502418" w:rsidRPr="00AB2DAF" w:rsidRDefault="00502418" w:rsidP="00502418">
      <w:pPr>
        <w:spacing w:before="120"/>
        <w:rPr>
          <w:rFonts w:cs="Arial"/>
          <w:sz w:val="24"/>
          <w:lang w:val="en-GB"/>
        </w:rPr>
      </w:pPr>
      <w:r w:rsidRPr="00AB2DAF">
        <w:rPr>
          <w:rFonts w:cs="Arial"/>
          <w:sz w:val="24"/>
          <w:lang w:val="en-GB"/>
        </w:rPr>
        <w:t xml:space="preserve">Permanent exclusion </w:t>
      </w:r>
      <w:r w:rsidRPr="00AB2DAF">
        <w:rPr>
          <w:rFonts w:cs="Arial"/>
          <w:sz w:val="24"/>
          <w:shd w:val="clear" w:color="auto" w:fill="FFFFFF"/>
          <w:lang w:val="en-GB"/>
        </w:rPr>
        <w:t>–</w:t>
      </w:r>
      <w:r w:rsidRPr="00AB2DAF">
        <w:rPr>
          <w:rFonts w:cs="Arial"/>
          <w:sz w:val="24"/>
          <w:lang w:val="en-GB"/>
        </w:rPr>
        <w:t xml:space="preserve"> when a </w:t>
      </w:r>
      <w:r w:rsidR="00F21B39" w:rsidRPr="00AB2DAF">
        <w:rPr>
          <w:rFonts w:cs="Arial"/>
          <w:sz w:val="24"/>
          <w:lang w:val="en-GB"/>
        </w:rPr>
        <w:t>learner</w:t>
      </w:r>
      <w:r w:rsidRPr="00AB2DAF">
        <w:rPr>
          <w:rFonts w:cs="Arial"/>
          <w:sz w:val="24"/>
          <w:lang w:val="en-GB"/>
        </w:rPr>
        <w:t xml:space="preserve"> is removed from the school permanently and taken off the school roll.  This is sometimes referred to as an ‘exclusion’.</w:t>
      </w:r>
    </w:p>
    <w:p w14:paraId="13A4B9DB" w14:textId="77777777" w:rsidR="00502418" w:rsidRPr="00AB2DAF" w:rsidRDefault="00502418" w:rsidP="00502418">
      <w:pPr>
        <w:spacing w:before="120"/>
        <w:rPr>
          <w:rFonts w:cs="Arial"/>
          <w:sz w:val="24"/>
          <w:lang w:val="en-GB"/>
        </w:rPr>
      </w:pPr>
      <w:r w:rsidRPr="00AB2DAF">
        <w:rPr>
          <w:rFonts w:cs="Arial"/>
          <w:sz w:val="24"/>
          <w:lang w:val="en-GB"/>
        </w:rPr>
        <w:t xml:space="preserve">Off-site direction </w:t>
      </w:r>
      <w:r w:rsidRPr="00AB2DAF">
        <w:rPr>
          <w:rFonts w:cs="Arial"/>
          <w:sz w:val="24"/>
          <w:shd w:val="clear" w:color="auto" w:fill="FFFFFF"/>
          <w:lang w:val="en-GB"/>
        </w:rPr>
        <w:t>–</w:t>
      </w:r>
      <w:r w:rsidRPr="00AB2DAF">
        <w:rPr>
          <w:rFonts w:cs="Arial"/>
          <w:sz w:val="24"/>
          <w:lang w:val="en-GB"/>
        </w:rPr>
        <w:t xml:space="preserve"> when a governing board of a maintained school requires a </w:t>
      </w:r>
      <w:r w:rsidR="00F21B39" w:rsidRPr="00AB2DAF">
        <w:rPr>
          <w:rFonts w:cs="Arial"/>
          <w:sz w:val="24"/>
          <w:lang w:val="en-GB"/>
        </w:rPr>
        <w:t>learner</w:t>
      </w:r>
      <w:r w:rsidRPr="00AB2DAF">
        <w:rPr>
          <w:rFonts w:cs="Arial"/>
          <w:sz w:val="24"/>
          <w:lang w:val="en-GB"/>
        </w:rPr>
        <w:t xml:space="preserve"> to attend another education setting temporarily, to improve their behavio</w:t>
      </w:r>
      <w:r w:rsidR="00844F97" w:rsidRPr="00AB2DAF">
        <w:rPr>
          <w:rFonts w:cs="Arial"/>
          <w:sz w:val="24"/>
          <w:lang w:val="en-GB"/>
        </w:rPr>
        <w:t>u</w:t>
      </w:r>
      <w:r w:rsidRPr="00AB2DAF">
        <w:rPr>
          <w:rFonts w:cs="Arial"/>
          <w:sz w:val="24"/>
          <w:lang w:val="en-GB"/>
        </w:rPr>
        <w:t>r.</w:t>
      </w:r>
    </w:p>
    <w:p w14:paraId="317AB2C4" w14:textId="5771BB6C" w:rsidR="00502418" w:rsidRPr="00AB2DAF" w:rsidRDefault="00502418" w:rsidP="00502418">
      <w:pPr>
        <w:spacing w:before="120"/>
        <w:rPr>
          <w:rFonts w:cs="Arial"/>
          <w:sz w:val="24"/>
          <w:lang w:val="en-GB"/>
        </w:rPr>
      </w:pPr>
      <w:r w:rsidRPr="00AB2DAF">
        <w:rPr>
          <w:rFonts w:cs="Arial"/>
          <w:sz w:val="24"/>
          <w:lang w:val="en-GB"/>
        </w:rPr>
        <w:t>Parent</w:t>
      </w:r>
      <w:r w:rsidR="008E36D3" w:rsidRPr="00AB2DAF">
        <w:rPr>
          <w:rFonts w:cs="Arial"/>
          <w:sz w:val="24"/>
          <w:lang w:val="en-GB"/>
        </w:rPr>
        <w:t>/</w:t>
      </w:r>
      <w:r w:rsidR="00955A16">
        <w:rPr>
          <w:rFonts w:cs="Arial"/>
          <w:sz w:val="24"/>
          <w:lang w:val="en-GB"/>
        </w:rPr>
        <w:t>C</w:t>
      </w:r>
      <w:r w:rsidR="008E36D3" w:rsidRPr="00AB2DAF">
        <w:rPr>
          <w:rFonts w:cs="Arial"/>
          <w:sz w:val="24"/>
          <w:lang w:val="en-GB"/>
        </w:rPr>
        <w:t>arer</w:t>
      </w:r>
      <w:r w:rsidRPr="00AB2DAF">
        <w:rPr>
          <w:rFonts w:cs="Arial"/>
          <w:sz w:val="24"/>
          <w:lang w:val="en-GB"/>
        </w:rPr>
        <w:t xml:space="preserve"> – any person who has parental responsibility and any person who has care of the child. </w:t>
      </w:r>
    </w:p>
    <w:p w14:paraId="4B28E97C" w14:textId="1928AE68" w:rsidR="00502418" w:rsidRPr="00AB2DAF" w:rsidRDefault="00502418" w:rsidP="00502418">
      <w:pPr>
        <w:spacing w:before="120"/>
        <w:rPr>
          <w:rFonts w:cs="Arial"/>
          <w:sz w:val="24"/>
          <w:lang w:val="en-GB"/>
        </w:rPr>
      </w:pPr>
      <w:r w:rsidRPr="00AB2DAF">
        <w:rPr>
          <w:rFonts w:cs="Arial"/>
          <w:sz w:val="24"/>
          <w:lang w:val="en-GB"/>
        </w:rPr>
        <w:t xml:space="preserve">Managed move </w:t>
      </w:r>
      <w:r w:rsidRPr="00AB2DAF">
        <w:rPr>
          <w:rFonts w:cs="Arial"/>
          <w:sz w:val="24"/>
          <w:shd w:val="clear" w:color="auto" w:fill="FFFFFF"/>
          <w:lang w:val="en-GB"/>
        </w:rPr>
        <w:t>–</w:t>
      </w:r>
      <w:r w:rsidRPr="00AB2DAF">
        <w:rPr>
          <w:rFonts w:cs="Arial"/>
          <w:sz w:val="24"/>
          <w:lang w:val="en-GB"/>
        </w:rPr>
        <w:t xml:space="preserve"> when a </w:t>
      </w:r>
      <w:r w:rsidR="00F21B39" w:rsidRPr="00AB2DAF">
        <w:rPr>
          <w:rFonts w:cs="Arial"/>
          <w:sz w:val="24"/>
          <w:lang w:val="en-GB"/>
        </w:rPr>
        <w:t>learner</w:t>
      </w:r>
      <w:r w:rsidRPr="00AB2DAF">
        <w:rPr>
          <w:rFonts w:cs="Arial"/>
          <w:sz w:val="24"/>
          <w:lang w:val="en-GB"/>
        </w:rPr>
        <w:t xml:space="preserve"> is transferred to another school permanently. All parties, including </w:t>
      </w:r>
      <w:r w:rsidR="00955A16">
        <w:rPr>
          <w:rFonts w:cs="Arial"/>
          <w:sz w:val="24"/>
          <w:lang w:val="en-GB"/>
        </w:rPr>
        <w:t>P</w:t>
      </w:r>
      <w:r w:rsidRPr="00AB2DAF">
        <w:rPr>
          <w:rFonts w:cs="Arial"/>
          <w:sz w:val="24"/>
          <w:lang w:val="en-GB"/>
        </w:rPr>
        <w:t>arents</w:t>
      </w:r>
      <w:r w:rsidR="008E36D3" w:rsidRPr="00AB2DAF">
        <w:rPr>
          <w:rFonts w:cs="Arial"/>
          <w:sz w:val="24"/>
          <w:lang w:val="en-GB"/>
        </w:rPr>
        <w:t>/</w:t>
      </w:r>
      <w:r w:rsidR="00955A16">
        <w:rPr>
          <w:rFonts w:cs="Arial"/>
          <w:sz w:val="24"/>
          <w:lang w:val="en-GB"/>
        </w:rPr>
        <w:t>C</w:t>
      </w:r>
      <w:r w:rsidR="008E36D3" w:rsidRPr="00AB2DAF">
        <w:rPr>
          <w:rFonts w:cs="Arial"/>
          <w:sz w:val="24"/>
          <w:lang w:val="en-GB"/>
        </w:rPr>
        <w:t>arers</w:t>
      </w:r>
      <w:r w:rsidRPr="00AB2DAF">
        <w:rPr>
          <w:rFonts w:cs="Arial"/>
          <w:sz w:val="24"/>
          <w:lang w:val="en-GB"/>
        </w:rPr>
        <w:t xml:space="preserve"> and the admission authority for the new school, should consent before a managed move occurs.</w:t>
      </w:r>
    </w:p>
    <w:p w14:paraId="71EDBD3E" w14:textId="77777777" w:rsidR="000338DD" w:rsidRPr="00AB2DAF" w:rsidRDefault="000338DD" w:rsidP="00502418">
      <w:pPr>
        <w:spacing w:before="120"/>
        <w:rPr>
          <w:rFonts w:cs="Arial"/>
          <w:sz w:val="24"/>
          <w:lang w:val="en-GB"/>
        </w:rPr>
      </w:pPr>
    </w:p>
    <w:p w14:paraId="1D10C97D" w14:textId="77777777" w:rsidR="000338DD" w:rsidRPr="00AB2DAF" w:rsidRDefault="000338DD" w:rsidP="00502418">
      <w:pPr>
        <w:spacing w:before="120"/>
        <w:rPr>
          <w:rFonts w:cs="Arial"/>
          <w:sz w:val="24"/>
          <w:lang w:val="en-GB"/>
        </w:rPr>
      </w:pPr>
    </w:p>
    <w:p w14:paraId="28C266FD" w14:textId="77777777" w:rsidR="000338DD" w:rsidRPr="00AB2DAF" w:rsidRDefault="000338DD" w:rsidP="000338DD">
      <w:pPr>
        <w:spacing w:before="120"/>
        <w:rPr>
          <w:rFonts w:cs="Arial"/>
          <w:sz w:val="24"/>
          <w:lang w:val="en-GB"/>
        </w:rPr>
      </w:pPr>
    </w:p>
    <w:p w14:paraId="23743BD5" w14:textId="77777777" w:rsidR="000338DD" w:rsidRPr="00AB2DAF" w:rsidRDefault="000338DD" w:rsidP="000338DD">
      <w:pPr>
        <w:spacing w:before="120"/>
        <w:rPr>
          <w:rFonts w:cs="Arial"/>
          <w:sz w:val="24"/>
          <w:lang w:val="en-GB"/>
        </w:rPr>
      </w:pPr>
    </w:p>
    <w:p w14:paraId="47239FA6" w14:textId="77777777" w:rsidR="000338DD" w:rsidRPr="00AB2DAF" w:rsidRDefault="000338DD" w:rsidP="000338DD">
      <w:pPr>
        <w:spacing w:before="120"/>
        <w:rPr>
          <w:rFonts w:cs="Arial"/>
          <w:sz w:val="24"/>
          <w:lang w:val="en-GB"/>
        </w:rPr>
      </w:pPr>
    </w:p>
    <w:p w14:paraId="5B2AD5B0" w14:textId="77777777" w:rsidR="000338DD" w:rsidRPr="00AB2DAF" w:rsidRDefault="000338DD" w:rsidP="000338DD">
      <w:pPr>
        <w:spacing w:before="120"/>
        <w:rPr>
          <w:rFonts w:cs="Arial"/>
          <w:sz w:val="24"/>
          <w:lang w:val="en-GB"/>
        </w:rPr>
      </w:pPr>
    </w:p>
    <w:p w14:paraId="54FAB6C1" w14:textId="77777777" w:rsidR="000B59C4" w:rsidRPr="00AB2DAF" w:rsidRDefault="000B59C4" w:rsidP="000338DD">
      <w:pPr>
        <w:spacing w:before="120"/>
        <w:rPr>
          <w:rFonts w:cs="Arial"/>
          <w:sz w:val="24"/>
          <w:lang w:val="en-GB"/>
        </w:rPr>
      </w:pPr>
    </w:p>
    <w:p w14:paraId="49D85909" w14:textId="77777777" w:rsidR="000B59C4" w:rsidRPr="00AB2DAF" w:rsidRDefault="000B59C4" w:rsidP="000338DD">
      <w:pPr>
        <w:spacing w:before="120"/>
        <w:rPr>
          <w:rFonts w:cs="Arial"/>
          <w:sz w:val="24"/>
          <w:lang w:val="en-GB"/>
        </w:rPr>
      </w:pPr>
    </w:p>
    <w:p w14:paraId="3AFDC4BC" w14:textId="77777777" w:rsidR="00AB2DAF" w:rsidRDefault="00AB2DAF" w:rsidP="000338DD">
      <w:pPr>
        <w:spacing w:before="120"/>
        <w:rPr>
          <w:rFonts w:cs="Arial"/>
          <w:sz w:val="24"/>
          <w:lang w:val="en-GB"/>
        </w:rPr>
      </w:pPr>
    </w:p>
    <w:p w14:paraId="787F4EFC" w14:textId="77777777" w:rsidR="00AB2DAF" w:rsidRDefault="00AB2DAF" w:rsidP="000338DD">
      <w:pPr>
        <w:spacing w:before="120"/>
        <w:rPr>
          <w:rFonts w:cs="Arial"/>
          <w:sz w:val="24"/>
          <w:lang w:val="en-GB"/>
        </w:rPr>
      </w:pPr>
    </w:p>
    <w:p w14:paraId="4F5EB4C6" w14:textId="77777777" w:rsidR="00AB2DAF" w:rsidRDefault="00AB2DAF" w:rsidP="000338DD">
      <w:pPr>
        <w:spacing w:before="120"/>
        <w:rPr>
          <w:rFonts w:cs="Arial"/>
          <w:sz w:val="24"/>
          <w:lang w:val="en-GB"/>
        </w:rPr>
      </w:pPr>
    </w:p>
    <w:p w14:paraId="4FC2C80D" w14:textId="0A1A65BC" w:rsidR="000338DD" w:rsidRPr="00AB2DAF" w:rsidRDefault="00AB2DAF" w:rsidP="000338DD">
      <w:pPr>
        <w:spacing w:before="120"/>
        <w:rPr>
          <w:rFonts w:cs="Arial"/>
          <w:sz w:val="24"/>
          <w:lang w:val="en-GB"/>
        </w:rPr>
      </w:pPr>
      <w:r>
        <w:rPr>
          <w:rFonts w:cs="Arial"/>
          <w:sz w:val="24"/>
          <w:lang w:val="en-GB"/>
        </w:rPr>
        <w:t xml:space="preserve">Innov4te Independent School </w:t>
      </w:r>
      <w:r w:rsidR="000338DD" w:rsidRPr="00AB2DAF">
        <w:rPr>
          <w:rFonts w:cs="Arial"/>
          <w:sz w:val="24"/>
          <w:lang w:val="en-GB"/>
        </w:rPr>
        <w:t xml:space="preserve">will only suspend or exclude a </w:t>
      </w:r>
      <w:r w:rsidR="00895670">
        <w:rPr>
          <w:rFonts w:cs="Arial"/>
          <w:sz w:val="24"/>
          <w:lang w:val="en-GB"/>
        </w:rPr>
        <w:t>l</w:t>
      </w:r>
      <w:r w:rsidR="000338DD" w:rsidRPr="00AB2DAF">
        <w:rPr>
          <w:rFonts w:cs="Arial"/>
          <w:sz w:val="24"/>
          <w:lang w:val="en-GB"/>
        </w:rPr>
        <w:t xml:space="preserve">earner </w:t>
      </w:r>
      <w:r w:rsidR="000338DD" w:rsidRPr="00AB2DAF">
        <w:rPr>
          <w:rFonts w:cs="Arial"/>
          <w:sz w:val="24"/>
          <w:lang w:val="en-GB"/>
        </w:rPr>
        <w:t xml:space="preserve">where it is </w:t>
      </w:r>
      <w:r w:rsidR="000338DD" w:rsidRPr="00AB2DAF">
        <w:rPr>
          <w:rFonts w:cs="Arial"/>
          <w:sz w:val="24"/>
          <w:lang w:val="en-GB"/>
        </w:rPr>
        <w:t>necessary</w:t>
      </w:r>
      <w:r w:rsidR="000338DD" w:rsidRPr="00AB2DAF">
        <w:rPr>
          <w:rFonts w:cs="Arial"/>
          <w:sz w:val="24"/>
          <w:lang w:val="en-GB"/>
        </w:rPr>
        <w:t xml:space="preserve">, and where all other possible sanctions, as detailed in the school’s </w:t>
      </w:r>
      <w:r w:rsidR="000338DD" w:rsidRPr="00AB2DAF">
        <w:rPr>
          <w:rFonts w:cs="Arial"/>
          <w:sz w:val="24"/>
          <w:lang w:val="en-GB"/>
        </w:rPr>
        <w:t>Positive conduct policy</w:t>
      </w:r>
      <w:r w:rsidR="000338DD" w:rsidRPr="00AB2DAF">
        <w:rPr>
          <w:rFonts w:cs="Arial"/>
          <w:sz w:val="24"/>
          <w:lang w:val="en-GB"/>
        </w:rPr>
        <w:t xml:space="preserve"> and in line with the </w:t>
      </w:r>
      <w:r w:rsidR="000338DD" w:rsidRPr="00AB2DAF">
        <w:rPr>
          <w:rFonts w:cs="Arial"/>
          <w:sz w:val="24"/>
          <w:lang w:val="en-GB"/>
        </w:rPr>
        <w:t>positive conduct agreement</w:t>
      </w:r>
      <w:r w:rsidR="000338DD" w:rsidRPr="00AB2DAF">
        <w:rPr>
          <w:rFonts w:cs="Arial"/>
          <w:sz w:val="24"/>
          <w:lang w:val="en-GB"/>
        </w:rPr>
        <w:t xml:space="preserve">, have failed to be successful. </w:t>
      </w:r>
    </w:p>
    <w:p w14:paraId="35BB523E" w14:textId="77777777" w:rsidR="000338DD" w:rsidRPr="00AB2DAF" w:rsidRDefault="000338DD" w:rsidP="000338DD">
      <w:pPr>
        <w:spacing w:before="120"/>
        <w:rPr>
          <w:rFonts w:cs="Arial"/>
          <w:sz w:val="24"/>
          <w:lang w:val="en-GB"/>
        </w:rPr>
      </w:pPr>
    </w:p>
    <w:p w14:paraId="7E816D4A" w14:textId="4E36A609" w:rsidR="000338DD" w:rsidRPr="00AB2DAF" w:rsidRDefault="000338DD" w:rsidP="000338DD">
      <w:pPr>
        <w:spacing w:before="120"/>
        <w:rPr>
          <w:rFonts w:cs="Arial"/>
          <w:sz w:val="24"/>
          <w:lang w:val="en-GB"/>
        </w:rPr>
      </w:pPr>
      <w:r w:rsidRPr="00AB2DAF">
        <w:rPr>
          <w:rFonts w:cs="Arial"/>
          <w:sz w:val="24"/>
          <w:lang w:val="en-GB"/>
        </w:rPr>
        <w:t xml:space="preserve">The following examples of </w:t>
      </w:r>
      <w:r w:rsidR="00A470D3" w:rsidRPr="00AB2DAF">
        <w:rPr>
          <w:rFonts w:cs="Arial"/>
          <w:sz w:val="24"/>
          <w:lang w:val="en-GB"/>
        </w:rPr>
        <w:t xml:space="preserve">learner conduct </w:t>
      </w:r>
      <w:r w:rsidRPr="00AB2DAF">
        <w:rPr>
          <w:rFonts w:cs="Arial"/>
          <w:sz w:val="24"/>
          <w:lang w:val="en-GB"/>
        </w:rPr>
        <w:t xml:space="preserve">may underline </w:t>
      </w:r>
      <w:r w:rsidR="00A470D3" w:rsidRPr="00AB2DAF">
        <w:rPr>
          <w:rFonts w:cs="Arial"/>
          <w:sz w:val="24"/>
          <w:lang w:val="en-GB"/>
        </w:rPr>
        <w:t xml:space="preserve">the </w:t>
      </w:r>
      <w:r w:rsidRPr="00AB2DAF">
        <w:rPr>
          <w:rFonts w:cs="Arial"/>
          <w:sz w:val="24"/>
          <w:lang w:val="en-GB"/>
        </w:rPr>
        <w:t>decision to suspend or</w:t>
      </w:r>
    </w:p>
    <w:p w14:paraId="464AB687" w14:textId="36597DF4" w:rsidR="000338DD" w:rsidRPr="00AB2DAF" w:rsidRDefault="000338DD" w:rsidP="000338DD">
      <w:pPr>
        <w:spacing w:before="120"/>
        <w:rPr>
          <w:rFonts w:cs="Arial"/>
          <w:sz w:val="24"/>
          <w:lang w:val="en-GB"/>
        </w:rPr>
      </w:pPr>
      <w:r w:rsidRPr="00AB2DAF">
        <w:rPr>
          <w:rFonts w:cs="Arial"/>
          <w:sz w:val="24"/>
          <w:lang w:val="en-GB"/>
        </w:rPr>
        <w:t xml:space="preserve">exclude a </w:t>
      </w:r>
      <w:r w:rsidR="00AB2DAF">
        <w:rPr>
          <w:rFonts w:cs="Arial"/>
          <w:sz w:val="24"/>
          <w:lang w:val="en-GB"/>
        </w:rPr>
        <w:t>learner</w:t>
      </w:r>
      <w:r w:rsidRPr="00AB2DAF">
        <w:rPr>
          <w:rFonts w:cs="Arial"/>
          <w:sz w:val="24"/>
          <w:lang w:val="en-GB"/>
        </w:rPr>
        <w:t>:</w:t>
      </w:r>
    </w:p>
    <w:p w14:paraId="3B49429E" w14:textId="5F110C2D" w:rsidR="000338DD" w:rsidRPr="00AB2DAF" w:rsidRDefault="000338DD" w:rsidP="000338DD">
      <w:pPr>
        <w:spacing w:before="120"/>
        <w:rPr>
          <w:rFonts w:cs="Arial"/>
          <w:sz w:val="24"/>
          <w:lang w:val="en-GB"/>
        </w:rPr>
      </w:pPr>
      <w:r w:rsidRPr="00AB2DAF">
        <w:rPr>
          <w:rFonts w:cs="Arial"/>
          <w:sz w:val="24"/>
          <w:lang w:val="en-GB"/>
        </w:rPr>
        <w:t xml:space="preserve">• Physical assault against a </w:t>
      </w:r>
      <w:r w:rsidR="000B59C4" w:rsidRPr="00AB2DAF">
        <w:rPr>
          <w:rFonts w:cs="Arial"/>
          <w:sz w:val="24"/>
          <w:lang w:val="en-GB"/>
        </w:rPr>
        <w:t>learner</w:t>
      </w:r>
      <w:r w:rsidRPr="00AB2DAF">
        <w:rPr>
          <w:rFonts w:cs="Arial"/>
          <w:sz w:val="24"/>
          <w:lang w:val="en-GB"/>
        </w:rPr>
        <w:t xml:space="preserve"> </w:t>
      </w:r>
    </w:p>
    <w:p w14:paraId="048D7E9E" w14:textId="77777777" w:rsidR="000338DD" w:rsidRPr="00AB2DAF" w:rsidRDefault="000338DD" w:rsidP="000338DD">
      <w:pPr>
        <w:spacing w:before="120"/>
        <w:rPr>
          <w:rFonts w:cs="Arial"/>
          <w:sz w:val="24"/>
          <w:lang w:val="en-GB"/>
        </w:rPr>
      </w:pPr>
      <w:r w:rsidRPr="00AB2DAF">
        <w:rPr>
          <w:rFonts w:cs="Arial"/>
          <w:sz w:val="24"/>
          <w:lang w:val="en-GB"/>
        </w:rPr>
        <w:t>• Physical assault against an adult</w:t>
      </w:r>
    </w:p>
    <w:p w14:paraId="433F375C" w14:textId="1A0B3221" w:rsidR="000338DD" w:rsidRPr="00AB2DAF" w:rsidRDefault="000338DD" w:rsidP="000338DD">
      <w:pPr>
        <w:spacing w:before="120"/>
        <w:rPr>
          <w:rFonts w:cs="Arial"/>
          <w:sz w:val="24"/>
          <w:lang w:val="en-GB"/>
        </w:rPr>
      </w:pPr>
      <w:r w:rsidRPr="00AB2DAF">
        <w:rPr>
          <w:rFonts w:cs="Arial"/>
          <w:sz w:val="24"/>
          <w:lang w:val="en-GB"/>
        </w:rPr>
        <w:t xml:space="preserve">• Verbal abuse or threatening behaviour against a </w:t>
      </w:r>
      <w:r w:rsidR="000B59C4" w:rsidRPr="00AB2DAF">
        <w:rPr>
          <w:rFonts w:cs="Arial"/>
          <w:sz w:val="24"/>
          <w:lang w:val="en-GB"/>
        </w:rPr>
        <w:t>learner</w:t>
      </w:r>
    </w:p>
    <w:p w14:paraId="6B3B9498" w14:textId="77777777" w:rsidR="000338DD" w:rsidRPr="00AB2DAF" w:rsidRDefault="000338DD" w:rsidP="000338DD">
      <w:pPr>
        <w:spacing w:before="120"/>
        <w:rPr>
          <w:rFonts w:cs="Arial"/>
          <w:sz w:val="24"/>
          <w:lang w:val="en-GB"/>
        </w:rPr>
      </w:pPr>
      <w:r w:rsidRPr="00AB2DAF">
        <w:rPr>
          <w:rFonts w:cs="Arial"/>
          <w:sz w:val="24"/>
          <w:lang w:val="en-GB"/>
        </w:rPr>
        <w:t>• Verbal abuse or threatening behaviour against an adult</w:t>
      </w:r>
    </w:p>
    <w:p w14:paraId="67C072B1" w14:textId="77777777" w:rsidR="000338DD" w:rsidRPr="00AB2DAF" w:rsidRDefault="000338DD" w:rsidP="000338DD">
      <w:pPr>
        <w:spacing w:before="120"/>
        <w:rPr>
          <w:rFonts w:cs="Arial"/>
          <w:sz w:val="24"/>
          <w:lang w:val="en-GB"/>
        </w:rPr>
      </w:pPr>
      <w:r w:rsidRPr="00AB2DAF">
        <w:rPr>
          <w:rFonts w:cs="Arial"/>
          <w:sz w:val="24"/>
          <w:lang w:val="en-GB"/>
        </w:rPr>
        <w:t>• Use, or threat of use, of an offensive weapon or prohibited item</w:t>
      </w:r>
    </w:p>
    <w:p w14:paraId="5CFCEAA8" w14:textId="77777777" w:rsidR="000338DD" w:rsidRPr="00AB2DAF" w:rsidRDefault="000338DD" w:rsidP="000338DD">
      <w:pPr>
        <w:spacing w:before="120"/>
        <w:rPr>
          <w:rFonts w:cs="Arial"/>
          <w:sz w:val="24"/>
          <w:lang w:val="en-GB"/>
        </w:rPr>
      </w:pPr>
      <w:r w:rsidRPr="00AB2DAF">
        <w:rPr>
          <w:rFonts w:cs="Arial"/>
          <w:sz w:val="24"/>
          <w:lang w:val="en-GB"/>
        </w:rPr>
        <w:t>• Bullying</w:t>
      </w:r>
    </w:p>
    <w:p w14:paraId="6DC3209F" w14:textId="77777777" w:rsidR="000338DD" w:rsidRPr="00AB2DAF" w:rsidRDefault="000338DD" w:rsidP="000338DD">
      <w:pPr>
        <w:spacing w:before="120"/>
        <w:rPr>
          <w:rFonts w:cs="Arial"/>
          <w:sz w:val="24"/>
          <w:lang w:val="en-GB"/>
        </w:rPr>
      </w:pPr>
      <w:r w:rsidRPr="00AB2DAF">
        <w:rPr>
          <w:rFonts w:cs="Arial"/>
          <w:sz w:val="24"/>
          <w:lang w:val="en-GB"/>
        </w:rPr>
        <w:t>• Discriminatory abuse, e.g. racist, homophobic, biphobic, transphobic or ableist abuse</w:t>
      </w:r>
    </w:p>
    <w:p w14:paraId="1862C43C" w14:textId="77777777" w:rsidR="000B59C4" w:rsidRPr="00AB2DAF" w:rsidRDefault="000B59C4" w:rsidP="000338DD">
      <w:pPr>
        <w:spacing w:before="120"/>
        <w:rPr>
          <w:rFonts w:cs="Arial"/>
          <w:sz w:val="24"/>
          <w:lang w:val="en-GB"/>
        </w:rPr>
      </w:pPr>
    </w:p>
    <w:p w14:paraId="3339D02E" w14:textId="4AA696B0" w:rsidR="000338DD" w:rsidRPr="00AB2DAF" w:rsidRDefault="000338DD" w:rsidP="000338DD">
      <w:pPr>
        <w:spacing w:before="120"/>
        <w:rPr>
          <w:rFonts w:cs="Arial"/>
          <w:sz w:val="24"/>
          <w:lang w:val="en-GB"/>
        </w:rPr>
      </w:pPr>
      <w:r w:rsidRPr="00AB2DAF">
        <w:rPr>
          <w:rFonts w:cs="Arial"/>
          <w:sz w:val="24"/>
          <w:lang w:val="en-GB"/>
        </w:rPr>
        <w:t xml:space="preserve">The above list is not intended to be exhaustive, and it will remain at the discretion of the </w:t>
      </w:r>
      <w:r w:rsidR="000B59C4" w:rsidRPr="00AB2DAF">
        <w:rPr>
          <w:rFonts w:cs="Arial"/>
          <w:sz w:val="24"/>
          <w:lang w:val="en-GB"/>
        </w:rPr>
        <w:t>H</w:t>
      </w:r>
      <w:r w:rsidRPr="00AB2DAF">
        <w:rPr>
          <w:rFonts w:cs="Arial"/>
          <w:sz w:val="24"/>
          <w:lang w:val="en-GB"/>
        </w:rPr>
        <w:t>eadteacher</w:t>
      </w:r>
      <w:r w:rsidR="000B59C4" w:rsidRPr="00AB2DAF">
        <w:rPr>
          <w:rFonts w:cs="Arial"/>
          <w:sz w:val="24"/>
          <w:lang w:val="en-GB"/>
        </w:rPr>
        <w:t>/Directors</w:t>
      </w:r>
      <w:r w:rsidRPr="00AB2DAF">
        <w:rPr>
          <w:rFonts w:cs="Arial"/>
          <w:sz w:val="24"/>
          <w:lang w:val="en-GB"/>
        </w:rPr>
        <w:t xml:space="preserve"> to determine if exclusion is an appropriate disciplinary action in response to an incident or series of incidents. </w:t>
      </w:r>
    </w:p>
    <w:p w14:paraId="4D088EDF" w14:textId="77777777" w:rsidR="004830F6" w:rsidRPr="00AB2DAF" w:rsidRDefault="004830F6" w:rsidP="000338DD">
      <w:pPr>
        <w:spacing w:before="120"/>
        <w:rPr>
          <w:rFonts w:cs="Arial"/>
          <w:sz w:val="24"/>
          <w:lang w:val="en-GB"/>
        </w:rPr>
      </w:pPr>
    </w:p>
    <w:p w14:paraId="1D8E2E8F" w14:textId="772F1D14" w:rsidR="000338DD" w:rsidRPr="00AB2DAF" w:rsidRDefault="00C70070" w:rsidP="000338DD">
      <w:pPr>
        <w:spacing w:before="120"/>
        <w:rPr>
          <w:rFonts w:cs="Arial"/>
          <w:sz w:val="24"/>
          <w:lang w:val="en-GB"/>
        </w:rPr>
      </w:pPr>
      <w:r w:rsidRPr="00AB2DAF">
        <w:rPr>
          <w:rFonts w:cs="Arial"/>
          <w:sz w:val="24"/>
          <w:lang w:val="en-GB"/>
        </w:rPr>
        <w:t>Learners</w:t>
      </w:r>
      <w:r w:rsidR="000338DD" w:rsidRPr="00AB2DAF">
        <w:rPr>
          <w:rFonts w:cs="Arial"/>
          <w:sz w:val="24"/>
          <w:lang w:val="en-GB"/>
        </w:rPr>
        <w:t xml:space="preserve"> can be suspended on a fixed-period basis, i.e., up to 45 school days within an academic year, or permanently. Similarly, </w:t>
      </w:r>
      <w:r w:rsidR="00D97DBA">
        <w:rPr>
          <w:rFonts w:cs="Arial"/>
          <w:sz w:val="24"/>
          <w:lang w:val="en-GB"/>
        </w:rPr>
        <w:t>learners</w:t>
      </w:r>
      <w:r w:rsidR="000338DD" w:rsidRPr="00AB2DAF">
        <w:rPr>
          <w:rFonts w:cs="Arial"/>
          <w:sz w:val="24"/>
          <w:lang w:val="en-GB"/>
        </w:rPr>
        <w:t xml:space="preserve"> can be permanently excluded following a suspension, where further evidence is presented.</w:t>
      </w:r>
    </w:p>
    <w:p w14:paraId="0A3A11A6" w14:textId="4EC1409D" w:rsidR="000338DD" w:rsidRPr="00AB2DAF" w:rsidRDefault="000338DD" w:rsidP="000338DD">
      <w:pPr>
        <w:spacing w:before="120"/>
        <w:rPr>
          <w:rFonts w:cs="Arial"/>
          <w:sz w:val="24"/>
          <w:lang w:val="en-GB"/>
        </w:rPr>
      </w:pPr>
      <w:r w:rsidRPr="00AB2DAF">
        <w:rPr>
          <w:rFonts w:cs="Arial"/>
          <w:sz w:val="24"/>
          <w:lang w:val="en-GB"/>
        </w:rPr>
        <w:t xml:space="preserve">In all cases, the </w:t>
      </w:r>
      <w:r w:rsidR="00895670">
        <w:rPr>
          <w:rFonts w:cs="Arial"/>
          <w:sz w:val="24"/>
          <w:lang w:val="en-GB"/>
        </w:rPr>
        <w:t>H</w:t>
      </w:r>
      <w:r w:rsidRPr="00AB2DAF">
        <w:rPr>
          <w:rFonts w:cs="Arial"/>
          <w:sz w:val="24"/>
          <w:lang w:val="en-GB"/>
        </w:rPr>
        <w:t>eadteacher</w:t>
      </w:r>
      <w:r w:rsidR="00C70070" w:rsidRPr="00AB2DAF">
        <w:rPr>
          <w:rFonts w:cs="Arial"/>
          <w:sz w:val="24"/>
          <w:lang w:val="en-GB"/>
        </w:rPr>
        <w:t>/Directors</w:t>
      </w:r>
      <w:r w:rsidRPr="00AB2DAF">
        <w:rPr>
          <w:rFonts w:cs="Arial"/>
          <w:sz w:val="24"/>
          <w:lang w:val="en-GB"/>
        </w:rPr>
        <w:t xml:space="preserve"> will decide which exclusion period a </w:t>
      </w:r>
      <w:r w:rsidR="00C70070" w:rsidRPr="00AB2DAF">
        <w:rPr>
          <w:rFonts w:cs="Arial"/>
          <w:sz w:val="24"/>
          <w:lang w:val="en-GB"/>
        </w:rPr>
        <w:t xml:space="preserve">learner </w:t>
      </w:r>
      <w:r w:rsidRPr="00AB2DAF">
        <w:rPr>
          <w:rFonts w:cs="Arial"/>
          <w:sz w:val="24"/>
          <w:lang w:val="en-GB"/>
        </w:rPr>
        <w:t>will be subject to, depending on what the circumstances warrant.</w:t>
      </w:r>
    </w:p>
    <w:p w14:paraId="1E7D24B7" w14:textId="1E5BB1AA" w:rsidR="000338DD" w:rsidRPr="00AB2DAF" w:rsidRDefault="000338DD" w:rsidP="000338DD">
      <w:pPr>
        <w:spacing w:before="120"/>
        <w:rPr>
          <w:rFonts w:cs="Arial"/>
          <w:sz w:val="24"/>
          <w:lang w:val="en-GB"/>
        </w:rPr>
      </w:pPr>
      <w:r w:rsidRPr="00AB2DAF">
        <w:rPr>
          <w:rFonts w:cs="Arial"/>
          <w:sz w:val="24"/>
          <w:lang w:val="en-GB"/>
        </w:rPr>
        <w:t xml:space="preserve">The </w:t>
      </w:r>
      <w:r w:rsidR="00895670">
        <w:rPr>
          <w:rFonts w:cs="Arial"/>
          <w:sz w:val="24"/>
          <w:lang w:val="en-GB"/>
        </w:rPr>
        <w:t>H</w:t>
      </w:r>
      <w:r w:rsidRPr="00AB2DAF">
        <w:rPr>
          <w:rFonts w:cs="Arial"/>
          <w:sz w:val="24"/>
          <w:lang w:val="en-GB"/>
        </w:rPr>
        <w:t>eadteacher</w:t>
      </w:r>
      <w:r w:rsidR="00C70070" w:rsidRPr="00AB2DAF">
        <w:rPr>
          <w:rFonts w:cs="Arial"/>
          <w:sz w:val="24"/>
          <w:lang w:val="en-GB"/>
        </w:rPr>
        <w:t>/Directors</w:t>
      </w:r>
      <w:r w:rsidRPr="00AB2DAF">
        <w:rPr>
          <w:rFonts w:cs="Arial"/>
          <w:sz w:val="24"/>
          <w:lang w:val="en-GB"/>
        </w:rPr>
        <w:t xml:space="preserve"> will decide if an offence warrants police involvement if there is a belief criminal activity may have taken place.</w:t>
      </w:r>
    </w:p>
    <w:p w14:paraId="4DDA76C6" w14:textId="77777777" w:rsidR="00C70070" w:rsidRPr="00AB2DAF" w:rsidRDefault="00C70070" w:rsidP="000338DD">
      <w:pPr>
        <w:spacing w:before="120"/>
        <w:rPr>
          <w:rFonts w:cs="Arial"/>
          <w:sz w:val="24"/>
          <w:lang w:val="en-GB"/>
        </w:rPr>
      </w:pPr>
    </w:p>
    <w:p w14:paraId="3B4D41C4" w14:textId="77777777" w:rsidR="00C70070" w:rsidRPr="00AB2DAF" w:rsidRDefault="00C70070" w:rsidP="000338DD">
      <w:pPr>
        <w:spacing w:before="120"/>
        <w:rPr>
          <w:rFonts w:cs="Arial"/>
          <w:sz w:val="24"/>
          <w:lang w:val="en-GB"/>
        </w:rPr>
      </w:pPr>
    </w:p>
    <w:p w14:paraId="56B3C7D4" w14:textId="77777777" w:rsidR="00C70070" w:rsidRPr="00AB2DAF" w:rsidRDefault="00C70070" w:rsidP="000338DD">
      <w:pPr>
        <w:spacing w:before="120"/>
        <w:rPr>
          <w:rFonts w:cs="Arial"/>
          <w:sz w:val="24"/>
          <w:lang w:val="en-GB"/>
        </w:rPr>
      </w:pPr>
    </w:p>
    <w:p w14:paraId="13944863" w14:textId="77777777" w:rsidR="002D5DF6" w:rsidRPr="00AB2DAF" w:rsidRDefault="002D5DF6" w:rsidP="000338DD">
      <w:pPr>
        <w:spacing w:before="120"/>
        <w:rPr>
          <w:rFonts w:cs="Arial"/>
          <w:sz w:val="24"/>
          <w:u w:val="single"/>
          <w:lang w:val="en-GB"/>
        </w:rPr>
      </w:pPr>
    </w:p>
    <w:p w14:paraId="2748E931" w14:textId="77777777" w:rsidR="004440FE" w:rsidRDefault="004440FE" w:rsidP="000338DD">
      <w:pPr>
        <w:spacing w:before="120"/>
        <w:rPr>
          <w:rFonts w:cs="Arial"/>
          <w:sz w:val="24"/>
          <w:u w:val="single"/>
          <w:lang w:val="en-GB"/>
        </w:rPr>
      </w:pPr>
    </w:p>
    <w:p w14:paraId="41F6305C" w14:textId="3A07F910" w:rsidR="000338DD" w:rsidRPr="00AB2DAF" w:rsidRDefault="000338DD" w:rsidP="000338DD">
      <w:pPr>
        <w:spacing w:before="120"/>
        <w:rPr>
          <w:rFonts w:cs="Arial"/>
          <w:sz w:val="24"/>
          <w:u w:val="single"/>
          <w:lang w:val="en-GB"/>
        </w:rPr>
      </w:pPr>
      <w:r w:rsidRPr="00AB2DAF">
        <w:rPr>
          <w:rFonts w:cs="Arial"/>
          <w:sz w:val="24"/>
          <w:u w:val="single"/>
          <w:lang w:val="en-GB"/>
        </w:rPr>
        <w:t xml:space="preserve">The </w:t>
      </w:r>
      <w:r w:rsidR="00895670">
        <w:rPr>
          <w:rFonts w:cs="Arial"/>
          <w:sz w:val="24"/>
          <w:u w:val="single"/>
          <w:lang w:val="en-GB"/>
        </w:rPr>
        <w:t>H</w:t>
      </w:r>
      <w:r w:rsidRPr="00AB2DAF">
        <w:rPr>
          <w:rFonts w:cs="Arial"/>
          <w:sz w:val="24"/>
          <w:u w:val="single"/>
          <w:lang w:val="en-GB"/>
        </w:rPr>
        <w:t>eadteacher’s</w:t>
      </w:r>
      <w:r w:rsidR="00CC6B08" w:rsidRPr="00AB2DAF">
        <w:rPr>
          <w:rFonts w:cs="Arial"/>
          <w:sz w:val="24"/>
          <w:u w:val="single"/>
          <w:lang w:val="en-GB"/>
        </w:rPr>
        <w:t>/Director’s</w:t>
      </w:r>
      <w:r w:rsidRPr="00AB2DAF">
        <w:rPr>
          <w:rFonts w:cs="Arial"/>
          <w:sz w:val="24"/>
          <w:u w:val="single"/>
          <w:lang w:val="en-GB"/>
        </w:rPr>
        <w:t xml:space="preserve"> power to suspend and exclude </w:t>
      </w:r>
    </w:p>
    <w:p w14:paraId="65A9B49B" w14:textId="77777777" w:rsidR="00C70070" w:rsidRPr="00AB2DAF" w:rsidRDefault="00C70070" w:rsidP="000338DD">
      <w:pPr>
        <w:spacing w:before="120"/>
        <w:rPr>
          <w:rFonts w:cs="Arial"/>
          <w:sz w:val="24"/>
          <w:lang w:val="en-GB"/>
        </w:rPr>
      </w:pPr>
    </w:p>
    <w:p w14:paraId="29339DA7" w14:textId="6D29DBF3" w:rsidR="000338DD" w:rsidRPr="00AB2DAF" w:rsidRDefault="000338DD" w:rsidP="000338DD">
      <w:pPr>
        <w:spacing w:before="120"/>
        <w:rPr>
          <w:rFonts w:cs="Arial"/>
          <w:sz w:val="24"/>
          <w:lang w:val="en-GB"/>
        </w:rPr>
      </w:pPr>
      <w:r w:rsidRPr="00AB2DAF">
        <w:rPr>
          <w:rFonts w:cs="Arial"/>
          <w:sz w:val="24"/>
          <w:lang w:val="en-GB"/>
        </w:rPr>
        <w:t xml:space="preserve">Only the </w:t>
      </w:r>
      <w:r w:rsidR="00895670">
        <w:rPr>
          <w:rFonts w:cs="Arial"/>
          <w:sz w:val="24"/>
          <w:lang w:val="en-GB"/>
        </w:rPr>
        <w:t>H</w:t>
      </w:r>
      <w:r w:rsidRPr="00AB2DAF">
        <w:rPr>
          <w:rFonts w:cs="Arial"/>
          <w:sz w:val="24"/>
          <w:lang w:val="en-GB"/>
        </w:rPr>
        <w:t>eadteacher</w:t>
      </w:r>
      <w:r w:rsidR="00CC6B08" w:rsidRPr="00AB2DAF">
        <w:rPr>
          <w:rFonts w:cs="Arial"/>
          <w:sz w:val="24"/>
          <w:lang w:val="en-GB"/>
        </w:rPr>
        <w:t xml:space="preserve"> or one of the Directors</w:t>
      </w:r>
      <w:r w:rsidRPr="00AB2DAF">
        <w:rPr>
          <w:rFonts w:cs="Arial"/>
          <w:sz w:val="24"/>
          <w:lang w:val="en-GB"/>
        </w:rPr>
        <w:t xml:space="preserve"> has the power to suspend or exclude a </w:t>
      </w:r>
      <w:r w:rsidR="00C70070" w:rsidRPr="00AB2DAF">
        <w:rPr>
          <w:rFonts w:cs="Arial"/>
          <w:sz w:val="24"/>
          <w:lang w:val="en-GB"/>
        </w:rPr>
        <w:t>learner</w:t>
      </w:r>
      <w:r w:rsidRPr="00AB2DAF">
        <w:rPr>
          <w:rFonts w:cs="Arial"/>
          <w:sz w:val="24"/>
          <w:lang w:val="en-GB"/>
        </w:rPr>
        <w:t xml:space="preserve"> from the school, and they will decide whether a suspension or exclusion is appropriate. </w:t>
      </w:r>
    </w:p>
    <w:p w14:paraId="38D0252E" w14:textId="77777777" w:rsidR="00CC6B08" w:rsidRPr="00AB2DAF" w:rsidRDefault="00CC6B08" w:rsidP="000338DD">
      <w:pPr>
        <w:spacing w:before="120"/>
        <w:rPr>
          <w:rFonts w:cs="Arial"/>
          <w:sz w:val="24"/>
          <w:lang w:val="en-GB"/>
        </w:rPr>
      </w:pPr>
    </w:p>
    <w:p w14:paraId="193FD47D" w14:textId="516F2B78" w:rsidR="000338DD" w:rsidRPr="00AB2DAF" w:rsidRDefault="000338DD" w:rsidP="000338DD">
      <w:pPr>
        <w:spacing w:before="120"/>
        <w:rPr>
          <w:rFonts w:cs="Arial"/>
          <w:sz w:val="24"/>
          <w:lang w:val="en-GB"/>
        </w:rPr>
      </w:pPr>
      <w:r w:rsidRPr="00AB2DAF">
        <w:rPr>
          <w:rFonts w:cs="Arial"/>
          <w:sz w:val="24"/>
          <w:lang w:val="en-GB"/>
        </w:rPr>
        <w:t xml:space="preserve">Any decision made to exclude a </w:t>
      </w:r>
      <w:r w:rsidR="003A30D3" w:rsidRPr="00AB2DAF">
        <w:rPr>
          <w:rFonts w:cs="Arial"/>
          <w:sz w:val="24"/>
          <w:lang w:val="en-GB"/>
        </w:rPr>
        <w:t>learner</w:t>
      </w:r>
      <w:r w:rsidRPr="00AB2DAF">
        <w:rPr>
          <w:rFonts w:cs="Arial"/>
          <w:sz w:val="24"/>
          <w:lang w:val="en-GB"/>
        </w:rPr>
        <w:t xml:space="preserve"> will be lawful, proportionate, and fair, with respect to the school’s wider legal duties, including the ECHR. At all times, the </w:t>
      </w:r>
      <w:r w:rsidR="00895670">
        <w:rPr>
          <w:rFonts w:cs="Arial"/>
          <w:sz w:val="24"/>
          <w:lang w:val="en-GB"/>
        </w:rPr>
        <w:t>H</w:t>
      </w:r>
      <w:r w:rsidRPr="00AB2DAF">
        <w:rPr>
          <w:rFonts w:cs="Arial"/>
          <w:sz w:val="24"/>
          <w:lang w:val="en-GB"/>
        </w:rPr>
        <w:t xml:space="preserve">eadteacher will </w:t>
      </w:r>
      <w:r w:rsidR="003A30D3" w:rsidRPr="00AB2DAF">
        <w:rPr>
          <w:rFonts w:cs="Arial"/>
          <w:sz w:val="24"/>
          <w:lang w:val="en-GB"/>
        </w:rPr>
        <w:t>consider</w:t>
      </w:r>
      <w:r w:rsidRPr="00AB2DAF">
        <w:rPr>
          <w:rFonts w:cs="Arial"/>
          <w:sz w:val="24"/>
          <w:lang w:val="en-GB"/>
        </w:rPr>
        <w:t xml:space="preserve"> their legal duties under the Equality Act 2010 and the ‘Special educational needs and disability code of practice: 0 to 25 years’, ensuring that they do not discriminate on any grounds, e.g., race, sex, disability, and will not increase the severity of a </w:t>
      </w:r>
      <w:r w:rsidR="005D20D5" w:rsidRPr="00AB2DAF">
        <w:rPr>
          <w:rFonts w:cs="Arial"/>
          <w:sz w:val="24"/>
          <w:lang w:val="en-GB"/>
        </w:rPr>
        <w:t>learner’s</w:t>
      </w:r>
      <w:r w:rsidRPr="00AB2DAF">
        <w:rPr>
          <w:rFonts w:cs="Arial"/>
          <w:sz w:val="24"/>
          <w:lang w:val="en-GB"/>
        </w:rPr>
        <w:t xml:space="preserve"> exclusion on </w:t>
      </w:r>
      <w:r w:rsidR="003A30D3" w:rsidRPr="00AB2DAF">
        <w:rPr>
          <w:rFonts w:cs="Arial"/>
          <w:sz w:val="24"/>
          <w:lang w:val="en-GB"/>
        </w:rPr>
        <w:t>t</w:t>
      </w:r>
      <w:r w:rsidRPr="00AB2DAF">
        <w:rPr>
          <w:rFonts w:cs="Arial"/>
          <w:sz w:val="24"/>
          <w:lang w:val="en-GB"/>
        </w:rPr>
        <w:t>hese grounds.</w:t>
      </w:r>
    </w:p>
    <w:p w14:paraId="6B2A4323" w14:textId="248A08EF" w:rsidR="000338DD" w:rsidRPr="00AB2DAF" w:rsidRDefault="000338DD" w:rsidP="000338DD">
      <w:pPr>
        <w:spacing w:before="120"/>
        <w:rPr>
          <w:rFonts w:cs="Arial"/>
          <w:sz w:val="24"/>
          <w:lang w:val="en-GB"/>
        </w:rPr>
      </w:pPr>
      <w:r w:rsidRPr="00AB2DAF">
        <w:rPr>
          <w:rFonts w:cs="Arial"/>
          <w:sz w:val="24"/>
          <w:lang w:val="en-GB"/>
        </w:rPr>
        <w:t xml:space="preserve">When sending a </w:t>
      </w:r>
      <w:r w:rsidR="005D20D5" w:rsidRPr="00AB2DAF">
        <w:rPr>
          <w:rFonts w:cs="Arial"/>
          <w:sz w:val="24"/>
          <w:lang w:val="en-GB"/>
        </w:rPr>
        <w:t>learner</w:t>
      </w:r>
      <w:r w:rsidRPr="00AB2DAF">
        <w:rPr>
          <w:rFonts w:cs="Arial"/>
          <w:sz w:val="24"/>
          <w:lang w:val="en-GB"/>
        </w:rPr>
        <w:t xml:space="preserve"> home following a suspension or exclusion, the </w:t>
      </w:r>
      <w:r w:rsidR="005D20D5" w:rsidRPr="00AB2DAF">
        <w:rPr>
          <w:rFonts w:cs="Arial"/>
          <w:sz w:val="24"/>
          <w:lang w:val="en-GB"/>
        </w:rPr>
        <w:t>H</w:t>
      </w:r>
      <w:r w:rsidRPr="00AB2DAF">
        <w:rPr>
          <w:rFonts w:cs="Arial"/>
          <w:sz w:val="24"/>
          <w:lang w:val="en-GB"/>
        </w:rPr>
        <w:t>eadteacher</w:t>
      </w:r>
      <w:r w:rsidR="005D20D5" w:rsidRPr="00AB2DAF">
        <w:rPr>
          <w:rFonts w:cs="Arial"/>
          <w:sz w:val="24"/>
          <w:lang w:val="en-GB"/>
        </w:rPr>
        <w:t xml:space="preserve">/ Directors </w:t>
      </w:r>
      <w:r w:rsidRPr="00AB2DAF">
        <w:rPr>
          <w:rFonts w:cs="Arial"/>
          <w:sz w:val="24"/>
          <w:lang w:val="en-GB"/>
        </w:rPr>
        <w:t xml:space="preserve">will ensure that they </w:t>
      </w:r>
      <w:r w:rsidR="005D20D5" w:rsidRPr="00AB2DAF">
        <w:rPr>
          <w:rFonts w:cs="Arial"/>
          <w:sz w:val="24"/>
          <w:lang w:val="en-GB"/>
        </w:rPr>
        <w:t>always exercise their duty of care</w:t>
      </w:r>
      <w:r w:rsidRPr="00AB2DAF">
        <w:rPr>
          <w:rFonts w:cs="Arial"/>
          <w:sz w:val="24"/>
          <w:lang w:val="en-GB"/>
        </w:rPr>
        <w:t xml:space="preserve"> and will always inform the </w:t>
      </w:r>
      <w:r w:rsidR="005D20D5" w:rsidRPr="00AB2DAF">
        <w:rPr>
          <w:rFonts w:cs="Arial"/>
          <w:sz w:val="24"/>
          <w:lang w:val="en-GB"/>
        </w:rPr>
        <w:t xml:space="preserve">learners </w:t>
      </w:r>
      <w:r w:rsidRPr="00AB2DAF">
        <w:rPr>
          <w:rFonts w:cs="Arial"/>
          <w:sz w:val="24"/>
          <w:lang w:val="en-GB"/>
        </w:rPr>
        <w:t>parents/carer</w:t>
      </w:r>
      <w:r w:rsidR="005D20D5" w:rsidRPr="00AB2DAF">
        <w:rPr>
          <w:rFonts w:cs="Arial"/>
          <w:sz w:val="24"/>
          <w:lang w:val="en-GB"/>
        </w:rPr>
        <w:t>s and the referring organisation.</w:t>
      </w:r>
    </w:p>
    <w:p w14:paraId="3871333A" w14:textId="23078034" w:rsidR="000338DD" w:rsidRPr="00AB2DAF" w:rsidRDefault="000338DD" w:rsidP="000338DD">
      <w:pPr>
        <w:spacing w:before="120"/>
        <w:rPr>
          <w:rFonts w:cs="Arial"/>
          <w:sz w:val="24"/>
          <w:lang w:val="en-GB"/>
        </w:rPr>
      </w:pPr>
      <w:r w:rsidRPr="00AB2DAF">
        <w:rPr>
          <w:rFonts w:cs="Arial"/>
          <w:sz w:val="24"/>
          <w:lang w:val="en-GB"/>
        </w:rPr>
        <w:t xml:space="preserve">The </w:t>
      </w:r>
      <w:r w:rsidR="00895670">
        <w:rPr>
          <w:rFonts w:cs="Arial"/>
          <w:sz w:val="24"/>
          <w:lang w:val="en-GB"/>
        </w:rPr>
        <w:t>H</w:t>
      </w:r>
      <w:r w:rsidRPr="00AB2DAF">
        <w:rPr>
          <w:rFonts w:cs="Arial"/>
          <w:sz w:val="24"/>
          <w:lang w:val="en-GB"/>
        </w:rPr>
        <w:t>eadteacher</w:t>
      </w:r>
      <w:r w:rsidR="005D20D5" w:rsidRPr="00AB2DAF">
        <w:rPr>
          <w:rFonts w:cs="Arial"/>
          <w:sz w:val="24"/>
          <w:lang w:val="en-GB"/>
        </w:rPr>
        <w:t>/Directors</w:t>
      </w:r>
      <w:r w:rsidRPr="00AB2DAF">
        <w:rPr>
          <w:rFonts w:cs="Arial"/>
          <w:sz w:val="24"/>
          <w:lang w:val="en-GB"/>
        </w:rPr>
        <w:t xml:space="preserve"> will apply the civil standard of proof when responding to the facts relating to a suspension or exclusion, i.e. that ‘on the balance of probabilities’ it is more likely than not that the facts are true.</w:t>
      </w:r>
    </w:p>
    <w:p w14:paraId="19E4AB21" w14:textId="07EBDF15" w:rsidR="000338DD" w:rsidRPr="00AB2DAF" w:rsidRDefault="000338DD" w:rsidP="000338DD">
      <w:pPr>
        <w:spacing w:before="120"/>
        <w:rPr>
          <w:rFonts w:cs="Arial"/>
          <w:sz w:val="24"/>
          <w:lang w:val="en-GB"/>
        </w:rPr>
      </w:pPr>
      <w:r w:rsidRPr="00AB2DAF">
        <w:rPr>
          <w:rFonts w:cs="Arial"/>
          <w:sz w:val="24"/>
          <w:lang w:val="en-GB"/>
        </w:rPr>
        <w:t xml:space="preserve">The </w:t>
      </w:r>
      <w:r w:rsidR="00895670">
        <w:rPr>
          <w:rFonts w:cs="Arial"/>
          <w:sz w:val="24"/>
          <w:lang w:val="en-GB"/>
        </w:rPr>
        <w:t>H</w:t>
      </w:r>
      <w:r w:rsidRPr="00AB2DAF">
        <w:rPr>
          <w:rFonts w:cs="Arial"/>
          <w:sz w:val="24"/>
          <w:lang w:val="en-GB"/>
        </w:rPr>
        <w:t>eadteacher</w:t>
      </w:r>
      <w:r w:rsidR="005D20D5" w:rsidRPr="00AB2DAF">
        <w:rPr>
          <w:rFonts w:cs="Arial"/>
          <w:sz w:val="24"/>
          <w:lang w:val="en-GB"/>
        </w:rPr>
        <w:t xml:space="preserve">/Directors </w:t>
      </w:r>
      <w:r w:rsidRPr="00AB2DAF">
        <w:rPr>
          <w:rFonts w:cs="Arial"/>
          <w:sz w:val="24"/>
          <w:lang w:val="en-GB"/>
        </w:rPr>
        <w:t xml:space="preserve">will not issue any ‘informal’ or ‘unofficial’ suspensions or exclusions, </w:t>
      </w:r>
      <w:r w:rsidR="005D20D5" w:rsidRPr="00AB2DAF">
        <w:rPr>
          <w:rFonts w:cs="Arial"/>
          <w:sz w:val="24"/>
          <w:lang w:val="en-GB"/>
        </w:rPr>
        <w:t>e.g. Sending</w:t>
      </w:r>
      <w:r w:rsidRPr="00AB2DAF">
        <w:rPr>
          <w:rFonts w:cs="Arial"/>
          <w:sz w:val="24"/>
          <w:lang w:val="en-GB"/>
        </w:rPr>
        <w:t xml:space="preserve"> a </w:t>
      </w:r>
      <w:r w:rsidR="005D20D5" w:rsidRPr="00AB2DAF">
        <w:rPr>
          <w:rFonts w:cs="Arial"/>
          <w:sz w:val="24"/>
          <w:lang w:val="en-GB"/>
        </w:rPr>
        <w:t xml:space="preserve">learner </w:t>
      </w:r>
      <w:r w:rsidRPr="00AB2DAF">
        <w:rPr>
          <w:rFonts w:cs="Arial"/>
          <w:sz w:val="24"/>
          <w:lang w:val="en-GB"/>
        </w:rPr>
        <w:t>home to ‘cool off’, regardless of whether the parents/carers have agreed to this.</w:t>
      </w:r>
    </w:p>
    <w:p w14:paraId="4E24947E" w14:textId="1332DA17" w:rsidR="000338DD" w:rsidRPr="00AB2DAF" w:rsidRDefault="000338DD" w:rsidP="000338DD">
      <w:pPr>
        <w:spacing w:before="120"/>
        <w:rPr>
          <w:rFonts w:cs="Arial"/>
          <w:sz w:val="24"/>
          <w:lang w:val="en-GB"/>
        </w:rPr>
      </w:pPr>
      <w:r w:rsidRPr="00AB2DAF">
        <w:rPr>
          <w:rFonts w:cs="Arial"/>
          <w:sz w:val="24"/>
          <w:lang w:val="en-GB"/>
        </w:rPr>
        <w:t xml:space="preserve">The </w:t>
      </w:r>
      <w:r w:rsidR="00895670">
        <w:rPr>
          <w:rFonts w:cs="Arial"/>
          <w:sz w:val="24"/>
          <w:lang w:val="en-GB"/>
        </w:rPr>
        <w:t>H</w:t>
      </w:r>
      <w:r w:rsidRPr="00AB2DAF">
        <w:rPr>
          <w:rFonts w:cs="Arial"/>
          <w:sz w:val="24"/>
          <w:lang w:val="en-GB"/>
        </w:rPr>
        <w:t>eadteacher</w:t>
      </w:r>
      <w:r w:rsidR="005D20D5" w:rsidRPr="00AB2DAF">
        <w:rPr>
          <w:rFonts w:cs="Arial"/>
          <w:sz w:val="24"/>
          <w:lang w:val="en-GB"/>
        </w:rPr>
        <w:t>/Directors</w:t>
      </w:r>
      <w:r w:rsidRPr="00AB2DAF">
        <w:rPr>
          <w:rFonts w:cs="Arial"/>
          <w:sz w:val="24"/>
          <w:lang w:val="en-GB"/>
        </w:rPr>
        <w:t xml:space="preserve"> will not use the threat of suspension or exclusion as a means of instructing </w:t>
      </w:r>
      <w:r w:rsidR="00B80E40">
        <w:rPr>
          <w:rFonts w:cs="Arial"/>
          <w:sz w:val="24"/>
          <w:lang w:val="en-GB"/>
        </w:rPr>
        <w:t>P</w:t>
      </w:r>
      <w:r w:rsidRPr="00AB2DAF">
        <w:rPr>
          <w:rFonts w:cs="Arial"/>
          <w:sz w:val="24"/>
          <w:lang w:val="en-GB"/>
        </w:rPr>
        <w:t>arents/</w:t>
      </w:r>
      <w:r w:rsidR="00B80E40">
        <w:rPr>
          <w:rFonts w:cs="Arial"/>
          <w:sz w:val="24"/>
          <w:lang w:val="en-GB"/>
        </w:rPr>
        <w:t>C</w:t>
      </w:r>
      <w:r w:rsidRPr="00AB2DAF">
        <w:rPr>
          <w:rFonts w:cs="Arial"/>
          <w:sz w:val="24"/>
          <w:lang w:val="en-GB"/>
        </w:rPr>
        <w:t>arers to remove their child from the premises.</w:t>
      </w:r>
    </w:p>
    <w:p w14:paraId="6C6182E8" w14:textId="77777777" w:rsidR="000338DD" w:rsidRPr="00AB2DAF" w:rsidRDefault="000338DD" w:rsidP="000338DD">
      <w:pPr>
        <w:spacing w:before="120"/>
        <w:rPr>
          <w:rFonts w:cs="Arial"/>
          <w:sz w:val="24"/>
          <w:lang w:val="en-GB"/>
        </w:rPr>
      </w:pPr>
      <w:r w:rsidRPr="00AB2DAF">
        <w:rPr>
          <w:rFonts w:cs="Arial"/>
          <w:sz w:val="24"/>
          <w:lang w:val="en-GB"/>
        </w:rPr>
        <w:t>All suspensions and exclusions will be formally recorded.</w:t>
      </w:r>
    </w:p>
    <w:p w14:paraId="1373A099" w14:textId="77777777" w:rsidR="005D20D5" w:rsidRPr="00AB2DAF" w:rsidRDefault="005D20D5" w:rsidP="000338DD">
      <w:pPr>
        <w:spacing w:before="120"/>
        <w:rPr>
          <w:rFonts w:cs="Arial"/>
          <w:sz w:val="24"/>
          <w:lang w:val="en-GB"/>
        </w:rPr>
      </w:pPr>
    </w:p>
    <w:p w14:paraId="44A3E48D" w14:textId="77777777" w:rsidR="005D20D5" w:rsidRPr="00AB2DAF" w:rsidRDefault="005D20D5" w:rsidP="000338DD">
      <w:pPr>
        <w:spacing w:before="120"/>
        <w:rPr>
          <w:rFonts w:cs="Arial"/>
          <w:sz w:val="24"/>
          <w:lang w:val="en-GB"/>
        </w:rPr>
      </w:pPr>
    </w:p>
    <w:p w14:paraId="73E7F604" w14:textId="300600B2" w:rsidR="000338DD" w:rsidRPr="00AB2DAF" w:rsidRDefault="000338DD" w:rsidP="000338DD">
      <w:pPr>
        <w:spacing w:before="120"/>
        <w:rPr>
          <w:rFonts w:cs="Arial"/>
          <w:sz w:val="24"/>
          <w:u w:val="single"/>
          <w:lang w:val="en-GB"/>
        </w:rPr>
      </w:pPr>
      <w:r w:rsidRPr="00AB2DAF">
        <w:rPr>
          <w:rFonts w:cs="Arial"/>
          <w:sz w:val="24"/>
          <w:lang w:val="en-GB"/>
        </w:rPr>
        <w:t xml:space="preserve"> </w:t>
      </w:r>
      <w:r w:rsidRPr="00AB2DAF">
        <w:rPr>
          <w:rFonts w:cs="Arial"/>
          <w:sz w:val="24"/>
          <w:u w:val="single"/>
          <w:lang w:val="en-GB"/>
        </w:rPr>
        <w:t xml:space="preserve">Factors to consider when excluding a </w:t>
      </w:r>
      <w:r w:rsidR="005D20D5" w:rsidRPr="00AB2DAF">
        <w:rPr>
          <w:rFonts w:cs="Arial"/>
          <w:sz w:val="24"/>
          <w:u w:val="single"/>
          <w:lang w:val="en-GB"/>
        </w:rPr>
        <w:t>learner</w:t>
      </w:r>
    </w:p>
    <w:p w14:paraId="7E8418F6" w14:textId="77777777" w:rsidR="005D20D5" w:rsidRPr="00AB2DAF" w:rsidRDefault="005D20D5" w:rsidP="000338DD">
      <w:pPr>
        <w:spacing w:before="120"/>
        <w:rPr>
          <w:rFonts w:cs="Arial"/>
          <w:sz w:val="24"/>
          <w:lang w:val="en-GB"/>
        </w:rPr>
      </w:pPr>
    </w:p>
    <w:p w14:paraId="3B51EA68" w14:textId="7144FBFD" w:rsidR="000338DD" w:rsidRPr="00AB2DAF" w:rsidRDefault="000338DD" w:rsidP="000338DD">
      <w:pPr>
        <w:spacing w:before="120"/>
        <w:rPr>
          <w:rFonts w:cs="Arial"/>
          <w:sz w:val="24"/>
          <w:lang w:val="en-GB"/>
        </w:rPr>
      </w:pPr>
      <w:r w:rsidRPr="00AB2DAF">
        <w:rPr>
          <w:rFonts w:cs="Arial"/>
          <w:sz w:val="24"/>
          <w:lang w:val="en-GB"/>
        </w:rPr>
        <w:t xml:space="preserve">A suspension or exclusion will only be imposed instantly if there is believed to be an immediate threat to the safety of staff and </w:t>
      </w:r>
      <w:r w:rsidR="005D20D5" w:rsidRPr="00AB2DAF">
        <w:rPr>
          <w:rFonts w:cs="Arial"/>
          <w:sz w:val="24"/>
          <w:lang w:val="en-GB"/>
        </w:rPr>
        <w:t>learners</w:t>
      </w:r>
      <w:r w:rsidRPr="00AB2DAF">
        <w:rPr>
          <w:rFonts w:cs="Arial"/>
          <w:sz w:val="24"/>
          <w:lang w:val="en-GB"/>
        </w:rPr>
        <w:t xml:space="preserve"> in the school or the </w:t>
      </w:r>
      <w:r w:rsidR="005D20D5" w:rsidRPr="00AB2DAF">
        <w:rPr>
          <w:rFonts w:cs="Arial"/>
          <w:sz w:val="24"/>
          <w:lang w:val="en-GB"/>
        </w:rPr>
        <w:t>learner</w:t>
      </w:r>
      <w:r w:rsidRPr="00AB2DAF">
        <w:rPr>
          <w:rFonts w:cs="Arial"/>
          <w:sz w:val="24"/>
          <w:lang w:val="en-GB"/>
        </w:rPr>
        <w:t xml:space="preserve"> themselves.</w:t>
      </w:r>
    </w:p>
    <w:p w14:paraId="509A60C3" w14:textId="692DF260" w:rsidR="000338DD" w:rsidRPr="00AB2DAF" w:rsidRDefault="000338DD" w:rsidP="000338DD">
      <w:pPr>
        <w:spacing w:before="120"/>
        <w:rPr>
          <w:rFonts w:cs="Arial"/>
          <w:sz w:val="24"/>
          <w:lang w:val="en-GB"/>
        </w:rPr>
      </w:pPr>
      <w:r w:rsidRPr="00AB2DAF">
        <w:rPr>
          <w:rFonts w:cs="Arial"/>
          <w:sz w:val="24"/>
          <w:lang w:val="en-GB"/>
        </w:rPr>
        <w:t xml:space="preserve">When considering the suspension or exclusion of a </w:t>
      </w:r>
      <w:r w:rsidR="002D5DF6" w:rsidRPr="00AB2DAF">
        <w:rPr>
          <w:rFonts w:cs="Arial"/>
          <w:sz w:val="24"/>
          <w:lang w:val="en-GB"/>
        </w:rPr>
        <w:t>learner</w:t>
      </w:r>
      <w:r w:rsidRPr="00AB2DAF">
        <w:rPr>
          <w:rFonts w:cs="Arial"/>
          <w:sz w:val="24"/>
          <w:lang w:val="en-GB"/>
        </w:rPr>
        <w:t xml:space="preserve">, the </w:t>
      </w:r>
      <w:r w:rsidR="005D20D5" w:rsidRPr="00AB2DAF">
        <w:rPr>
          <w:rFonts w:cs="Arial"/>
          <w:sz w:val="24"/>
          <w:lang w:val="en-GB"/>
        </w:rPr>
        <w:t>H</w:t>
      </w:r>
      <w:r w:rsidRPr="00AB2DAF">
        <w:rPr>
          <w:rFonts w:cs="Arial"/>
          <w:sz w:val="24"/>
          <w:lang w:val="en-GB"/>
        </w:rPr>
        <w:t>eadteacher</w:t>
      </w:r>
      <w:r w:rsidR="005D20D5" w:rsidRPr="00AB2DAF">
        <w:rPr>
          <w:rFonts w:cs="Arial"/>
          <w:sz w:val="24"/>
          <w:lang w:val="en-GB"/>
        </w:rPr>
        <w:t>/Directors</w:t>
      </w:r>
      <w:r w:rsidRPr="00AB2DAF">
        <w:rPr>
          <w:rFonts w:cs="Arial"/>
          <w:sz w:val="24"/>
          <w:lang w:val="en-GB"/>
        </w:rPr>
        <w:t xml:space="preserve"> will:</w:t>
      </w:r>
    </w:p>
    <w:p w14:paraId="4D7EEF88" w14:textId="77777777" w:rsidR="000338DD" w:rsidRPr="00AB2DAF" w:rsidRDefault="000338DD" w:rsidP="000338DD">
      <w:pPr>
        <w:spacing w:before="120"/>
        <w:rPr>
          <w:rFonts w:cs="Arial"/>
          <w:sz w:val="24"/>
          <w:lang w:val="en-GB"/>
        </w:rPr>
      </w:pPr>
      <w:r w:rsidRPr="00AB2DAF">
        <w:rPr>
          <w:rFonts w:cs="Arial"/>
          <w:sz w:val="24"/>
          <w:lang w:val="en-GB"/>
        </w:rPr>
        <w:t>• Ensure an appropriate investigation and evidence-recording process is carried out.</w:t>
      </w:r>
    </w:p>
    <w:p w14:paraId="19B81451" w14:textId="0729E960" w:rsidR="000338DD" w:rsidRPr="00AB2DAF" w:rsidRDefault="000338DD" w:rsidP="000338DD">
      <w:pPr>
        <w:spacing w:before="120"/>
        <w:rPr>
          <w:rFonts w:cs="Arial"/>
          <w:sz w:val="24"/>
          <w:lang w:val="en-GB"/>
        </w:rPr>
      </w:pPr>
      <w:r w:rsidRPr="00AB2DAF">
        <w:rPr>
          <w:rFonts w:cs="Arial"/>
          <w:sz w:val="24"/>
          <w:lang w:val="en-GB"/>
        </w:rPr>
        <w:t xml:space="preserve">• Allow the </w:t>
      </w:r>
      <w:r w:rsidR="003868F9" w:rsidRPr="00AB2DAF">
        <w:rPr>
          <w:rFonts w:cs="Arial"/>
          <w:sz w:val="24"/>
          <w:lang w:val="en-GB"/>
        </w:rPr>
        <w:t>learner</w:t>
      </w:r>
      <w:r w:rsidRPr="00AB2DAF">
        <w:rPr>
          <w:rFonts w:cs="Arial"/>
          <w:sz w:val="24"/>
          <w:lang w:val="en-GB"/>
        </w:rPr>
        <w:t xml:space="preserve"> the opportunity to present their case, accompanied by a member of </w:t>
      </w:r>
    </w:p>
    <w:p w14:paraId="45F02E15" w14:textId="4A38526E" w:rsidR="000338DD" w:rsidRPr="00AB2DAF" w:rsidRDefault="000338DD" w:rsidP="000338DD">
      <w:pPr>
        <w:spacing w:before="120"/>
        <w:rPr>
          <w:rFonts w:cs="Arial"/>
          <w:sz w:val="24"/>
          <w:lang w:val="en-GB"/>
        </w:rPr>
      </w:pPr>
      <w:r w:rsidRPr="00AB2DAF">
        <w:rPr>
          <w:rFonts w:cs="Arial"/>
          <w:sz w:val="24"/>
          <w:lang w:val="en-GB"/>
        </w:rPr>
        <w:t xml:space="preserve">staff or a </w:t>
      </w:r>
      <w:r w:rsidR="00B80E40">
        <w:rPr>
          <w:rFonts w:cs="Arial"/>
          <w:sz w:val="24"/>
          <w:lang w:val="en-GB"/>
        </w:rPr>
        <w:t>P</w:t>
      </w:r>
      <w:r w:rsidRPr="00AB2DAF">
        <w:rPr>
          <w:rFonts w:cs="Arial"/>
          <w:sz w:val="24"/>
          <w:lang w:val="en-GB"/>
        </w:rPr>
        <w:t>arent/</w:t>
      </w:r>
      <w:r w:rsidR="00B80E40">
        <w:rPr>
          <w:rFonts w:cs="Arial"/>
          <w:sz w:val="24"/>
          <w:lang w:val="en-GB"/>
        </w:rPr>
        <w:t>C</w:t>
      </w:r>
      <w:r w:rsidRPr="00AB2DAF">
        <w:rPr>
          <w:rFonts w:cs="Arial"/>
          <w:sz w:val="24"/>
          <w:lang w:val="en-GB"/>
        </w:rPr>
        <w:t>arer if requested.</w:t>
      </w:r>
    </w:p>
    <w:p w14:paraId="15976E06" w14:textId="4F973339" w:rsidR="000338DD" w:rsidRPr="00AB2DAF" w:rsidRDefault="000338DD" w:rsidP="000338DD">
      <w:pPr>
        <w:spacing w:before="120"/>
        <w:rPr>
          <w:rFonts w:cs="Arial"/>
          <w:sz w:val="24"/>
          <w:lang w:val="en-GB"/>
        </w:rPr>
      </w:pPr>
      <w:r w:rsidRPr="00AB2DAF">
        <w:rPr>
          <w:rFonts w:cs="Arial"/>
          <w:sz w:val="24"/>
          <w:lang w:val="en-GB"/>
        </w:rPr>
        <w:t xml:space="preserve">• </w:t>
      </w:r>
      <w:r w:rsidR="005D20D5" w:rsidRPr="00AB2DAF">
        <w:rPr>
          <w:rFonts w:cs="Arial"/>
          <w:sz w:val="24"/>
          <w:lang w:val="en-GB"/>
        </w:rPr>
        <w:t>Consider</w:t>
      </w:r>
      <w:r w:rsidRPr="00AB2DAF">
        <w:rPr>
          <w:rFonts w:cs="Arial"/>
          <w:sz w:val="24"/>
          <w:lang w:val="en-GB"/>
        </w:rPr>
        <w:t xml:space="preserve"> contributing factors that are identified after a case of poor behaviour has occurred, e.g. the </w:t>
      </w:r>
      <w:r w:rsidR="00A45D9E" w:rsidRPr="00AB2DAF">
        <w:rPr>
          <w:rFonts w:cs="Arial"/>
          <w:sz w:val="24"/>
          <w:lang w:val="en-GB"/>
        </w:rPr>
        <w:t>learner</w:t>
      </w:r>
      <w:r w:rsidR="003868F9" w:rsidRPr="00AB2DAF">
        <w:rPr>
          <w:rFonts w:cs="Arial"/>
          <w:sz w:val="24"/>
          <w:lang w:val="en-GB"/>
        </w:rPr>
        <w:t>’s</w:t>
      </w:r>
      <w:r w:rsidRPr="00AB2DAF">
        <w:rPr>
          <w:rFonts w:cs="Arial"/>
          <w:sz w:val="24"/>
          <w:lang w:val="en-GB"/>
        </w:rPr>
        <w:t xml:space="preserve"> SEND, or if the </w:t>
      </w:r>
      <w:r w:rsidR="009E003E" w:rsidRPr="00AB2DAF">
        <w:rPr>
          <w:rFonts w:cs="Arial"/>
          <w:sz w:val="24"/>
          <w:lang w:val="en-GB"/>
        </w:rPr>
        <w:t>Learner’s</w:t>
      </w:r>
      <w:r w:rsidRPr="00AB2DAF">
        <w:rPr>
          <w:rFonts w:cs="Arial"/>
          <w:sz w:val="24"/>
          <w:lang w:val="en-GB"/>
        </w:rPr>
        <w:t xml:space="preserve"> wellbeing has </w:t>
      </w:r>
      <w:r w:rsidR="009E003E" w:rsidRPr="00AB2DAF">
        <w:rPr>
          <w:rFonts w:cs="Arial"/>
          <w:sz w:val="24"/>
          <w:lang w:val="en-GB"/>
        </w:rPr>
        <w:t>b</w:t>
      </w:r>
      <w:r w:rsidRPr="00AB2DAF">
        <w:rPr>
          <w:rFonts w:cs="Arial"/>
          <w:sz w:val="24"/>
          <w:lang w:val="en-GB"/>
        </w:rPr>
        <w:t>een compromised, or they have been subjected to bullying.</w:t>
      </w:r>
    </w:p>
    <w:p w14:paraId="4917974D" w14:textId="77777777" w:rsidR="009E003E" w:rsidRPr="00AB2DAF" w:rsidRDefault="009E003E" w:rsidP="000338DD">
      <w:pPr>
        <w:spacing w:before="120"/>
        <w:rPr>
          <w:rFonts w:cs="Arial"/>
          <w:sz w:val="24"/>
          <w:lang w:val="en-GB"/>
        </w:rPr>
      </w:pPr>
    </w:p>
    <w:p w14:paraId="3A942CDE" w14:textId="77777777" w:rsidR="0011278A" w:rsidRDefault="0011278A" w:rsidP="000338DD">
      <w:pPr>
        <w:spacing w:before="120"/>
        <w:rPr>
          <w:rFonts w:cs="Arial"/>
          <w:sz w:val="24"/>
          <w:lang w:val="en-GB"/>
        </w:rPr>
      </w:pPr>
    </w:p>
    <w:p w14:paraId="38E4807F" w14:textId="2DF8BDC0" w:rsidR="000338DD" w:rsidRPr="00AB2DAF" w:rsidRDefault="000338DD" w:rsidP="000338DD">
      <w:pPr>
        <w:spacing w:before="120"/>
        <w:rPr>
          <w:rFonts w:cs="Arial"/>
          <w:sz w:val="24"/>
          <w:lang w:val="en-GB"/>
        </w:rPr>
      </w:pPr>
      <w:r w:rsidRPr="00AB2DAF">
        <w:rPr>
          <w:rFonts w:cs="Arial"/>
          <w:sz w:val="24"/>
          <w:lang w:val="en-GB"/>
        </w:rPr>
        <w:t xml:space="preserve">The </w:t>
      </w:r>
      <w:r w:rsidR="0062706D" w:rsidRPr="00AB2DAF">
        <w:rPr>
          <w:rFonts w:cs="Arial"/>
          <w:sz w:val="24"/>
          <w:lang w:val="en-GB"/>
        </w:rPr>
        <w:t>H</w:t>
      </w:r>
      <w:r w:rsidRPr="00AB2DAF">
        <w:rPr>
          <w:rFonts w:cs="Arial"/>
          <w:sz w:val="24"/>
          <w:lang w:val="en-GB"/>
        </w:rPr>
        <w:t>eadteacher</w:t>
      </w:r>
      <w:r w:rsidR="003868F9" w:rsidRPr="00AB2DAF">
        <w:rPr>
          <w:rFonts w:cs="Arial"/>
          <w:sz w:val="24"/>
          <w:lang w:val="en-GB"/>
        </w:rPr>
        <w:t>/Directors</w:t>
      </w:r>
      <w:r w:rsidRPr="00AB2DAF">
        <w:rPr>
          <w:rFonts w:cs="Arial"/>
          <w:sz w:val="24"/>
          <w:lang w:val="en-GB"/>
        </w:rPr>
        <w:t xml:space="preserve"> will consider what extra support may be available for vulnerable </w:t>
      </w:r>
      <w:r w:rsidR="009E003E" w:rsidRPr="00AB2DAF">
        <w:rPr>
          <w:rFonts w:cs="Arial"/>
          <w:sz w:val="24"/>
          <w:lang w:val="en-GB"/>
        </w:rPr>
        <w:t>Learner</w:t>
      </w:r>
      <w:r w:rsidRPr="00AB2DAF">
        <w:rPr>
          <w:rFonts w:cs="Arial"/>
          <w:sz w:val="24"/>
          <w:lang w:val="en-GB"/>
        </w:rPr>
        <w:t xml:space="preserve"> groups, e.g. </w:t>
      </w:r>
      <w:r w:rsidR="009E003E" w:rsidRPr="00AB2DAF">
        <w:rPr>
          <w:rFonts w:cs="Arial"/>
          <w:sz w:val="24"/>
          <w:lang w:val="en-GB"/>
        </w:rPr>
        <w:t>Learner</w:t>
      </w:r>
      <w:r w:rsidR="002D5DF6" w:rsidRPr="00AB2DAF">
        <w:rPr>
          <w:rFonts w:cs="Arial"/>
          <w:sz w:val="24"/>
          <w:lang w:val="en-GB"/>
        </w:rPr>
        <w:t>s</w:t>
      </w:r>
      <w:r w:rsidRPr="00AB2DAF">
        <w:rPr>
          <w:rFonts w:cs="Arial"/>
          <w:sz w:val="24"/>
          <w:lang w:val="en-GB"/>
        </w:rPr>
        <w:t xml:space="preserve"> with SEND, whose suspension or exclusion rates are higher, to reduce their risk of exclusion.</w:t>
      </w:r>
    </w:p>
    <w:p w14:paraId="0D8037BB" w14:textId="06371587" w:rsidR="000338DD" w:rsidRPr="00AB2DAF" w:rsidRDefault="000338DD" w:rsidP="000338DD">
      <w:pPr>
        <w:spacing w:before="120"/>
        <w:rPr>
          <w:rFonts w:cs="Arial"/>
          <w:sz w:val="24"/>
          <w:lang w:val="en-GB"/>
        </w:rPr>
      </w:pPr>
      <w:r w:rsidRPr="00AB2DAF">
        <w:rPr>
          <w:rFonts w:cs="Arial"/>
          <w:sz w:val="24"/>
          <w:lang w:val="en-GB"/>
        </w:rPr>
        <w:t xml:space="preserve">The </w:t>
      </w:r>
      <w:r w:rsidR="0062706D" w:rsidRPr="00AB2DAF">
        <w:rPr>
          <w:rFonts w:cs="Arial"/>
          <w:sz w:val="24"/>
          <w:lang w:val="en-GB"/>
        </w:rPr>
        <w:t>H</w:t>
      </w:r>
      <w:r w:rsidRPr="00AB2DAF">
        <w:rPr>
          <w:rFonts w:cs="Arial"/>
          <w:sz w:val="24"/>
          <w:lang w:val="en-GB"/>
        </w:rPr>
        <w:t>eadteacher</w:t>
      </w:r>
      <w:r w:rsidR="003868F9" w:rsidRPr="00AB2DAF">
        <w:rPr>
          <w:rFonts w:cs="Arial"/>
          <w:sz w:val="24"/>
          <w:lang w:val="en-GB"/>
        </w:rPr>
        <w:t xml:space="preserve">/Directors </w:t>
      </w:r>
      <w:r w:rsidRPr="00AB2DAF">
        <w:rPr>
          <w:rFonts w:cs="Arial"/>
          <w:sz w:val="24"/>
          <w:lang w:val="en-GB"/>
        </w:rPr>
        <w:t xml:space="preserve">will consider avoiding permanently excluding LAC, </w:t>
      </w:r>
      <w:r w:rsidR="003868F9" w:rsidRPr="00AB2DAF">
        <w:rPr>
          <w:rFonts w:cs="Arial"/>
          <w:sz w:val="24"/>
          <w:lang w:val="en-GB"/>
        </w:rPr>
        <w:t>learners</w:t>
      </w:r>
      <w:r w:rsidRPr="00AB2DAF">
        <w:rPr>
          <w:rFonts w:cs="Arial"/>
          <w:sz w:val="24"/>
          <w:lang w:val="en-GB"/>
        </w:rPr>
        <w:t xml:space="preserve"> with SEMH issues and </w:t>
      </w:r>
      <w:r w:rsidR="003868F9" w:rsidRPr="00AB2DAF">
        <w:rPr>
          <w:rFonts w:cs="Arial"/>
          <w:sz w:val="24"/>
          <w:lang w:val="en-GB"/>
        </w:rPr>
        <w:t xml:space="preserve">learners </w:t>
      </w:r>
      <w:r w:rsidRPr="00AB2DAF">
        <w:rPr>
          <w:rFonts w:cs="Arial"/>
          <w:sz w:val="24"/>
          <w:lang w:val="en-GB"/>
        </w:rPr>
        <w:t xml:space="preserve">with an EHC plan. </w:t>
      </w:r>
    </w:p>
    <w:p w14:paraId="3C3DE3E2" w14:textId="7C6707E8" w:rsidR="000338DD" w:rsidRPr="00AB2DAF" w:rsidRDefault="000338DD" w:rsidP="000338DD">
      <w:pPr>
        <w:spacing w:before="120"/>
        <w:rPr>
          <w:rFonts w:cs="Arial"/>
          <w:sz w:val="24"/>
          <w:lang w:val="en-GB"/>
        </w:rPr>
      </w:pPr>
      <w:r w:rsidRPr="00AB2DAF">
        <w:rPr>
          <w:rFonts w:cs="Arial"/>
          <w:sz w:val="24"/>
          <w:lang w:val="en-GB"/>
        </w:rPr>
        <w:t xml:space="preserve">Where any member of staff has concerns about vulnerable </w:t>
      </w:r>
      <w:r w:rsidR="003868F9" w:rsidRPr="00AB2DAF">
        <w:rPr>
          <w:rFonts w:cs="Arial"/>
          <w:sz w:val="24"/>
          <w:lang w:val="en-GB"/>
        </w:rPr>
        <w:t xml:space="preserve">learner </w:t>
      </w:r>
      <w:r w:rsidRPr="00AB2DAF">
        <w:rPr>
          <w:rFonts w:cs="Arial"/>
          <w:sz w:val="24"/>
          <w:lang w:val="en-GB"/>
        </w:rPr>
        <w:t xml:space="preserve">groups and their behaviour, they will report this to the </w:t>
      </w:r>
      <w:r w:rsidR="0062706D" w:rsidRPr="00AB2DAF">
        <w:rPr>
          <w:rFonts w:cs="Arial"/>
          <w:sz w:val="24"/>
          <w:lang w:val="en-GB"/>
        </w:rPr>
        <w:t>H</w:t>
      </w:r>
      <w:r w:rsidRPr="00AB2DAF">
        <w:rPr>
          <w:rFonts w:cs="Arial"/>
          <w:sz w:val="24"/>
          <w:lang w:val="en-GB"/>
        </w:rPr>
        <w:t>eadteacher</w:t>
      </w:r>
      <w:r w:rsidR="003868F9" w:rsidRPr="00AB2DAF">
        <w:rPr>
          <w:rFonts w:cs="Arial"/>
          <w:sz w:val="24"/>
          <w:lang w:val="en-GB"/>
        </w:rPr>
        <w:t>/Directors</w:t>
      </w:r>
      <w:r w:rsidRPr="00AB2DAF">
        <w:rPr>
          <w:rFonts w:cs="Arial"/>
          <w:sz w:val="24"/>
          <w:lang w:val="en-GB"/>
        </w:rPr>
        <w:t>, who will instigate a mult</w:t>
      </w:r>
      <w:r w:rsidR="003868F9" w:rsidRPr="00AB2DAF">
        <w:rPr>
          <w:rFonts w:cs="Arial"/>
          <w:sz w:val="24"/>
          <w:lang w:val="en-GB"/>
        </w:rPr>
        <w:t>i</w:t>
      </w:r>
      <w:r w:rsidR="0057240B" w:rsidRPr="00AB2DAF">
        <w:rPr>
          <w:rFonts w:cs="Arial"/>
          <w:sz w:val="24"/>
          <w:lang w:val="en-GB"/>
        </w:rPr>
        <w:t>-</w:t>
      </w:r>
      <w:r w:rsidRPr="00AB2DAF">
        <w:rPr>
          <w:rFonts w:cs="Arial"/>
          <w:sz w:val="24"/>
          <w:lang w:val="en-GB"/>
        </w:rPr>
        <w:t xml:space="preserve">agency assessment to determine whether the behavioural issues might be a result of educational and mental health needs, or other needs and vulnerabilities. </w:t>
      </w:r>
    </w:p>
    <w:p w14:paraId="15AD2C4B" w14:textId="1A9FB7F4" w:rsidR="000338DD" w:rsidRPr="00AB2DAF" w:rsidRDefault="000338DD" w:rsidP="000338DD">
      <w:pPr>
        <w:spacing w:before="120"/>
        <w:rPr>
          <w:rFonts w:cs="Arial"/>
          <w:sz w:val="24"/>
          <w:lang w:val="en-GB"/>
        </w:rPr>
      </w:pPr>
      <w:r w:rsidRPr="00AB2DAF">
        <w:rPr>
          <w:rFonts w:cs="Arial"/>
          <w:sz w:val="24"/>
          <w:lang w:val="en-GB"/>
        </w:rPr>
        <w:t xml:space="preserve">In accordance with the Equality Act 2010, under no circumstances will a </w:t>
      </w:r>
      <w:r w:rsidR="00573219" w:rsidRPr="00AB2DAF">
        <w:rPr>
          <w:rFonts w:cs="Arial"/>
          <w:sz w:val="24"/>
          <w:lang w:val="en-GB"/>
        </w:rPr>
        <w:t xml:space="preserve">learner </w:t>
      </w:r>
      <w:r w:rsidRPr="00AB2DAF">
        <w:rPr>
          <w:rFonts w:cs="Arial"/>
          <w:sz w:val="24"/>
          <w:lang w:val="en-GB"/>
        </w:rPr>
        <w:t>with identified SEND or SEMH issues be excluded before</w:t>
      </w:r>
      <w:r w:rsidR="00912602" w:rsidRPr="00AB2DAF">
        <w:rPr>
          <w:rFonts w:cs="Arial"/>
          <w:sz w:val="24"/>
          <w:lang w:val="en-GB"/>
        </w:rPr>
        <w:t xml:space="preserve"> the conduct policy and alternative </w:t>
      </w:r>
      <w:r w:rsidR="00573219" w:rsidRPr="00AB2DAF">
        <w:rPr>
          <w:rFonts w:cs="Arial"/>
          <w:sz w:val="24"/>
          <w:lang w:val="en-GB"/>
        </w:rPr>
        <w:t>exclusion strategies have been exhausted.</w:t>
      </w:r>
    </w:p>
    <w:p w14:paraId="532C7843" w14:textId="2109EACE" w:rsidR="000338DD" w:rsidRPr="00AB2DAF" w:rsidRDefault="000338DD" w:rsidP="000338DD">
      <w:pPr>
        <w:spacing w:before="120"/>
        <w:rPr>
          <w:rFonts w:cs="Arial"/>
          <w:sz w:val="24"/>
          <w:lang w:val="en-GB"/>
        </w:rPr>
      </w:pPr>
      <w:r w:rsidRPr="00AB2DAF">
        <w:rPr>
          <w:rFonts w:cs="Arial"/>
          <w:sz w:val="24"/>
          <w:lang w:val="en-GB"/>
        </w:rPr>
        <w:t xml:space="preserve">Where a </w:t>
      </w:r>
      <w:r w:rsidR="00573219" w:rsidRPr="00AB2DAF">
        <w:rPr>
          <w:rFonts w:cs="Arial"/>
          <w:sz w:val="24"/>
          <w:lang w:val="en-GB"/>
        </w:rPr>
        <w:t>learner</w:t>
      </w:r>
      <w:r w:rsidRPr="00AB2DAF">
        <w:rPr>
          <w:rFonts w:cs="Arial"/>
          <w:sz w:val="24"/>
          <w:lang w:val="en-GB"/>
        </w:rPr>
        <w:t xml:space="preserve"> with SEND or SEMH issues is permanently excluded because of a SEND- or SEMH-related need that could not be met at the school, detailed records will be kept highlighting that these </w:t>
      </w:r>
      <w:r w:rsidR="00573219" w:rsidRPr="00AB2DAF">
        <w:rPr>
          <w:rFonts w:cs="Arial"/>
          <w:sz w:val="24"/>
          <w:lang w:val="en-GB"/>
        </w:rPr>
        <w:t>learners</w:t>
      </w:r>
      <w:r w:rsidRPr="00AB2DAF">
        <w:rPr>
          <w:rFonts w:cs="Arial"/>
          <w:sz w:val="24"/>
          <w:lang w:val="en-GB"/>
        </w:rPr>
        <w:t xml:space="preserve"> are closely tracked and showing that the school has a close relationship with the </w:t>
      </w:r>
      <w:r w:rsidR="00573219" w:rsidRPr="00AB2DAF">
        <w:rPr>
          <w:rFonts w:cs="Arial"/>
          <w:sz w:val="24"/>
          <w:lang w:val="en-GB"/>
        </w:rPr>
        <w:t>learners</w:t>
      </w:r>
      <w:r w:rsidRPr="00AB2DAF">
        <w:rPr>
          <w:rFonts w:cs="Arial"/>
          <w:sz w:val="24"/>
          <w:lang w:val="en-GB"/>
        </w:rPr>
        <w:t xml:space="preserve"> next destination.</w:t>
      </w:r>
    </w:p>
    <w:p w14:paraId="0622DB55" w14:textId="5B05340B" w:rsidR="000338DD" w:rsidRPr="00AB2DAF" w:rsidRDefault="000338DD" w:rsidP="000338DD">
      <w:pPr>
        <w:spacing w:before="120"/>
        <w:rPr>
          <w:rFonts w:cs="Arial"/>
          <w:sz w:val="24"/>
          <w:lang w:val="en-GB"/>
        </w:rPr>
      </w:pPr>
      <w:r w:rsidRPr="00AB2DAF">
        <w:rPr>
          <w:rFonts w:cs="Arial"/>
          <w:sz w:val="24"/>
          <w:lang w:val="en-GB"/>
        </w:rPr>
        <w:t xml:space="preserve">The </w:t>
      </w:r>
      <w:r w:rsidR="0062706D" w:rsidRPr="00AB2DAF">
        <w:rPr>
          <w:rFonts w:cs="Arial"/>
          <w:sz w:val="24"/>
          <w:lang w:val="en-GB"/>
        </w:rPr>
        <w:t>H</w:t>
      </w:r>
      <w:r w:rsidRPr="00AB2DAF">
        <w:rPr>
          <w:rFonts w:cs="Arial"/>
          <w:sz w:val="24"/>
          <w:lang w:val="en-GB"/>
        </w:rPr>
        <w:t>eadteacher</w:t>
      </w:r>
      <w:r w:rsidR="00573219" w:rsidRPr="00AB2DAF">
        <w:rPr>
          <w:rFonts w:cs="Arial"/>
          <w:sz w:val="24"/>
          <w:lang w:val="en-GB"/>
        </w:rPr>
        <w:t xml:space="preserve">/Directors </w:t>
      </w:r>
      <w:r w:rsidRPr="00AB2DAF">
        <w:rPr>
          <w:rFonts w:cs="Arial"/>
          <w:sz w:val="24"/>
          <w:lang w:val="en-GB"/>
        </w:rPr>
        <w:t xml:space="preserve">will work in conjunction with the </w:t>
      </w:r>
      <w:r w:rsidR="00B80E40">
        <w:rPr>
          <w:rFonts w:cs="Arial"/>
          <w:sz w:val="24"/>
          <w:lang w:val="en-GB"/>
        </w:rPr>
        <w:t>P</w:t>
      </w:r>
      <w:r w:rsidRPr="00AB2DAF">
        <w:rPr>
          <w:rFonts w:cs="Arial"/>
          <w:sz w:val="24"/>
          <w:lang w:val="en-GB"/>
        </w:rPr>
        <w:t>arents/</w:t>
      </w:r>
      <w:r w:rsidR="00B80E40">
        <w:rPr>
          <w:rFonts w:cs="Arial"/>
          <w:sz w:val="24"/>
          <w:lang w:val="en-GB"/>
        </w:rPr>
        <w:t>C</w:t>
      </w:r>
      <w:r w:rsidRPr="00AB2DAF">
        <w:rPr>
          <w:rFonts w:cs="Arial"/>
          <w:sz w:val="24"/>
          <w:lang w:val="en-GB"/>
        </w:rPr>
        <w:t xml:space="preserve">arers of any </w:t>
      </w:r>
      <w:r w:rsidR="00573219" w:rsidRPr="00AB2DAF">
        <w:rPr>
          <w:rFonts w:cs="Arial"/>
          <w:sz w:val="24"/>
          <w:lang w:val="en-GB"/>
        </w:rPr>
        <w:t xml:space="preserve">learner </w:t>
      </w:r>
      <w:r w:rsidRPr="00AB2DAF">
        <w:rPr>
          <w:rFonts w:cs="Arial"/>
          <w:sz w:val="24"/>
          <w:lang w:val="en-GB"/>
        </w:rPr>
        <w:t>with additional needs to establish the most effective support mechanisms.</w:t>
      </w:r>
    </w:p>
    <w:p w14:paraId="68544D38" w14:textId="7BFD355B" w:rsidR="00573219" w:rsidRPr="00AB2DAF" w:rsidRDefault="00573219" w:rsidP="000338DD">
      <w:pPr>
        <w:spacing w:before="120"/>
        <w:rPr>
          <w:rFonts w:cs="Arial"/>
          <w:sz w:val="24"/>
          <w:lang w:val="en-GB"/>
        </w:rPr>
      </w:pPr>
    </w:p>
    <w:p w14:paraId="349865C5" w14:textId="77777777" w:rsidR="00573219" w:rsidRPr="00AB2DAF" w:rsidRDefault="00573219" w:rsidP="000338DD">
      <w:pPr>
        <w:spacing w:before="120"/>
        <w:rPr>
          <w:rFonts w:cs="Arial"/>
          <w:sz w:val="24"/>
          <w:lang w:val="en-GB"/>
        </w:rPr>
      </w:pPr>
    </w:p>
    <w:p w14:paraId="0244EDFA" w14:textId="0523419A" w:rsidR="000338DD" w:rsidRPr="00AB2DAF" w:rsidRDefault="000338DD" w:rsidP="000338DD">
      <w:pPr>
        <w:spacing w:before="120"/>
        <w:rPr>
          <w:rFonts w:cs="Arial"/>
          <w:sz w:val="24"/>
          <w:u w:val="single"/>
          <w:lang w:val="en-GB"/>
        </w:rPr>
      </w:pPr>
      <w:r w:rsidRPr="00AB2DAF">
        <w:rPr>
          <w:rFonts w:cs="Arial"/>
          <w:sz w:val="24"/>
          <w:u w:val="single"/>
          <w:lang w:val="en-GB"/>
        </w:rPr>
        <w:t>Duty to inform parents/carers</w:t>
      </w:r>
    </w:p>
    <w:p w14:paraId="6A9C43B0" w14:textId="21287BAF" w:rsidR="000338DD" w:rsidRPr="00AB2DAF" w:rsidRDefault="000338DD" w:rsidP="000338DD">
      <w:pPr>
        <w:spacing w:before="120"/>
        <w:rPr>
          <w:rFonts w:cs="Arial"/>
          <w:sz w:val="24"/>
          <w:lang w:val="en-GB"/>
        </w:rPr>
      </w:pPr>
      <w:r w:rsidRPr="00AB2DAF">
        <w:rPr>
          <w:rFonts w:cs="Arial"/>
          <w:sz w:val="24"/>
          <w:lang w:val="en-GB"/>
        </w:rPr>
        <w:t xml:space="preserve">The </w:t>
      </w:r>
      <w:r w:rsidR="00996F51">
        <w:rPr>
          <w:rFonts w:cs="Arial"/>
          <w:sz w:val="24"/>
          <w:lang w:val="en-GB"/>
        </w:rPr>
        <w:t>H</w:t>
      </w:r>
      <w:r w:rsidRPr="00AB2DAF">
        <w:rPr>
          <w:rFonts w:cs="Arial"/>
          <w:sz w:val="24"/>
          <w:lang w:val="en-GB"/>
        </w:rPr>
        <w:t>eadteacher</w:t>
      </w:r>
      <w:r w:rsidR="00573219" w:rsidRPr="00AB2DAF">
        <w:rPr>
          <w:rFonts w:cs="Arial"/>
          <w:sz w:val="24"/>
          <w:lang w:val="en-GB"/>
        </w:rPr>
        <w:t>/Directors</w:t>
      </w:r>
      <w:r w:rsidRPr="00AB2DAF">
        <w:rPr>
          <w:rFonts w:cs="Arial"/>
          <w:sz w:val="24"/>
          <w:lang w:val="en-GB"/>
        </w:rPr>
        <w:t xml:space="preserve"> will inform the parents/carers of a </w:t>
      </w:r>
      <w:r w:rsidR="00D97DBA">
        <w:rPr>
          <w:rFonts w:cs="Arial"/>
          <w:sz w:val="24"/>
          <w:lang w:val="en-GB"/>
        </w:rPr>
        <w:t>learner</w:t>
      </w:r>
      <w:r w:rsidRPr="00AB2DAF">
        <w:rPr>
          <w:rFonts w:cs="Arial"/>
          <w:sz w:val="24"/>
          <w:lang w:val="en-GB"/>
        </w:rPr>
        <w:t xml:space="preserve"> under investigation for an incident that may result in suspension exclusion as soon as is reasonably practical.</w:t>
      </w:r>
    </w:p>
    <w:p w14:paraId="6F618A63" w14:textId="25D41947" w:rsidR="000338DD" w:rsidRPr="00AB2DAF" w:rsidRDefault="000338DD" w:rsidP="000338DD">
      <w:pPr>
        <w:spacing w:before="120"/>
        <w:rPr>
          <w:rFonts w:cs="Arial"/>
          <w:sz w:val="24"/>
          <w:lang w:val="en-GB"/>
        </w:rPr>
      </w:pPr>
      <w:r w:rsidRPr="00AB2DAF">
        <w:rPr>
          <w:rFonts w:cs="Arial"/>
          <w:sz w:val="24"/>
          <w:lang w:val="en-GB"/>
        </w:rPr>
        <w:t xml:space="preserve">When a decision is made to suspend or exclude a </w:t>
      </w:r>
      <w:r w:rsidR="00D97DBA">
        <w:rPr>
          <w:rFonts w:cs="Arial"/>
          <w:sz w:val="24"/>
          <w:lang w:val="en-GB"/>
        </w:rPr>
        <w:t>learner</w:t>
      </w:r>
      <w:r w:rsidRPr="00AB2DAF">
        <w:rPr>
          <w:rFonts w:cs="Arial"/>
          <w:sz w:val="24"/>
          <w:lang w:val="en-GB"/>
        </w:rPr>
        <w:t xml:space="preserve">, the </w:t>
      </w:r>
      <w:r w:rsidR="00A03524">
        <w:rPr>
          <w:rFonts w:cs="Arial"/>
          <w:sz w:val="24"/>
          <w:lang w:val="en-GB"/>
        </w:rPr>
        <w:t>H</w:t>
      </w:r>
      <w:r w:rsidRPr="00AB2DAF">
        <w:rPr>
          <w:rFonts w:cs="Arial"/>
          <w:sz w:val="24"/>
          <w:lang w:val="en-GB"/>
        </w:rPr>
        <w:t>eadteacher</w:t>
      </w:r>
      <w:r w:rsidR="00EF46B6" w:rsidRPr="00AB2DAF">
        <w:rPr>
          <w:rFonts w:cs="Arial"/>
          <w:sz w:val="24"/>
          <w:lang w:val="en-GB"/>
        </w:rPr>
        <w:t>/</w:t>
      </w:r>
      <w:r w:rsidR="00A03524">
        <w:rPr>
          <w:rFonts w:cs="Arial"/>
          <w:sz w:val="24"/>
          <w:lang w:val="en-GB"/>
        </w:rPr>
        <w:t>D</w:t>
      </w:r>
      <w:r w:rsidR="00EF46B6" w:rsidRPr="00AB2DAF">
        <w:rPr>
          <w:rFonts w:cs="Arial"/>
          <w:sz w:val="24"/>
          <w:lang w:val="en-GB"/>
        </w:rPr>
        <w:t>irectors</w:t>
      </w:r>
      <w:r w:rsidRPr="00AB2DAF">
        <w:rPr>
          <w:rFonts w:cs="Arial"/>
          <w:sz w:val="24"/>
          <w:lang w:val="en-GB"/>
        </w:rPr>
        <w:t xml:space="preserve"> will immediately inform the </w:t>
      </w:r>
      <w:r w:rsidR="00B80E40">
        <w:rPr>
          <w:rFonts w:cs="Arial"/>
          <w:sz w:val="24"/>
          <w:lang w:val="en-GB"/>
        </w:rPr>
        <w:t>P</w:t>
      </w:r>
      <w:r w:rsidRPr="00AB2DAF">
        <w:rPr>
          <w:rFonts w:cs="Arial"/>
          <w:sz w:val="24"/>
          <w:lang w:val="en-GB"/>
        </w:rPr>
        <w:t>arents/</w:t>
      </w:r>
      <w:r w:rsidR="00B80E40">
        <w:rPr>
          <w:rFonts w:cs="Arial"/>
          <w:sz w:val="24"/>
          <w:lang w:val="en-GB"/>
        </w:rPr>
        <w:t>C</w:t>
      </w:r>
      <w:r w:rsidRPr="00AB2DAF">
        <w:rPr>
          <w:rFonts w:cs="Arial"/>
          <w:sz w:val="24"/>
          <w:lang w:val="en-GB"/>
        </w:rPr>
        <w:t>arers, in person or by telephone, of the period of the suspension or the permanency of the exclusion and the reasons behind this.</w:t>
      </w:r>
    </w:p>
    <w:p w14:paraId="306128BE" w14:textId="77777777" w:rsidR="00EF46B6" w:rsidRPr="00AB2DAF" w:rsidRDefault="00EF46B6" w:rsidP="000338DD">
      <w:pPr>
        <w:spacing w:before="120"/>
        <w:rPr>
          <w:rFonts w:cs="Arial"/>
          <w:sz w:val="24"/>
          <w:lang w:val="en-GB"/>
        </w:rPr>
      </w:pPr>
    </w:p>
    <w:p w14:paraId="268F8B9A" w14:textId="77777777" w:rsidR="00EF46B6" w:rsidRPr="00AB2DAF" w:rsidRDefault="00EF46B6" w:rsidP="000338DD">
      <w:pPr>
        <w:spacing w:before="120"/>
        <w:rPr>
          <w:rFonts w:cs="Arial"/>
          <w:sz w:val="24"/>
          <w:lang w:val="en-GB"/>
        </w:rPr>
      </w:pPr>
    </w:p>
    <w:p w14:paraId="0C06F28D" w14:textId="234B9BBC" w:rsidR="000338DD" w:rsidRPr="00AB2DAF" w:rsidRDefault="000338DD" w:rsidP="000338DD">
      <w:pPr>
        <w:spacing w:before="120"/>
        <w:rPr>
          <w:rFonts w:cs="Arial"/>
          <w:sz w:val="24"/>
          <w:lang w:val="en-GB"/>
        </w:rPr>
      </w:pPr>
      <w:r w:rsidRPr="00AB2DAF">
        <w:rPr>
          <w:rFonts w:cs="Arial"/>
          <w:sz w:val="24"/>
          <w:lang w:val="en-GB"/>
        </w:rPr>
        <w:t xml:space="preserve">The </w:t>
      </w:r>
      <w:r w:rsidR="00A03524">
        <w:rPr>
          <w:rFonts w:cs="Arial"/>
          <w:sz w:val="24"/>
          <w:lang w:val="en-GB"/>
        </w:rPr>
        <w:t>H</w:t>
      </w:r>
      <w:r w:rsidRPr="00AB2DAF">
        <w:rPr>
          <w:rFonts w:cs="Arial"/>
          <w:sz w:val="24"/>
          <w:lang w:val="en-GB"/>
        </w:rPr>
        <w:t>eadteacher</w:t>
      </w:r>
      <w:r w:rsidR="00EF46B6" w:rsidRPr="00AB2DAF">
        <w:rPr>
          <w:rFonts w:cs="Arial"/>
          <w:sz w:val="24"/>
          <w:lang w:val="en-GB"/>
        </w:rPr>
        <w:t>/</w:t>
      </w:r>
      <w:r w:rsidR="00A03524">
        <w:rPr>
          <w:rFonts w:cs="Arial"/>
          <w:sz w:val="24"/>
          <w:lang w:val="en-GB"/>
        </w:rPr>
        <w:t>D</w:t>
      </w:r>
      <w:r w:rsidR="00EF46B6" w:rsidRPr="00AB2DAF">
        <w:rPr>
          <w:rFonts w:cs="Arial"/>
          <w:sz w:val="24"/>
          <w:lang w:val="en-GB"/>
        </w:rPr>
        <w:t>irectors</w:t>
      </w:r>
      <w:r w:rsidRPr="00AB2DAF">
        <w:rPr>
          <w:rFonts w:cs="Arial"/>
          <w:sz w:val="24"/>
          <w:lang w:val="en-GB"/>
        </w:rPr>
        <w:t xml:space="preserve"> will inform the </w:t>
      </w:r>
      <w:r w:rsidR="00EF46B6" w:rsidRPr="00AB2DAF">
        <w:rPr>
          <w:rFonts w:cs="Arial"/>
          <w:sz w:val="24"/>
          <w:lang w:val="en-GB"/>
        </w:rPr>
        <w:t>learners</w:t>
      </w:r>
      <w:r w:rsidRPr="00AB2DAF">
        <w:rPr>
          <w:rFonts w:cs="Arial"/>
          <w:sz w:val="24"/>
          <w:lang w:val="en-GB"/>
        </w:rPr>
        <w:t xml:space="preserve"> parents/carers</w:t>
      </w:r>
      <w:r w:rsidR="00EF46B6" w:rsidRPr="00AB2DAF">
        <w:rPr>
          <w:rFonts w:cs="Arial"/>
          <w:sz w:val="24"/>
          <w:lang w:val="en-GB"/>
        </w:rPr>
        <w:t xml:space="preserve"> and the referring organisation</w:t>
      </w:r>
      <w:r w:rsidRPr="00AB2DAF">
        <w:rPr>
          <w:rFonts w:cs="Arial"/>
          <w:sz w:val="24"/>
          <w:lang w:val="en-GB"/>
        </w:rPr>
        <w:t xml:space="preserve"> via written</w:t>
      </w:r>
      <w:r w:rsidR="00F949D2" w:rsidRPr="00AB2DAF">
        <w:rPr>
          <w:rFonts w:cs="Arial"/>
          <w:sz w:val="24"/>
          <w:lang w:val="en-GB"/>
        </w:rPr>
        <w:t>/email</w:t>
      </w:r>
      <w:r w:rsidRPr="00AB2DAF">
        <w:rPr>
          <w:rFonts w:cs="Arial"/>
          <w:sz w:val="24"/>
          <w:lang w:val="en-GB"/>
        </w:rPr>
        <w:t xml:space="preserve"> communication of the </w:t>
      </w:r>
    </w:p>
    <w:p w14:paraId="0193C4FF" w14:textId="77777777" w:rsidR="000338DD" w:rsidRPr="00AB2DAF" w:rsidRDefault="000338DD" w:rsidP="000338DD">
      <w:pPr>
        <w:spacing w:before="120"/>
        <w:rPr>
          <w:rFonts w:cs="Arial"/>
          <w:sz w:val="24"/>
          <w:lang w:val="en-GB"/>
        </w:rPr>
      </w:pPr>
      <w:r w:rsidRPr="00AB2DAF">
        <w:rPr>
          <w:rFonts w:cs="Arial"/>
          <w:sz w:val="24"/>
          <w:lang w:val="en-GB"/>
        </w:rPr>
        <w:t>following:</w:t>
      </w:r>
    </w:p>
    <w:p w14:paraId="1CF91FD7" w14:textId="77777777" w:rsidR="000338DD" w:rsidRPr="00AB2DAF" w:rsidRDefault="000338DD" w:rsidP="000338DD">
      <w:pPr>
        <w:spacing w:before="120"/>
        <w:rPr>
          <w:rFonts w:cs="Arial"/>
          <w:sz w:val="24"/>
          <w:lang w:val="en-GB"/>
        </w:rPr>
      </w:pPr>
      <w:r w:rsidRPr="00AB2DAF">
        <w:rPr>
          <w:rFonts w:cs="Arial"/>
          <w:sz w:val="24"/>
          <w:lang w:val="en-GB"/>
        </w:rPr>
        <w:t>• The reason(s) for the suspension or exclusion</w:t>
      </w:r>
    </w:p>
    <w:p w14:paraId="1C472D3C" w14:textId="77777777" w:rsidR="000338DD" w:rsidRPr="00AB2DAF" w:rsidRDefault="000338DD" w:rsidP="000338DD">
      <w:pPr>
        <w:spacing w:before="120"/>
        <w:rPr>
          <w:rFonts w:cs="Arial"/>
          <w:sz w:val="24"/>
          <w:lang w:val="en-GB"/>
        </w:rPr>
      </w:pPr>
      <w:r w:rsidRPr="00AB2DAF">
        <w:rPr>
          <w:rFonts w:cs="Arial"/>
          <w:sz w:val="24"/>
          <w:lang w:val="en-GB"/>
        </w:rPr>
        <w:t>• The length of the suspension or permanency of the exclusion</w:t>
      </w:r>
    </w:p>
    <w:p w14:paraId="719F29A1" w14:textId="3B33F43D" w:rsidR="000338DD" w:rsidRPr="00AB2DAF" w:rsidRDefault="000338DD" w:rsidP="000338DD">
      <w:pPr>
        <w:spacing w:before="120"/>
        <w:rPr>
          <w:rFonts w:cs="Arial"/>
          <w:sz w:val="24"/>
          <w:lang w:val="en-GB"/>
        </w:rPr>
      </w:pPr>
      <w:r w:rsidRPr="00AB2DAF">
        <w:rPr>
          <w:rFonts w:cs="Arial"/>
          <w:sz w:val="24"/>
          <w:lang w:val="en-GB"/>
        </w:rPr>
        <w:t xml:space="preserve">• The arrangements to allow the </w:t>
      </w:r>
      <w:r w:rsidR="00D97DBA">
        <w:rPr>
          <w:rFonts w:cs="Arial"/>
          <w:sz w:val="24"/>
          <w:lang w:val="en-GB"/>
        </w:rPr>
        <w:t>learner</w:t>
      </w:r>
      <w:r w:rsidRPr="00AB2DAF">
        <w:rPr>
          <w:rFonts w:cs="Arial"/>
          <w:sz w:val="24"/>
          <w:lang w:val="en-GB"/>
        </w:rPr>
        <w:t xml:space="preserve"> to work at home, where appropriate</w:t>
      </w:r>
    </w:p>
    <w:p w14:paraId="020CEAFC" w14:textId="0EEE3017" w:rsidR="000338DD" w:rsidRPr="00AB2DAF" w:rsidRDefault="000338DD" w:rsidP="000338DD">
      <w:pPr>
        <w:spacing w:before="120"/>
        <w:rPr>
          <w:rFonts w:cs="Arial"/>
          <w:sz w:val="24"/>
          <w:lang w:val="en-GB"/>
        </w:rPr>
      </w:pPr>
      <w:r w:rsidRPr="00AB2DAF">
        <w:rPr>
          <w:rFonts w:cs="Arial"/>
          <w:sz w:val="24"/>
          <w:lang w:val="en-GB"/>
        </w:rPr>
        <w:t xml:space="preserve">• The </w:t>
      </w:r>
      <w:r w:rsidR="00031E3E" w:rsidRPr="00AB2DAF">
        <w:rPr>
          <w:rFonts w:cs="Arial"/>
          <w:sz w:val="24"/>
          <w:lang w:val="en-GB"/>
        </w:rPr>
        <w:t>learners</w:t>
      </w:r>
      <w:r w:rsidRPr="00AB2DAF">
        <w:rPr>
          <w:rFonts w:cs="Arial"/>
          <w:sz w:val="24"/>
          <w:lang w:val="en-GB"/>
        </w:rPr>
        <w:t xml:space="preserve"> rights to enter the school premises during the suspension or exclusion</w:t>
      </w:r>
    </w:p>
    <w:p w14:paraId="5767A59C" w14:textId="151A94CD" w:rsidR="000338DD" w:rsidRPr="00AB2DAF" w:rsidRDefault="000338DD" w:rsidP="000338DD">
      <w:pPr>
        <w:spacing w:before="120"/>
        <w:rPr>
          <w:rFonts w:cs="Arial"/>
          <w:sz w:val="24"/>
          <w:lang w:val="en-GB"/>
        </w:rPr>
      </w:pPr>
      <w:r w:rsidRPr="00AB2DAF">
        <w:rPr>
          <w:rFonts w:cs="Arial"/>
          <w:sz w:val="24"/>
          <w:lang w:val="en-GB"/>
        </w:rPr>
        <w:lastRenderedPageBreak/>
        <w:t xml:space="preserve">• Their right to raise any representations about the suspension or exclusion to the </w:t>
      </w:r>
      <w:r w:rsidR="00F949D2" w:rsidRPr="00AB2DAF">
        <w:rPr>
          <w:rFonts w:cs="Arial"/>
          <w:sz w:val="24"/>
          <w:lang w:val="en-GB"/>
        </w:rPr>
        <w:t>Directors</w:t>
      </w:r>
      <w:r w:rsidRPr="00AB2DAF">
        <w:rPr>
          <w:rFonts w:cs="Arial"/>
          <w:sz w:val="24"/>
          <w:lang w:val="en-GB"/>
        </w:rPr>
        <w:t xml:space="preserve">, including where a deadline applies, how the </w:t>
      </w:r>
      <w:r w:rsidR="00D97DBA">
        <w:rPr>
          <w:rFonts w:cs="Arial"/>
          <w:sz w:val="24"/>
          <w:lang w:val="en-GB"/>
        </w:rPr>
        <w:t>learner</w:t>
      </w:r>
      <w:r w:rsidRPr="00AB2DAF">
        <w:rPr>
          <w:rFonts w:cs="Arial"/>
          <w:sz w:val="24"/>
          <w:lang w:val="en-GB"/>
        </w:rPr>
        <w:t xml:space="preserve"> will be involved in this and how</w:t>
      </w:r>
      <w:r w:rsidR="00F949D2" w:rsidRPr="00AB2DAF">
        <w:rPr>
          <w:rFonts w:cs="Arial"/>
          <w:sz w:val="24"/>
          <w:lang w:val="en-GB"/>
        </w:rPr>
        <w:t xml:space="preserve"> the </w:t>
      </w:r>
      <w:r w:rsidRPr="00AB2DAF">
        <w:rPr>
          <w:rFonts w:cs="Arial"/>
          <w:sz w:val="24"/>
          <w:lang w:val="en-GB"/>
        </w:rPr>
        <w:t>representations will be made</w:t>
      </w:r>
      <w:r w:rsidR="00F949D2" w:rsidRPr="00AB2DAF">
        <w:rPr>
          <w:rFonts w:cs="Arial"/>
          <w:sz w:val="24"/>
          <w:lang w:val="en-GB"/>
        </w:rPr>
        <w:t>.</w:t>
      </w:r>
    </w:p>
    <w:p w14:paraId="6EDEA0D6" w14:textId="77777777" w:rsidR="00F949D2" w:rsidRPr="00AB2DAF" w:rsidRDefault="00F949D2" w:rsidP="000338DD">
      <w:pPr>
        <w:spacing w:before="120"/>
        <w:rPr>
          <w:rFonts w:cs="Arial"/>
          <w:sz w:val="24"/>
          <w:lang w:val="en-GB"/>
        </w:rPr>
      </w:pPr>
    </w:p>
    <w:p w14:paraId="1F705B5B" w14:textId="2012AEC5" w:rsidR="000338DD" w:rsidRPr="00AB2DAF" w:rsidRDefault="000338DD" w:rsidP="000338DD">
      <w:pPr>
        <w:spacing w:before="120"/>
        <w:rPr>
          <w:rFonts w:cs="Arial"/>
          <w:sz w:val="24"/>
          <w:lang w:val="en-GB"/>
        </w:rPr>
      </w:pPr>
      <w:r w:rsidRPr="00AB2DAF">
        <w:rPr>
          <w:rFonts w:cs="Arial"/>
          <w:sz w:val="24"/>
          <w:lang w:val="en-GB"/>
        </w:rPr>
        <w:t xml:space="preserve">If the </w:t>
      </w:r>
      <w:r w:rsidR="00F949D2" w:rsidRPr="00AB2DAF">
        <w:rPr>
          <w:rFonts w:cs="Arial"/>
          <w:sz w:val="24"/>
          <w:lang w:val="en-GB"/>
        </w:rPr>
        <w:t>H</w:t>
      </w:r>
      <w:r w:rsidRPr="00AB2DAF">
        <w:rPr>
          <w:rFonts w:cs="Arial"/>
          <w:sz w:val="24"/>
          <w:lang w:val="en-GB"/>
        </w:rPr>
        <w:t>eadteacher</w:t>
      </w:r>
      <w:r w:rsidR="005B3EED" w:rsidRPr="00AB2DAF">
        <w:rPr>
          <w:rFonts w:cs="Arial"/>
          <w:sz w:val="24"/>
          <w:lang w:val="en-GB"/>
        </w:rPr>
        <w:t>/ Directors</w:t>
      </w:r>
      <w:r w:rsidRPr="00AB2DAF">
        <w:rPr>
          <w:rFonts w:cs="Arial"/>
          <w:sz w:val="24"/>
          <w:lang w:val="en-GB"/>
        </w:rPr>
        <w:t xml:space="preserve"> has decided to suspend the </w:t>
      </w:r>
      <w:r w:rsidR="00F949D2" w:rsidRPr="00AB2DAF">
        <w:rPr>
          <w:rFonts w:cs="Arial"/>
          <w:sz w:val="24"/>
          <w:lang w:val="en-GB"/>
        </w:rPr>
        <w:t>learner</w:t>
      </w:r>
      <w:r w:rsidRPr="00AB2DAF">
        <w:rPr>
          <w:rFonts w:cs="Arial"/>
          <w:sz w:val="24"/>
          <w:lang w:val="en-GB"/>
        </w:rPr>
        <w:t xml:space="preserve"> for a further fixed period following their </w:t>
      </w:r>
      <w:r w:rsidR="00F949D2" w:rsidRPr="00AB2DAF">
        <w:rPr>
          <w:rFonts w:cs="Arial"/>
          <w:sz w:val="24"/>
          <w:lang w:val="en-GB"/>
        </w:rPr>
        <w:t>o</w:t>
      </w:r>
      <w:r w:rsidRPr="00AB2DAF">
        <w:rPr>
          <w:rFonts w:cs="Arial"/>
          <w:sz w:val="24"/>
          <w:lang w:val="en-GB"/>
        </w:rPr>
        <w:t xml:space="preserve">riginal suspension, or to permanently exclude them, they will notify the </w:t>
      </w:r>
      <w:r w:rsidR="00F949D2" w:rsidRPr="00AB2DAF">
        <w:rPr>
          <w:rFonts w:cs="Arial"/>
          <w:sz w:val="24"/>
          <w:lang w:val="en-GB"/>
        </w:rPr>
        <w:t xml:space="preserve">learners </w:t>
      </w:r>
      <w:r w:rsidRPr="00AB2DAF">
        <w:rPr>
          <w:rFonts w:cs="Arial"/>
          <w:sz w:val="24"/>
          <w:lang w:val="en-GB"/>
        </w:rPr>
        <w:t>parents/carers</w:t>
      </w:r>
      <w:r w:rsidR="00F949D2" w:rsidRPr="00AB2DAF">
        <w:rPr>
          <w:rFonts w:cs="Arial"/>
          <w:sz w:val="24"/>
          <w:lang w:val="en-GB"/>
        </w:rPr>
        <w:t xml:space="preserve"> and the referring organisation </w:t>
      </w:r>
      <w:r w:rsidRPr="00AB2DAF">
        <w:rPr>
          <w:rFonts w:cs="Arial"/>
          <w:sz w:val="24"/>
          <w:lang w:val="en-GB"/>
        </w:rPr>
        <w:t>without delay and issue them with a new exclusion notice.</w:t>
      </w:r>
    </w:p>
    <w:p w14:paraId="1EB23BC9" w14:textId="77777777" w:rsidR="00F949D2" w:rsidRPr="00AB2DAF" w:rsidRDefault="00F949D2" w:rsidP="000338DD">
      <w:pPr>
        <w:spacing w:before="120"/>
        <w:rPr>
          <w:rFonts w:cs="Arial"/>
          <w:sz w:val="24"/>
          <w:lang w:val="en-GB"/>
        </w:rPr>
      </w:pPr>
    </w:p>
    <w:p w14:paraId="346D6DA1" w14:textId="3C75E1AB" w:rsidR="000338DD" w:rsidRPr="00AB2DAF" w:rsidRDefault="000338DD" w:rsidP="000338DD">
      <w:pPr>
        <w:spacing w:before="120"/>
        <w:rPr>
          <w:rFonts w:cs="Arial"/>
          <w:sz w:val="24"/>
          <w:lang w:val="en-GB"/>
        </w:rPr>
      </w:pPr>
      <w:r w:rsidRPr="00AB2DAF">
        <w:rPr>
          <w:rFonts w:cs="Arial"/>
          <w:sz w:val="24"/>
          <w:lang w:val="en-GB"/>
        </w:rPr>
        <w:t xml:space="preserve">If a </w:t>
      </w:r>
      <w:r w:rsidR="00031E3E" w:rsidRPr="00AB2DAF">
        <w:rPr>
          <w:rFonts w:cs="Arial"/>
          <w:sz w:val="24"/>
          <w:lang w:val="en-GB"/>
        </w:rPr>
        <w:t xml:space="preserve">learner </w:t>
      </w:r>
      <w:r w:rsidRPr="00AB2DAF">
        <w:rPr>
          <w:rFonts w:cs="Arial"/>
          <w:sz w:val="24"/>
          <w:lang w:val="en-GB"/>
        </w:rPr>
        <w:t xml:space="preserve">with SEND has been excluded, the </w:t>
      </w:r>
      <w:r w:rsidR="00031E3E" w:rsidRPr="00AB2DAF">
        <w:rPr>
          <w:rFonts w:cs="Arial"/>
          <w:sz w:val="24"/>
          <w:lang w:val="en-GB"/>
        </w:rPr>
        <w:t>H</w:t>
      </w:r>
      <w:r w:rsidRPr="00AB2DAF">
        <w:rPr>
          <w:rFonts w:cs="Arial"/>
          <w:sz w:val="24"/>
          <w:lang w:val="en-GB"/>
        </w:rPr>
        <w:t>eadteacher</w:t>
      </w:r>
      <w:r w:rsidR="005B3EED" w:rsidRPr="00AB2DAF">
        <w:rPr>
          <w:rFonts w:cs="Arial"/>
          <w:sz w:val="24"/>
          <w:lang w:val="en-GB"/>
        </w:rPr>
        <w:t>/Directors and referring organisation</w:t>
      </w:r>
      <w:r w:rsidRPr="00AB2DAF">
        <w:rPr>
          <w:rFonts w:cs="Arial"/>
          <w:sz w:val="24"/>
          <w:lang w:val="en-GB"/>
        </w:rPr>
        <w:t xml:space="preserve"> will</w:t>
      </w:r>
      <w:r w:rsidR="005B3EED" w:rsidRPr="00AB2DAF">
        <w:rPr>
          <w:rFonts w:cs="Arial"/>
          <w:sz w:val="24"/>
          <w:lang w:val="en-GB"/>
        </w:rPr>
        <w:t xml:space="preserve"> work together to</w:t>
      </w:r>
      <w:r w:rsidRPr="00AB2DAF">
        <w:rPr>
          <w:rFonts w:cs="Arial"/>
          <w:sz w:val="24"/>
          <w:lang w:val="en-GB"/>
        </w:rPr>
        <w:t xml:space="preserve"> ensure that:</w:t>
      </w:r>
    </w:p>
    <w:p w14:paraId="65137C79" w14:textId="4948EF8C" w:rsidR="000338DD" w:rsidRPr="00AB2DAF" w:rsidRDefault="000338DD" w:rsidP="000338DD">
      <w:pPr>
        <w:spacing w:before="120"/>
        <w:rPr>
          <w:rFonts w:cs="Arial"/>
          <w:sz w:val="24"/>
          <w:lang w:val="en-GB"/>
        </w:rPr>
      </w:pPr>
      <w:r w:rsidRPr="00AB2DAF">
        <w:rPr>
          <w:rFonts w:cs="Arial"/>
          <w:sz w:val="24"/>
          <w:lang w:val="en-GB"/>
        </w:rPr>
        <w:t xml:space="preserve">• Any alternative provision is arranged in consultation with the </w:t>
      </w:r>
      <w:r w:rsidR="00D97DBA">
        <w:rPr>
          <w:rFonts w:cs="Arial"/>
          <w:sz w:val="24"/>
          <w:lang w:val="en-GB"/>
        </w:rPr>
        <w:t>learner</w:t>
      </w:r>
      <w:r w:rsidRPr="00AB2DAF">
        <w:rPr>
          <w:rFonts w:cs="Arial"/>
          <w:sz w:val="24"/>
          <w:lang w:val="en-GB"/>
        </w:rPr>
        <w:t xml:space="preserve">’s </w:t>
      </w:r>
      <w:r w:rsidR="00996F51">
        <w:rPr>
          <w:rFonts w:cs="Arial"/>
          <w:sz w:val="24"/>
          <w:lang w:val="en-GB"/>
        </w:rPr>
        <w:t>P</w:t>
      </w:r>
      <w:r w:rsidRPr="00AB2DAF">
        <w:rPr>
          <w:rFonts w:cs="Arial"/>
          <w:sz w:val="24"/>
          <w:lang w:val="en-GB"/>
        </w:rPr>
        <w:t>arents/</w:t>
      </w:r>
      <w:r w:rsidR="00996F51">
        <w:rPr>
          <w:rFonts w:cs="Arial"/>
          <w:sz w:val="24"/>
          <w:lang w:val="en-GB"/>
        </w:rPr>
        <w:t>C</w:t>
      </w:r>
      <w:r w:rsidRPr="00AB2DAF">
        <w:rPr>
          <w:rFonts w:cs="Arial"/>
          <w:sz w:val="24"/>
          <w:lang w:val="en-GB"/>
        </w:rPr>
        <w:t xml:space="preserve">arers, </w:t>
      </w:r>
    </w:p>
    <w:p w14:paraId="379B16A2" w14:textId="77777777" w:rsidR="000338DD" w:rsidRPr="00AB2DAF" w:rsidRDefault="000338DD" w:rsidP="000338DD">
      <w:pPr>
        <w:spacing w:before="120"/>
        <w:rPr>
          <w:rFonts w:cs="Arial"/>
          <w:sz w:val="24"/>
          <w:lang w:val="en-GB"/>
        </w:rPr>
      </w:pPr>
      <w:r w:rsidRPr="00AB2DAF">
        <w:rPr>
          <w:rFonts w:cs="Arial"/>
          <w:sz w:val="24"/>
          <w:lang w:val="en-GB"/>
        </w:rPr>
        <w:t>who can request preferences.</w:t>
      </w:r>
    </w:p>
    <w:p w14:paraId="53C0152C" w14:textId="60D551DB" w:rsidR="000338DD" w:rsidRPr="00AB2DAF" w:rsidRDefault="000338DD" w:rsidP="000338DD">
      <w:pPr>
        <w:spacing w:before="120"/>
        <w:rPr>
          <w:rFonts w:cs="Arial"/>
          <w:sz w:val="24"/>
          <w:lang w:val="en-GB"/>
        </w:rPr>
      </w:pPr>
      <w:r w:rsidRPr="00AB2DAF">
        <w:rPr>
          <w:rFonts w:cs="Arial"/>
          <w:sz w:val="24"/>
          <w:lang w:val="en-GB"/>
        </w:rPr>
        <w:t xml:space="preserve">• When identifying alternative provision, any EHC plan is </w:t>
      </w:r>
      <w:r w:rsidR="004F41ED" w:rsidRPr="00AB2DAF">
        <w:rPr>
          <w:rFonts w:cs="Arial"/>
          <w:sz w:val="24"/>
          <w:lang w:val="en-GB"/>
        </w:rPr>
        <w:t>reviewed,</w:t>
      </w:r>
      <w:r w:rsidRPr="00AB2DAF">
        <w:rPr>
          <w:rFonts w:cs="Arial"/>
          <w:sz w:val="24"/>
          <w:lang w:val="en-GB"/>
        </w:rPr>
        <w:t xml:space="preserve"> or the </w:t>
      </w:r>
      <w:r w:rsidR="004F41ED" w:rsidRPr="00AB2DAF">
        <w:rPr>
          <w:rFonts w:cs="Arial"/>
          <w:sz w:val="24"/>
          <w:lang w:val="en-GB"/>
        </w:rPr>
        <w:t>learners</w:t>
      </w:r>
      <w:r w:rsidRPr="00AB2DAF">
        <w:rPr>
          <w:rFonts w:cs="Arial"/>
          <w:sz w:val="24"/>
          <w:lang w:val="en-GB"/>
        </w:rPr>
        <w:t xml:space="preserve"> needs </w:t>
      </w:r>
    </w:p>
    <w:p w14:paraId="0AF92E67" w14:textId="1303332B" w:rsidR="000338DD" w:rsidRPr="00AB2DAF" w:rsidRDefault="000338DD" w:rsidP="000338DD">
      <w:pPr>
        <w:spacing w:before="120"/>
        <w:rPr>
          <w:rFonts w:cs="Arial"/>
          <w:sz w:val="24"/>
          <w:lang w:val="en-GB"/>
        </w:rPr>
      </w:pPr>
      <w:r w:rsidRPr="00AB2DAF">
        <w:rPr>
          <w:rFonts w:cs="Arial"/>
          <w:sz w:val="24"/>
          <w:lang w:val="en-GB"/>
        </w:rPr>
        <w:t xml:space="preserve">are reassessed, in consultation with the </w:t>
      </w:r>
      <w:r w:rsidR="004F41ED" w:rsidRPr="00AB2DAF">
        <w:rPr>
          <w:rFonts w:cs="Arial"/>
          <w:sz w:val="24"/>
          <w:lang w:val="en-GB"/>
        </w:rPr>
        <w:t>learners’</w:t>
      </w:r>
      <w:r w:rsidRPr="00AB2DAF">
        <w:rPr>
          <w:rFonts w:cs="Arial"/>
          <w:sz w:val="24"/>
          <w:lang w:val="en-GB"/>
        </w:rPr>
        <w:t xml:space="preserve"> </w:t>
      </w:r>
      <w:r w:rsidR="00996F51">
        <w:rPr>
          <w:rFonts w:cs="Arial"/>
          <w:sz w:val="24"/>
          <w:lang w:val="en-GB"/>
        </w:rPr>
        <w:t>P</w:t>
      </w:r>
      <w:r w:rsidRPr="00AB2DAF">
        <w:rPr>
          <w:rFonts w:cs="Arial"/>
          <w:sz w:val="24"/>
          <w:lang w:val="en-GB"/>
        </w:rPr>
        <w:t>arents/</w:t>
      </w:r>
      <w:r w:rsidR="00996F51">
        <w:rPr>
          <w:rFonts w:cs="Arial"/>
          <w:sz w:val="24"/>
          <w:lang w:val="en-GB"/>
        </w:rPr>
        <w:t>C</w:t>
      </w:r>
      <w:r w:rsidRPr="00AB2DAF">
        <w:rPr>
          <w:rFonts w:cs="Arial"/>
          <w:sz w:val="24"/>
          <w:lang w:val="en-GB"/>
        </w:rPr>
        <w:t xml:space="preserve">arers. </w:t>
      </w:r>
    </w:p>
    <w:p w14:paraId="1433E431" w14:textId="6D59657C" w:rsidR="004F41ED" w:rsidRPr="00AB2DAF" w:rsidRDefault="004F41ED" w:rsidP="000338DD">
      <w:pPr>
        <w:spacing w:before="120"/>
        <w:rPr>
          <w:rFonts w:cs="Arial"/>
          <w:sz w:val="24"/>
          <w:lang w:val="en-GB"/>
        </w:rPr>
      </w:pPr>
    </w:p>
    <w:p w14:paraId="32B49CBC" w14:textId="77777777" w:rsidR="004F41ED" w:rsidRPr="00AB2DAF" w:rsidRDefault="004F41ED" w:rsidP="000338DD">
      <w:pPr>
        <w:spacing w:before="120"/>
        <w:rPr>
          <w:rFonts w:cs="Arial"/>
          <w:sz w:val="24"/>
          <w:u w:val="single"/>
          <w:lang w:val="en-GB"/>
        </w:rPr>
      </w:pPr>
    </w:p>
    <w:p w14:paraId="4A8A4C92" w14:textId="77777777" w:rsidR="00031E3E" w:rsidRPr="00AB2DAF" w:rsidRDefault="00031E3E" w:rsidP="000338DD">
      <w:pPr>
        <w:spacing w:before="120"/>
        <w:rPr>
          <w:rFonts w:cs="Arial"/>
          <w:sz w:val="24"/>
          <w:lang w:val="en-GB"/>
        </w:rPr>
      </w:pPr>
    </w:p>
    <w:p w14:paraId="495BBC57" w14:textId="1D25B480" w:rsidR="000338DD" w:rsidRPr="00AB2DAF" w:rsidRDefault="000338DD" w:rsidP="000338DD">
      <w:pPr>
        <w:spacing w:before="120"/>
        <w:rPr>
          <w:rFonts w:cs="Arial"/>
          <w:sz w:val="24"/>
          <w:lang w:val="en-GB"/>
        </w:rPr>
      </w:pPr>
      <w:r w:rsidRPr="00AB2DAF">
        <w:rPr>
          <w:rFonts w:cs="Arial"/>
          <w:sz w:val="24"/>
          <w:lang w:val="en-GB"/>
        </w:rPr>
        <w:t xml:space="preserve">The </w:t>
      </w:r>
      <w:r w:rsidR="004F41ED" w:rsidRPr="00AB2DAF">
        <w:rPr>
          <w:rFonts w:cs="Arial"/>
          <w:sz w:val="24"/>
          <w:lang w:val="en-GB"/>
        </w:rPr>
        <w:t>H</w:t>
      </w:r>
      <w:r w:rsidRPr="00AB2DAF">
        <w:rPr>
          <w:rFonts w:cs="Arial"/>
          <w:sz w:val="24"/>
          <w:lang w:val="en-GB"/>
        </w:rPr>
        <w:t>eadteacher</w:t>
      </w:r>
      <w:r w:rsidR="004F41ED" w:rsidRPr="00AB2DAF">
        <w:rPr>
          <w:rFonts w:cs="Arial"/>
          <w:sz w:val="24"/>
          <w:lang w:val="en-GB"/>
        </w:rPr>
        <w:t>/Directors</w:t>
      </w:r>
      <w:r w:rsidRPr="00AB2DAF">
        <w:rPr>
          <w:rFonts w:cs="Arial"/>
          <w:sz w:val="24"/>
          <w:lang w:val="en-GB"/>
        </w:rPr>
        <w:t xml:space="preserve"> will decide if a meeting is required to address breaches of the school’s </w:t>
      </w:r>
      <w:r w:rsidR="004F41ED" w:rsidRPr="00AB2DAF">
        <w:rPr>
          <w:rFonts w:cs="Arial"/>
          <w:sz w:val="24"/>
          <w:lang w:val="en-GB"/>
        </w:rPr>
        <w:t xml:space="preserve">Positive Conduct Policy </w:t>
      </w:r>
      <w:r w:rsidRPr="00AB2DAF">
        <w:rPr>
          <w:rFonts w:cs="Arial"/>
          <w:sz w:val="24"/>
          <w:lang w:val="en-GB"/>
        </w:rPr>
        <w:t xml:space="preserve">or </w:t>
      </w:r>
      <w:r w:rsidR="00BE0419" w:rsidRPr="00AB2DAF">
        <w:rPr>
          <w:rFonts w:cs="Arial"/>
          <w:sz w:val="24"/>
          <w:lang w:val="en-GB"/>
        </w:rPr>
        <w:t>conduct agreement</w:t>
      </w:r>
      <w:r w:rsidRPr="00AB2DAF">
        <w:rPr>
          <w:rFonts w:cs="Arial"/>
          <w:sz w:val="24"/>
          <w:lang w:val="en-GB"/>
        </w:rPr>
        <w:t xml:space="preserve"> where exclusion is considered necessary.</w:t>
      </w:r>
    </w:p>
    <w:p w14:paraId="612F83EA" w14:textId="0AD7D647" w:rsidR="000338DD" w:rsidRPr="00AB2DAF" w:rsidRDefault="000338DD" w:rsidP="000338DD">
      <w:pPr>
        <w:spacing w:before="120"/>
        <w:rPr>
          <w:rFonts w:cs="Arial"/>
          <w:sz w:val="24"/>
          <w:lang w:val="en-GB"/>
        </w:rPr>
      </w:pPr>
      <w:r w:rsidRPr="00AB2DAF">
        <w:rPr>
          <w:rFonts w:cs="Arial"/>
          <w:sz w:val="24"/>
          <w:lang w:val="en-GB"/>
        </w:rPr>
        <w:t xml:space="preserve">The </w:t>
      </w:r>
      <w:r w:rsidR="00BE0419" w:rsidRPr="00AB2DAF">
        <w:rPr>
          <w:rFonts w:cs="Arial"/>
          <w:sz w:val="24"/>
          <w:lang w:val="en-GB"/>
        </w:rPr>
        <w:t xml:space="preserve">learner </w:t>
      </w:r>
      <w:r w:rsidRPr="00AB2DAF">
        <w:rPr>
          <w:rFonts w:cs="Arial"/>
          <w:sz w:val="24"/>
          <w:lang w:val="en-GB"/>
        </w:rPr>
        <w:t xml:space="preserve">and their </w:t>
      </w:r>
      <w:r w:rsidR="00A03524">
        <w:rPr>
          <w:rFonts w:cs="Arial"/>
          <w:sz w:val="24"/>
          <w:lang w:val="en-GB"/>
        </w:rPr>
        <w:t>P</w:t>
      </w:r>
      <w:r w:rsidRPr="00AB2DAF">
        <w:rPr>
          <w:rFonts w:cs="Arial"/>
          <w:sz w:val="24"/>
          <w:lang w:val="en-GB"/>
        </w:rPr>
        <w:t>arent/</w:t>
      </w:r>
      <w:r w:rsidR="00A03524">
        <w:rPr>
          <w:rFonts w:cs="Arial"/>
          <w:sz w:val="24"/>
          <w:lang w:val="en-GB"/>
        </w:rPr>
        <w:t>C</w:t>
      </w:r>
      <w:r w:rsidRPr="00AB2DAF">
        <w:rPr>
          <w:rFonts w:cs="Arial"/>
          <w:sz w:val="24"/>
          <w:lang w:val="en-GB"/>
        </w:rPr>
        <w:t>arers will be requested to attend the disciplinary meeting and they will be provided with the opportunity to provide their views of the complaints made.</w:t>
      </w:r>
    </w:p>
    <w:p w14:paraId="0B1E2BEB" w14:textId="77777777" w:rsidR="00275CDC" w:rsidRPr="00AB2DAF" w:rsidRDefault="00275CDC" w:rsidP="000338DD">
      <w:pPr>
        <w:spacing w:before="120"/>
        <w:rPr>
          <w:rFonts w:cs="Arial"/>
          <w:sz w:val="24"/>
          <w:lang w:val="en-GB"/>
        </w:rPr>
      </w:pPr>
    </w:p>
    <w:p w14:paraId="76E487B0" w14:textId="0CB15BDF" w:rsidR="000338DD" w:rsidRPr="00AB2DAF" w:rsidRDefault="000338DD" w:rsidP="000338DD">
      <w:pPr>
        <w:spacing w:before="120"/>
        <w:rPr>
          <w:rFonts w:cs="Arial"/>
          <w:sz w:val="24"/>
          <w:lang w:val="en-GB"/>
        </w:rPr>
      </w:pPr>
      <w:r w:rsidRPr="00AB2DAF">
        <w:rPr>
          <w:rFonts w:cs="Arial"/>
          <w:sz w:val="24"/>
          <w:lang w:val="en-GB"/>
        </w:rPr>
        <w:t xml:space="preserve">A member of staff will be chosen by the </w:t>
      </w:r>
      <w:r w:rsidR="00275CDC" w:rsidRPr="00AB2DAF">
        <w:rPr>
          <w:rFonts w:cs="Arial"/>
          <w:sz w:val="24"/>
          <w:lang w:val="en-GB"/>
        </w:rPr>
        <w:t>learner</w:t>
      </w:r>
      <w:r w:rsidRPr="00AB2DAF">
        <w:rPr>
          <w:rFonts w:cs="Arial"/>
          <w:sz w:val="24"/>
          <w:lang w:val="en-GB"/>
        </w:rPr>
        <w:t xml:space="preserve"> to accompany them in the meeting if requested.</w:t>
      </w:r>
    </w:p>
    <w:p w14:paraId="3836696B" w14:textId="77777777" w:rsidR="000338DD" w:rsidRPr="00AB2DAF" w:rsidRDefault="000338DD" w:rsidP="000338DD">
      <w:pPr>
        <w:spacing w:before="120"/>
        <w:rPr>
          <w:rFonts w:cs="Arial"/>
          <w:sz w:val="24"/>
          <w:lang w:val="en-GB"/>
        </w:rPr>
      </w:pPr>
      <w:r w:rsidRPr="00AB2DAF">
        <w:rPr>
          <w:rFonts w:cs="Arial"/>
          <w:sz w:val="24"/>
          <w:lang w:val="en-GB"/>
        </w:rPr>
        <w:t>At the meeting, the headteacher will ensure the following documents are available:</w:t>
      </w:r>
    </w:p>
    <w:p w14:paraId="1A76F8BA" w14:textId="0E8BD2C3" w:rsidR="000338DD" w:rsidRPr="00AB2DAF" w:rsidRDefault="000338DD" w:rsidP="000338DD">
      <w:pPr>
        <w:spacing w:before="120"/>
        <w:rPr>
          <w:rFonts w:cs="Arial"/>
          <w:sz w:val="24"/>
          <w:lang w:val="en-GB"/>
        </w:rPr>
      </w:pPr>
      <w:r w:rsidRPr="00AB2DAF">
        <w:rPr>
          <w:rFonts w:cs="Arial"/>
          <w:sz w:val="24"/>
          <w:lang w:val="en-GB"/>
        </w:rPr>
        <w:t xml:space="preserve">• A statement detailing the incident(s) and complaints against the </w:t>
      </w:r>
      <w:r w:rsidR="00D97DBA">
        <w:rPr>
          <w:rFonts w:cs="Arial"/>
          <w:sz w:val="24"/>
          <w:lang w:val="en-GB"/>
        </w:rPr>
        <w:t>learner</w:t>
      </w:r>
    </w:p>
    <w:p w14:paraId="6130BCA7" w14:textId="77777777" w:rsidR="000338DD" w:rsidRPr="00AB2DAF" w:rsidRDefault="000338DD" w:rsidP="000338DD">
      <w:pPr>
        <w:spacing w:before="120"/>
        <w:rPr>
          <w:rFonts w:cs="Arial"/>
          <w:sz w:val="24"/>
          <w:lang w:val="en-GB"/>
        </w:rPr>
      </w:pPr>
      <w:r w:rsidRPr="00AB2DAF">
        <w:rPr>
          <w:rFonts w:cs="Arial"/>
          <w:sz w:val="24"/>
          <w:lang w:val="en-GB"/>
        </w:rPr>
        <w:t>• The report compiled as part of the investigation</w:t>
      </w:r>
    </w:p>
    <w:p w14:paraId="25C23EA4" w14:textId="77777777" w:rsidR="000338DD" w:rsidRPr="00AB2DAF" w:rsidRDefault="000338DD" w:rsidP="000338DD">
      <w:pPr>
        <w:spacing w:before="120"/>
        <w:rPr>
          <w:rFonts w:cs="Arial"/>
          <w:sz w:val="24"/>
          <w:lang w:val="en-GB"/>
        </w:rPr>
      </w:pPr>
      <w:r w:rsidRPr="00AB2DAF">
        <w:rPr>
          <w:rFonts w:cs="Arial"/>
          <w:sz w:val="24"/>
          <w:lang w:val="en-GB"/>
        </w:rPr>
        <w:t>• Any relevant correspondence, e.g. written statements</w:t>
      </w:r>
    </w:p>
    <w:p w14:paraId="27E9E99A" w14:textId="32231187" w:rsidR="000338DD" w:rsidRPr="00AB2DAF" w:rsidRDefault="000338DD" w:rsidP="000338DD">
      <w:pPr>
        <w:spacing w:before="120"/>
        <w:rPr>
          <w:rFonts w:cs="Arial"/>
          <w:sz w:val="24"/>
          <w:lang w:val="en-GB"/>
        </w:rPr>
      </w:pPr>
      <w:r w:rsidRPr="00AB2DAF">
        <w:rPr>
          <w:rFonts w:cs="Arial"/>
          <w:sz w:val="24"/>
          <w:lang w:val="en-GB"/>
        </w:rPr>
        <w:t xml:space="preserve">• Relevant documents from the </w:t>
      </w:r>
      <w:r w:rsidR="00754BCD" w:rsidRPr="00AB2DAF">
        <w:rPr>
          <w:rFonts w:cs="Arial"/>
          <w:sz w:val="24"/>
          <w:lang w:val="en-GB"/>
        </w:rPr>
        <w:t>learner’s</w:t>
      </w:r>
      <w:r w:rsidRPr="00AB2DAF">
        <w:rPr>
          <w:rFonts w:cs="Arial"/>
          <w:sz w:val="24"/>
          <w:lang w:val="en-GB"/>
        </w:rPr>
        <w:t xml:space="preserve"> school file</w:t>
      </w:r>
    </w:p>
    <w:p w14:paraId="53B3927C" w14:textId="77777777" w:rsidR="000338DD" w:rsidRPr="00AB2DAF" w:rsidRDefault="000338DD" w:rsidP="000338DD">
      <w:pPr>
        <w:spacing w:before="120"/>
        <w:rPr>
          <w:rFonts w:cs="Arial"/>
          <w:sz w:val="24"/>
          <w:lang w:val="en-GB"/>
        </w:rPr>
      </w:pPr>
      <w:r w:rsidRPr="00AB2DAF">
        <w:rPr>
          <w:rFonts w:cs="Arial"/>
          <w:sz w:val="24"/>
          <w:lang w:val="en-GB"/>
        </w:rPr>
        <w:t xml:space="preserve">• A copy of this policy </w:t>
      </w:r>
    </w:p>
    <w:p w14:paraId="78D7057C" w14:textId="77777777" w:rsidR="00754BCD" w:rsidRPr="00AB2DAF" w:rsidRDefault="00754BCD" w:rsidP="000338DD">
      <w:pPr>
        <w:spacing w:before="120"/>
        <w:rPr>
          <w:rFonts w:cs="Arial"/>
          <w:sz w:val="24"/>
          <w:lang w:val="en-GB"/>
        </w:rPr>
      </w:pPr>
    </w:p>
    <w:p w14:paraId="1DD5E0B8" w14:textId="71C9768A" w:rsidR="000338DD" w:rsidRPr="00AB2DAF" w:rsidRDefault="000338DD" w:rsidP="000338DD">
      <w:pPr>
        <w:spacing w:before="120"/>
        <w:rPr>
          <w:rFonts w:cs="Arial"/>
          <w:sz w:val="24"/>
          <w:lang w:val="en-GB"/>
        </w:rPr>
      </w:pPr>
      <w:r w:rsidRPr="00AB2DAF">
        <w:rPr>
          <w:rFonts w:cs="Arial"/>
          <w:sz w:val="24"/>
          <w:lang w:val="en-GB"/>
        </w:rPr>
        <w:t xml:space="preserve">The </w:t>
      </w:r>
      <w:r w:rsidR="00031E3E" w:rsidRPr="00AB2DAF">
        <w:rPr>
          <w:rFonts w:cs="Arial"/>
          <w:sz w:val="24"/>
          <w:lang w:val="en-GB"/>
        </w:rPr>
        <w:t>H</w:t>
      </w:r>
      <w:r w:rsidRPr="00AB2DAF">
        <w:rPr>
          <w:rFonts w:cs="Arial"/>
          <w:sz w:val="24"/>
          <w:lang w:val="en-GB"/>
        </w:rPr>
        <w:t>eadteacher</w:t>
      </w:r>
      <w:r w:rsidR="00754BCD" w:rsidRPr="00AB2DAF">
        <w:rPr>
          <w:rFonts w:cs="Arial"/>
          <w:sz w:val="24"/>
          <w:lang w:val="en-GB"/>
        </w:rPr>
        <w:t xml:space="preserve">/Directors </w:t>
      </w:r>
      <w:r w:rsidRPr="00AB2DAF">
        <w:rPr>
          <w:rFonts w:cs="Arial"/>
          <w:sz w:val="24"/>
          <w:lang w:val="en-GB"/>
        </w:rPr>
        <w:t xml:space="preserve">will not be required to share confidential information, or the identities of </w:t>
      </w:r>
      <w:r w:rsidR="00754BCD" w:rsidRPr="00AB2DAF">
        <w:rPr>
          <w:rFonts w:cs="Arial"/>
          <w:sz w:val="24"/>
          <w:lang w:val="en-GB"/>
        </w:rPr>
        <w:t>learners</w:t>
      </w:r>
      <w:r w:rsidRPr="00AB2DAF">
        <w:rPr>
          <w:rFonts w:cs="Arial"/>
          <w:sz w:val="24"/>
          <w:lang w:val="en-GB"/>
        </w:rPr>
        <w:t xml:space="preserve"> or others who have provided information that has formed part of the evidence against a </w:t>
      </w:r>
      <w:r w:rsidR="00754BCD" w:rsidRPr="00AB2DAF">
        <w:rPr>
          <w:rFonts w:cs="Arial"/>
          <w:sz w:val="24"/>
          <w:lang w:val="en-GB"/>
        </w:rPr>
        <w:t>learner</w:t>
      </w:r>
      <w:r w:rsidRPr="00AB2DAF">
        <w:rPr>
          <w:rFonts w:cs="Arial"/>
          <w:sz w:val="24"/>
          <w:lang w:val="en-GB"/>
        </w:rPr>
        <w:t>, with parents/carers.</w:t>
      </w:r>
    </w:p>
    <w:p w14:paraId="311AA652" w14:textId="5CA11CD5" w:rsidR="000338DD" w:rsidRPr="00AB2DAF" w:rsidRDefault="000338DD" w:rsidP="000338DD">
      <w:pPr>
        <w:spacing w:before="120"/>
        <w:rPr>
          <w:rFonts w:cs="Arial"/>
          <w:sz w:val="24"/>
          <w:lang w:val="en-GB"/>
        </w:rPr>
      </w:pPr>
      <w:r w:rsidRPr="00AB2DAF">
        <w:rPr>
          <w:rFonts w:cs="Arial"/>
          <w:sz w:val="24"/>
          <w:lang w:val="en-GB"/>
        </w:rPr>
        <w:t xml:space="preserve">The </w:t>
      </w:r>
      <w:r w:rsidR="00831C71" w:rsidRPr="00AB2DAF">
        <w:rPr>
          <w:rFonts w:cs="Arial"/>
          <w:sz w:val="24"/>
          <w:lang w:val="en-GB"/>
        </w:rPr>
        <w:t>H</w:t>
      </w:r>
      <w:r w:rsidRPr="00AB2DAF">
        <w:rPr>
          <w:rFonts w:cs="Arial"/>
          <w:sz w:val="24"/>
          <w:lang w:val="en-GB"/>
        </w:rPr>
        <w:t>eadteacher</w:t>
      </w:r>
      <w:r w:rsidR="00754BCD" w:rsidRPr="00AB2DAF">
        <w:rPr>
          <w:rFonts w:cs="Arial"/>
          <w:sz w:val="24"/>
          <w:lang w:val="en-GB"/>
        </w:rPr>
        <w:t>/Directors</w:t>
      </w:r>
      <w:r w:rsidRPr="00AB2DAF">
        <w:rPr>
          <w:rFonts w:cs="Arial"/>
          <w:sz w:val="24"/>
          <w:lang w:val="en-GB"/>
        </w:rPr>
        <w:t xml:space="preserve"> will decide based on the evidence presented at the meeting and </w:t>
      </w:r>
    </w:p>
    <w:p w14:paraId="41B9AD42" w14:textId="0433A9DD" w:rsidR="000338DD" w:rsidRPr="00AB2DAF" w:rsidRDefault="000338DD" w:rsidP="000338DD">
      <w:pPr>
        <w:spacing w:before="120"/>
        <w:rPr>
          <w:rFonts w:cs="Arial"/>
          <w:sz w:val="24"/>
          <w:lang w:val="en-GB"/>
        </w:rPr>
      </w:pPr>
      <w:r w:rsidRPr="00AB2DAF">
        <w:rPr>
          <w:rFonts w:cs="Arial"/>
          <w:sz w:val="24"/>
          <w:lang w:val="en-GB"/>
        </w:rPr>
        <w:lastRenderedPageBreak/>
        <w:t xml:space="preserve">representations made by and on behalf of the </w:t>
      </w:r>
      <w:r w:rsidR="00D97DBA">
        <w:rPr>
          <w:rFonts w:cs="Arial"/>
          <w:sz w:val="24"/>
          <w:lang w:val="en-GB"/>
        </w:rPr>
        <w:t>learner</w:t>
      </w:r>
      <w:r w:rsidRPr="00AB2DAF">
        <w:rPr>
          <w:rFonts w:cs="Arial"/>
          <w:sz w:val="24"/>
          <w:lang w:val="en-GB"/>
        </w:rPr>
        <w:t xml:space="preserve"> whether further investigation is needed, or whether the complaint has been proved or disproved on the balance of probability. </w:t>
      </w:r>
    </w:p>
    <w:p w14:paraId="134115A5" w14:textId="04C724B9" w:rsidR="000338DD" w:rsidRPr="00AB2DAF" w:rsidRDefault="000338DD" w:rsidP="000338DD">
      <w:pPr>
        <w:spacing w:before="120"/>
        <w:rPr>
          <w:rFonts w:cs="Arial"/>
          <w:sz w:val="24"/>
          <w:lang w:val="en-GB"/>
        </w:rPr>
      </w:pPr>
      <w:r w:rsidRPr="00AB2DAF">
        <w:rPr>
          <w:rFonts w:cs="Arial"/>
          <w:sz w:val="24"/>
          <w:lang w:val="en-GB"/>
        </w:rPr>
        <w:t xml:space="preserve">If the complaint is proved, the </w:t>
      </w:r>
      <w:r w:rsidR="00754BCD" w:rsidRPr="00AB2DAF">
        <w:rPr>
          <w:rFonts w:cs="Arial"/>
          <w:sz w:val="24"/>
          <w:lang w:val="en-GB"/>
        </w:rPr>
        <w:t>H</w:t>
      </w:r>
      <w:r w:rsidRPr="00AB2DAF">
        <w:rPr>
          <w:rFonts w:cs="Arial"/>
          <w:sz w:val="24"/>
          <w:lang w:val="en-GB"/>
        </w:rPr>
        <w:t>eadteacher</w:t>
      </w:r>
      <w:r w:rsidR="00754BCD" w:rsidRPr="00AB2DAF">
        <w:rPr>
          <w:rFonts w:cs="Arial"/>
          <w:sz w:val="24"/>
          <w:lang w:val="en-GB"/>
        </w:rPr>
        <w:t>/Directors</w:t>
      </w:r>
      <w:r w:rsidRPr="00AB2DAF">
        <w:rPr>
          <w:rFonts w:cs="Arial"/>
          <w:sz w:val="24"/>
          <w:lang w:val="en-GB"/>
        </w:rPr>
        <w:t xml:space="preserve"> will inform the </w:t>
      </w:r>
      <w:r w:rsidR="00A01FDB" w:rsidRPr="00AB2DAF">
        <w:rPr>
          <w:rFonts w:cs="Arial"/>
          <w:sz w:val="24"/>
          <w:lang w:val="en-GB"/>
        </w:rPr>
        <w:t>learner</w:t>
      </w:r>
      <w:r w:rsidRPr="00AB2DAF">
        <w:rPr>
          <w:rFonts w:cs="Arial"/>
          <w:sz w:val="24"/>
          <w:lang w:val="en-GB"/>
        </w:rPr>
        <w:t xml:space="preserve"> and</w:t>
      </w:r>
      <w:r w:rsidR="00A01FDB" w:rsidRPr="00AB2DAF">
        <w:rPr>
          <w:rFonts w:cs="Arial"/>
          <w:sz w:val="24"/>
          <w:lang w:val="en-GB"/>
        </w:rPr>
        <w:t xml:space="preserve"> the parents/carers </w:t>
      </w:r>
      <w:r w:rsidRPr="00AB2DAF">
        <w:rPr>
          <w:rFonts w:cs="Arial"/>
          <w:sz w:val="24"/>
          <w:lang w:val="en-GB"/>
        </w:rPr>
        <w:t xml:space="preserve">of the possible disciplinary </w:t>
      </w:r>
      <w:r w:rsidR="00A01FDB" w:rsidRPr="00AB2DAF">
        <w:rPr>
          <w:rFonts w:cs="Arial"/>
          <w:sz w:val="24"/>
          <w:lang w:val="en-GB"/>
        </w:rPr>
        <w:t>actions,</w:t>
      </w:r>
      <w:r w:rsidRPr="00AB2DAF">
        <w:rPr>
          <w:rFonts w:cs="Arial"/>
          <w:sz w:val="24"/>
          <w:lang w:val="en-GB"/>
        </w:rPr>
        <w:t xml:space="preserve"> and a decision will be given within 24 hours. </w:t>
      </w:r>
    </w:p>
    <w:p w14:paraId="5F29E640" w14:textId="42621B86" w:rsidR="000338DD" w:rsidRPr="00AB2DAF" w:rsidRDefault="000338DD" w:rsidP="000338DD">
      <w:pPr>
        <w:spacing w:before="120"/>
        <w:rPr>
          <w:rFonts w:cs="Arial"/>
          <w:sz w:val="24"/>
          <w:lang w:val="en-GB"/>
        </w:rPr>
      </w:pPr>
      <w:r w:rsidRPr="00AB2DAF">
        <w:rPr>
          <w:rFonts w:cs="Arial"/>
          <w:sz w:val="24"/>
          <w:lang w:val="en-GB"/>
        </w:rPr>
        <w:t xml:space="preserve">If the </w:t>
      </w:r>
      <w:r w:rsidR="00A01FDB" w:rsidRPr="00AB2DAF">
        <w:rPr>
          <w:rFonts w:cs="Arial"/>
          <w:sz w:val="24"/>
          <w:lang w:val="en-GB"/>
        </w:rPr>
        <w:t>learner’s</w:t>
      </w:r>
      <w:r w:rsidRPr="00AB2DAF">
        <w:rPr>
          <w:rFonts w:cs="Arial"/>
          <w:sz w:val="24"/>
          <w:lang w:val="en-GB"/>
        </w:rPr>
        <w:t xml:space="preserve"> parent/carer request a review by the </w:t>
      </w:r>
      <w:r w:rsidR="00A01FDB" w:rsidRPr="00AB2DAF">
        <w:rPr>
          <w:rFonts w:cs="Arial"/>
          <w:sz w:val="24"/>
          <w:lang w:val="en-GB"/>
        </w:rPr>
        <w:t>Directors</w:t>
      </w:r>
      <w:r w:rsidRPr="00AB2DAF">
        <w:rPr>
          <w:rFonts w:cs="Arial"/>
          <w:sz w:val="24"/>
          <w:lang w:val="en-GB"/>
        </w:rPr>
        <w:t xml:space="preserve">, the </w:t>
      </w:r>
      <w:r w:rsidR="00A01FDB" w:rsidRPr="00AB2DAF">
        <w:rPr>
          <w:rFonts w:cs="Arial"/>
          <w:sz w:val="24"/>
          <w:lang w:val="en-GB"/>
        </w:rPr>
        <w:t xml:space="preserve">learner </w:t>
      </w:r>
      <w:r w:rsidRPr="00AB2DAF">
        <w:rPr>
          <w:rFonts w:cs="Arial"/>
          <w:sz w:val="24"/>
          <w:lang w:val="en-GB"/>
        </w:rPr>
        <w:t>will remain</w:t>
      </w:r>
      <w:r w:rsidR="004442A8" w:rsidRPr="00AB2DAF">
        <w:rPr>
          <w:rFonts w:cs="Arial"/>
          <w:sz w:val="24"/>
          <w:lang w:val="en-GB"/>
        </w:rPr>
        <w:t xml:space="preserve"> </w:t>
      </w:r>
      <w:r w:rsidRPr="00AB2DAF">
        <w:rPr>
          <w:rFonts w:cs="Arial"/>
          <w:sz w:val="24"/>
          <w:lang w:val="en-GB"/>
        </w:rPr>
        <w:t xml:space="preserve">suspended until the </w:t>
      </w:r>
      <w:r w:rsidR="00A01FDB" w:rsidRPr="00AB2DAF">
        <w:rPr>
          <w:rFonts w:cs="Arial"/>
          <w:sz w:val="24"/>
          <w:lang w:val="en-GB"/>
        </w:rPr>
        <w:t xml:space="preserve">Directors </w:t>
      </w:r>
      <w:r w:rsidRPr="00AB2DAF">
        <w:rPr>
          <w:rFonts w:cs="Arial"/>
          <w:sz w:val="24"/>
          <w:lang w:val="en-GB"/>
        </w:rPr>
        <w:t>ha</w:t>
      </w:r>
      <w:r w:rsidR="00A01FDB" w:rsidRPr="00AB2DAF">
        <w:rPr>
          <w:rFonts w:cs="Arial"/>
          <w:sz w:val="24"/>
          <w:lang w:val="en-GB"/>
        </w:rPr>
        <w:t>ve</w:t>
      </w:r>
      <w:r w:rsidRPr="00AB2DAF">
        <w:rPr>
          <w:rFonts w:cs="Arial"/>
          <w:sz w:val="24"/>
          <w:lang w:val="en-GB"/>
        </w:rPr>
        <w:t xml:space="preserve"> concluded the process. </w:t>
      </w:r>
    </w:p>
    <w:p w14:paraId="1A18DEAE" w14:textId="3B0C6A78" w:rsidR="00A01FDB" w:rsidRPr="00AB2DAF" w:rsidRDefault="000338DD" w:rsidP="000338DD">
      <w:pPr>
        <w:spacing w:before="120"/>
        <w:rPr>
          <w:rFonts w:cs="Arial"/>
          <w:sz w:val="24"/>
          <w:lang w:val="en-GB"/>
        </w:rPr>
      </w:pPr>
      <w:r w:rsidRPr="00AB2DAF">
        <w:rPr>
          <w:rFonts w:cs="Arial"/>
          <w:sz w:val="24"/>
          <w:lang w:val="en-GB"/>
        </w:rPr>
        <w:t xml:space="preserve"> </w:t>
      </w:r>
    </w:p>
    <w:p w14:paraId="36CAF991" w14:textId="77777777" w:rsidR="00A01FDB" w:rsidRPr="00AB2DAF" w:rsidRDefault="00A01FDB" w:rsidP="000338DD">
      <w:pPr>
        <w:spacing w:before="120"/>
        <w:rPr>
          <w:rFonts w:cs="Arial"/>
          <w:sz w:val="24"/>
          <w:lang w:val="en-GB"/>
        </w:rPr>
      </w:pPr>
    </w:p>
    <w:p w14:paraId="65732021" w14:textId="4723784D" w:rsidR="000338DD" w:rsidRPr="00AB2DAF" w:rsidRDefault="000338DD" w:rsidP="000338DD">
      <w:pPr>
        <w:spacing w:before="120"/>
        <w:rPr>
          <w:rFonts w:cs="Arial"/>
          <w:sz w:val="24"/>
          <w:u w:val="single"/>
          <w:lang w:val="en-GB"/>
        </w:rPr>
      </w:pPr>
      <w:r w:rsidRPr="00AB2DAF">
        <w:rPr>
          <w:rFonts w:cs="Arial"/>
          <w:sz w:val="24"/>
          <w:u w:val="single"/>
          <w:lang w:val="en-GB"/>
        </w:rPr>
        <w:t xml:space="preserve">Reviewing suspensions and exclusions </w:t>
      </w:r>
    </w:p>
    <w:p w14:paraId="22835671" w14:textId="77777777" w:rsidR="00A01FDB" w:rsidRPr="00AB2DAF" w:rsidRDefault="00A01FDB" w:rsidP="000338DD">
      <w:pPr>
        <w:spacing w:before="120"/>
        <w:rPr>
          <w:rFonts w:cs="Arial"/>
          <w:sz w:val="24"/>
          <w:lang w:val="en-GB"/>
        </w:rPr>
      </w:pPr>
    </w:p>
    <w:p w14:paraId="394BD334" w14:textId="234E5A1F" w:rsidR="000338DD" w:rsidRPr="00AB2DAF" w:rsidRDefault="000338DD" w:rsidP="000338DD">
      <w:pPr>
        <w:spacing w:before="120"/>
        <w:rPr>
          <w:rFonts w:cs="Arial"/>
          <w:sz w:val="24"/>
          <w:lang w:val="en-GB"/>
        </w:rPr>
      </w:pPr>
      <w:r w:rsidRPr="00AB2DAF">
        <w:rPr>
          <w:rFonts w:cs="Arial"/>
          <w:sz w:val="24"/>
          <w:lang w:val="en-GB"/>
        </w:rPr>
        <w:t xml:space="preserve">The </w:t>
      </w:r>
      <w:r w:rsidR="00A01FDB" w:rsidRPr="00AB2DAF">
        <w:rPr>
          <w:rFonts w:cs="Arial"/>
          <w:sz w:val="24"/>
          <w:lang w:val="en-GB"/>
        </w:rPr>
        <w:t xml:space="preserve">Directors </w:t>
      </w:r>
      <w:r w:rsidRPr="00AB2DAF">
        <w:rPr>
          <w:rFonts w:cs="Arial"/>
          <w:sz w:val="24"/>
          <w:lang w:val="en-GB"/>
        </w:rPr>
        <w:t xml:space="preserve">will consider any representations made by the </w:t>
      </w:r>
      <w:r w:rsidR="006838B8" w:rsidRPr="00AB2DAF">
        <w:rPr>
          <w:rFonts w:cs="Arial"/>
          <w:sz w:val="24"/>
          <w:lang w:val="en-GB"/>
        </w:rPr>
        <w:t>learner’s</w:t>
      </w:r>
      <w:r w:rsidRPr="00AB2DAF">
        <w:rPr>
          <w:rFonts w:cs="Arial"/>
          <w:sz w:val="24"/>
          <w:lang w:val="en-GB"/>
        </w:rPr>
        <w:t xml:space="preserve"> </w:t>
      </w:r>
      <w:r w:rsidR="002A1D69">
        <w:rPr>
          <w:rFonts w:cs="Arial"/>
          <w:sz w:val="24"/>
          <w:lang w:val="en-GB"/>
        </w:rPr>
        <w:t>P</w:t>
      </w:r>
      <w:r w:rsidRPr="00AB2DAF">
        <w:rPr>
          <w:rFonts w:cs="Arial"/>
          <w:sz w:val="24"/>
          <w:lang w:val="en-GB"/>
        </w:rPr>
        <w:t>arent/</w:t>
      </w:r>
      <w:r w:rsidR="002A1D69">
        <w:rPr>
          <w:rFonts w:cs="Arial"/>
          <w:sz w:val="24"/>
          <w:lang w:val="en-GB"/>
        </w:rPr>
        <w:t>C</w:t>
      </w:r>
      <w:r w:rsidRPr="00AB2DAF">
        <w:rPr>
          <w:rFonts w:cs="Arial"/>
          <w:sz w:val="24"/>
          <w:lang w:val="en-GB"/>
        </w:rPr>
        <w:t xml:space="preserve">arer </w:t>
      </w:r>
      <w:r w:rsidR="00831C71" w:rsidRPr="00AB2DAF">
        <w:rPr>
          <w:rFonts w:cs="Arial"/>
          <w:sz w:val="24"/>
          <w:lang w:val="en-GB"/>
        </w:rPr>
        <w:t>regarding</w:t>
      </w:r>
      <w:r w:rsidRPr="00AB2DAF">
        <w:rPr>
          <w:rFonts w:cs="Arial"/>
          <w:sz w:val="24"/>
          <w:lang w:val="en-GB"/>
        </w:rPr>
        <w:t xml:space="preserve"> suspensions and exclusions that are received in writing within three working days of notification – representations made after the deadline will be considered only at the discretion of the headteacher. </w:t>
      </w:r>
    </w:p>
    <w:p w14:paraId="6502A59B" w14:textId="695B5976" w:rsidR="000338DD" w:rsidRPr="00AB2DAF" w:rsidRDefault="000338DD" w:rsidP="000338DD">
      <w:pPr>
        <w:spacing w:before="120"/>
        <w:rPr>
          <w:rFonts w:cs="Arial"/>
          <w:sz w:val="24"/>
          <w:lang w:val="en-GB"/>
        </w:rPr>
      </w:pPr>
      <w:r w:rsidRPr="00AB2DAF">
        <w:rPr>
          <w:rFonts w:cs="Arial"/>
          <w:sz w:val="24"/>
          <w:lang w:val="en-GB"/>
        </w:rPr>
        <w:t xml:space="preserve">The </w:t>
      </w:r>
      <w:r w:rsidR="00996F51">
        <w:rPr>
          <w:rFonts w:cs="Arial"/>
          <w:sz w:val="24"/>
          <w:lang w:val="en-GB"/>
        </w:rPr>
        <w:t>P</w:t>
      </w:r>
      <w:r w:rsidRPr="00AB2DAF">
        <w:rPr>
          <w:rFonts w:cs="Arial"/>
          <w:sz w:val="24"/>
          <w:lang w:val="en-GB"/>
        </w:rPr>
        <w:t>arents/</w:t>
      </w:r>
      <w:r w:rsidR="00996F51">
        <w:rPr>
          <w:rFonts w:cs="Arial"/>
          <w:sz w:val="24"/>
          <w:lang w:val="en-GB"/>
        </w:rPr>
        <w:t>C</w:t>
      </w:r>
      <w:r w:rsidRPr="00AB2DAF">
        <w:rPr>
          <w:rFonts w:cs="Arial"/>
          <w:sz w:val="24"/>
          <w:lang w:val="en-GB"/>
        </w:rPr>
        <w:t>arer representation will state the basis on which they are seeking a review and the resolution they want.</w:t>
      </w:r>
    </w:p>
    <w:p w14:paraId="31981662" w14:textId="395E13F6" w:rsidR="000338DD" w:rsidRPr="00AB2DAF" w:rsidRDefault="000338DD" w:rsidP="000338DD">
      <w:pPr>
        <w:spacing w:before="120"/>
        <w:rPr>
          <w:rFonts w:cs="Arial"/>
          <w:sz w:val="24"/>
          <w:lang w:val="en-GB"/>
        </w:rPr>
      </w:pPr>
      <w:r w:rsidRPr="00AB2DAF">
        <w:rPr>
          <w:rFonts w:cs="Arial"/>
          <w:sz w:val="24"/>
          <w:lang w:val="en-GB"/>
        </w:rPr>
        <w:t xml:space="preserve">The </w:t>
      </w:r>
      <w:r w:rsidR="001F0FED" w:rsidRPr="00AB2DAF">
        <w:rPr>
          <w:rFonts w:cs="Arial"/>
          <w:sz w:val="24"/>
          <w:lang w:val="en-GB"/>
        </w:rPr>
        <w:t>Directors</w:t>
      </w:r>
      <w:r w:rsidRPr="00AB2DAF">
        <w:rPr>
          <w:rFonts w:cs="Arial"/>
          <w:sz w:val="24"/>
          <w:lang w:val="en-GB"/>
        </w:rPr>
        <w:t xml:space="preserve"> will decide if a review is warranted based on the representation – a </w:t>
      </w:r>
    </w:p>
    <w:p w14:paraId="2A9AC890" w14:textId="0659226C" w:rsidR="000338DD" w:rsidRPr="00AB2DAF" w:rsidRDefault="000338DD" w:rsidP="000338DD">
      <w:pPr>
        <w:spacing w:before="120"/>
        <w:rPr>
          <w:rFonts w:cs="Arial"/>
          <w:sz w:val="24"/>
          <w:lang w:val="en-GB"/>
        </w:rPr>
      </w:pPr>
      <w:r w:rsidRPr="00AB2DAF">
        <w:rPr>
          <w:rFonts w:cs="Arial"/>
          <w:sz w:val="24"/>
          <w:lang w:val="en-GB"/>
        </w:rPr>
        <w:t xml:space="preserve">simple disagreement with the </w:t>
      </w:r>
      <w:r w:rsidR="00BD0C21" w:rsidRPr="00AB2DAF">
        <w:rPr>
          <w:rFonts w:cs="Arial"/>
          <w:sz w:val="24"/>
          <w:lang w:val="en-GB"/>
        </w:rPr>
        <w:t>H</w:t>
      </w:r>
      <w:r w:rsidRPr="00AB2DAF">
        <w:rPr>
          <w:rFonts w:cs="Arial"/>
          <w:sz w:val="24"/>
          <w:lang w:val="en-GB"/>
        </w:rPr>
        <w:t>eadteacher’s decision will not typically be considered sufficient grounds for a review.</w:t>
      </w:r>
    </w:p>
    <w:p w14:paraId="1C94BDAB" w14:textId="2880DB01" w:rsidR="000338DD" w:rsidRPr="00AB2DAF" w:rsidRDefault="000338DD" w:rsidP="000338DD">
      <w:pPr>
        <w:spacing w:before="120"/>
        <w:rPr>
          <w:rFonts w:cs="Arial"/>
          <w:sz w:val="24"/>
          <w:lang w:val="en-GB"/>
        </w:rPr>
      </w:pPr>
      <w:r w:rsidRPr="00AB2DAF">
        <w:rPr>
          <w:rFonts w:cs="Arial"/>
          <w:sz w:val="24"/>
          <w:lang w:val="en-GB"/>
        </w:rPr>
        <w:t xml:space="preserve">The </w:t>
      </w:r>
      <w:r w:rsidR="00FE3B4D" w:rsidRPr="00AB2DAF">
        <w:rPr>
          <w:rFonts w:cs="Arial"/>
          <w:sz w:val="24"/>
          <w:lang w:val="en-GB"/>
        </w:rPr>
        <w:t>H</w:t>
      </w:r>
      <w:r w:rsidRPr="00AB2DAF">
        <w:rPr>
          <w:rFonts w:cs="Arial"/>
          <w:sz w:val="24"/>
          <w:lang w:val="en-GB"/>
        </w:rPr>
        <w:t>eadteacher</w:t>
      </w:r>
      <w:r w:rsidR="00BD0C21" w:rsidRPr="00AB2DAF">
        <w:rPr>
          <w:rFonts w:cs="Arial"/>
          <w:sz w:val="24"/>
          <w:lang w:val="en-GB"/>
        </w:rPr>
        <w:t>/Directors</w:t>
      </w:r>
      <w:r w:rsidRPr="00AB2DAF">
        <w:rPr>
          <w:rFonts w:cs="Arial"/>
          <w:sz w:val="24"/>
          <w:lang w:val="en-GB"/>
        </w:rPr>
        <w:t xml:space="preserve"> will ensure appropriate arrangements are in place for the review if the </w:t>
      </w:r>
      <w:r w:rsidR="001F0FED" w:rsidRPr="00AB2DAF">
        <w:rPr>
          <w:rFonts w:cs="Arial"/>
          <w:sz w:val="24"/>
          <w:lang w:val="en-GB"/>
        </w:rPr>
        <w:t>learner</w:t>
      </w:r>
      <w:r w:rsidR="00ED779C" w:rsidRPr="00AB2DAF">
        <w:rPr>
          <w:rFonts w:cs="Arial"/>
          <w:sz w:val="24"/>
          <w:lang w:val="en-GB"/>
        </w:rPr>
        <w:t xml:space="preserve"> </w:t>
      </w:r>
      <w:r w:rsidRPr="00AB2DAF">
        <w:rPr>
          <w:rFonts w:cs="Arial"/>
          <w:sz w:val="24"/>
          <w:lang w:val="en-GB"/>
        </w:rPr>
        <w:t xml:space="preserve">has SEND or the parents have any disabilities that necessitate additional facilities or adjustments. </w:t>
      </w:r>
    </w:p>
    <w:p w14:paraId="51195A72" w14:textId="7BDCB9DC" w:rsidR="009E7AD3" w:rsidRPr="00AB2DAF" w:rsidRDefault="009E7AD3" w:rsidP="009E7AD3">
      <w:pPr>
        <w:spacing w:before="120"/>
        <w:rPr>
          <w:rFonts w:cs="Arial"/>
          <w:sz w:val="24"/>
          <w:lang w:val="en-GB"/>
        </w:rPr>
      </w:pPr>
      <w:r w:rsidRPr="00AB2DAF">
        <w:rPr>
          <w:rFonts w:cs="Arial"/>
          <w:sz w:val="24"/>
          <w:lang w:val="en-GB"/>
        </w:rPr>
        <w:t xml:space="preserve">Where a learner is dual registered and in breach of </w:t>
      </w:r>
      <w:r w:rsidR="00EB164B">
        <w:rPr>
          <w:rFonts w:cs="Arial"/>
          <w:sz w:val="24"/>
          <w:lang w:val="en-GB"/>
        </w:rPr>
        <w:t>Innov4te’s</w:t>
      </w:r>
      <w:r w:rsidRPr="00AB2DAF">
        <w:rPr>
          <w:rFonts w:cs="Arial"/>
          <w:sz w:val="24"/>
          <w:lang w:val="en-GB"/>
        </w:rPr>
        <w:t xml:space="preserve"> Positive Conduct Policy the referring organisation will be made aware and the Learners place at I</w:t>
      </w:r>
      <w:r w:rsidR="00EB164B">
        <w:rPr>
          <w:rFonts w:cs="Arial"/>
          <w:sz w:val="24"/>
          <w:lang w:val="en-GB"/>
        </w:rPr>
        <w:t>nnov4te</w:t>
      </w:r>
      <w:r w:rsidRPr="00AB2DAF">
        <w:rPr>
          <w:rFonts w:cs="Arial"/>
          <w:sz w:val="24"/>
          <w:lang w:val="en-GB"/>
        </w:rPr>
        <w:t xml:space="preserve"> may be terminated with immediate effect in any instances that are deemed to be gross misconduct.</w:t>
      </w:r>
    </w:p>
    <w:p w14:paraId="2AAA86D3" w14:textId="26CA3896" w:rsidR="000338DD" w:rsidRPr="00AB2DAF" w:rsidRDefault="000338DD" w:rsidP="000338DD">
      <w:pPr>
        <w:spacing w:before="120"/>
        <w:rPr>
          <w:rFonts w:cs="Arial"/>
          <w:sz w:val="24"/>
          <w:lang w:val="en-GB"/>
        </w:rPr>
      </w:pPr>
      <w:r w:rsidRPr="00AB2DAF">
        <w:rPr>
          <w:rFonts w:cs="Arial"/>
          <w:sz w:val="24"/>
          <w:lang w:val="en-GB"/>
        </w:rPr>
        <w:t xml:space="preserve">When a review is granted, the </w:t>
      </w:r>
      <w:r w:rsidR="00ED779C" w:rsidRPr="00AB2DAF">
        <w:rPr>
          <w:rFonts w:cs="Arial"/>
          <w:sz w:val="24"/>
          <w:lang w:val="en-GB"/>
        </w:rPr>
        <w:t>Directors</w:t>
      </w:r>
      <w:r w:rsidR="006D1FCE" w:rsidRPr="00AB2DAF">
        <w:rPr>
          <w:rFonts w:cs="Arial"/>
          <w:sz w:val="24"/>
          <w:lang w:val="en-GB"/>
        </w:rPr>
        <w:t xml:space="preserve">/referring organisation and or the Local Authority dependent on </w:t>
      </w:r>
      <w:r w:rsidR="0054696F" w:rsidRPr="00AB2DAF">
        <w:rPr>
          <w:rFonts w:cs="Arial"/>
          <w:sz w:val="24"/>
          <w:lang w:val="en-GB"/>
        </w:rPr>
        <w:t xml:space="preserve">the </w:t>
      </w:r>
      <w:r w:rsidR="00F86B08" w:rsidRPr="00AB2DAF">
        <w:rPr>
          <w:rFonts w:cs="Arial"/>
          <w:sz w:val="24"/>
          <w:lang w:val="en-GB"/>
        </w:rPr>
        <w:t>learner’s</w:t>
      </w:r>
      <w:r w:rsidR="0054696F" w:rsidRPr="00AB2DAF">
        <w:rPr>
          <w:rFonts w:cs="Arial"/>
          <w:sz w:val="24"/>
          <w:lang w:val="en-GB"/>
        </w:rPr>
        <w:t xml:space="preserve"> registration status at I</w:t>
      </w:r>
      <w:r w:rsidR="00F86B08" w:rsidRPr="00AB2DAF">
        <w:rPr>
          <w:rFonts w:cs="Arial"/>
          <w:sz w:val="24"/>
          <w:lang w:val="en-GB"/>
        </w:rPr>
        <w:t>nnov4te</w:t>
      </w:r>
      <w:r w:rsidR="0054696F" w:rsidRPr="00AB2DAF">
        <w:rPr>
          <w:rFonts w:cs="Arial"/>
          <w:sz w:val="24"/>
          <w:lang w:val="en-GB"/>
        </w:rPr>
        <w:t xml:space="preserve"> </w:t>
      </w:r>
      <w:r w:rsidR="00F86B08" w:rsidRPr="00AB2DAF">
        <w:rPr>
          <w:rFonts w:cs="Arial"/>
          <w:sz w:val="24"/>
          <w:lang w:val="en-GB"/>
        </w:rPr>
        <w:t>I</w:t>
      </w:r>
      <w:r w:rsidR="0054696F" w:rsidRPr="00AB2DAF">
        <w:rPr>
          <w:rFonts w:cs="Arial"/>
          <w:sz w:val="24"/>
          <w:lang w:val="en-GB"/>
        </w:rPr>
        <w:t xml:space="preserve">ndependent </w:t>
      </w:r>
      <w:r w:rsidR="00F86B08" w:rsidRPr="00AB2DAF">
        <w:rPr>
          <w:rFonts w:cs="Arial"/>
          <w:sz w:val="24"/>
          <w:lang w:val="en-GB"/>
        </w:rPr>
        <w:t>S</w:t>
      </w:r>
      <w:r w:rsidR="0054696F" w:rsidRPr="00AB2DAF">
        <w:rPr>
          <w:rFonts w:cs="Arial"/>
          <w:sz w:val="24"/>
          <w:lang w:val="en-GB"/>
        </w:rPr>
        <w:t>chool</w:t>
      </w:r>
      <w:r w:rsidRPr="00AB2DAF">
        <w:rPr>
          <w:rFonts w:cs="Arial"/>
          <w:sz w:val="24"/>
          <w:lang w:val="en-GB"/>
        </w:rPr>
        <w:t xml:space="preserve"> will select a three-member panel. The members of the panel will not have prior knowledge of the details of the case or be familiar with the </w:t>
      </w:r>
      <w:r w:rsidR="00ED779C" w:rsidRPr="00AB2DAF">
        <w:rPr>
          <w:rFonts w:cs="Arial"/>
          <w:sz w:val="24"/>
          <w:lang w:val="en-GB"/>
        </w:rPr>
        <w:t>learner</w:t>
      </w:r>
      <w:r w:rsidRPr="00AB2DAF">
        <w:rPr>
          <w:rFonts w:cs="Arial"/>
          <w:sz w:val="24"/>
          <w:lang w:val="en-GB"/>
        </w:rPr>
        <w:t xml:space="preserve"> or their </w:t>
      </w:r>
      <w:r w:rsidR="00996F51">
        <w:rPr>
          <w:rFonts w:cs="Arial"/>
          <w:sz w:val="24"/>
          <w:lang w:val="en-GB"/>
        </w:rPr>
        <w:t>P</w:t>
      </w:r>
      <w:r w:rsidRPr="00AB2DAF">
        <w:rPr>
          <w:rFonts w:cs="Arial"/>
          <w:sz w:val="24"/>
          <w:lang w:val="en-GB"/>
        </w:rPr>
        <w:t>arents/</w:t>
      </w:r>
      <w:r w:rsidR="00996F51">
        <w:rPr>
          <w:rFonts w:cs="Arial"/>
          <w:sz w:val="24"/>
          <w:lang w:val="en-GB"/>
        </w:rPr>
        <w:t>C</w:t>
      </w:r>
      <w:r w:rsidRPr="00AB2DAF">
        <w:rPr>
          <w:rFonts w:cs="Arial"/>
          <w:sz w:val="24"/>
          <w:lang w:val="en-GB"/>
        </w:rPr>
        <w:t xml:space="preserve">arers. </w:t>
      </w:r>
    </w:p>
    <w:p w14:paraId="719550B4" w14:textId="06941EE2" w:rsidR="000338DD" w:rsidRPr="00AB2DAF" w:rsidRDefault="000338DD" w:rsidP="000338DD">
      <w:pPr>
        <w:spacing w:before="120"/>
        <w:rPr>
          <w:rFonts w:cs="Arial"/>
          <w:sz w:val="24"/>
          <w:lang w:val="en-GB"/>
        </w:rPr>
      </w:pPr>
      <w:r w:rsidRPr="00AB2DAF">
        <w:rPr>
          <w:rFonts w:cs="Arial"/>
          <w:sz w:val="24"/>
          <w:lang w:val="en-GB"/>
        </w:rPr>
        <w:t xml:space="preserve">The </w:t>
      </w:r>
      <w:r w:rsidR="006D1FCE" w:rsidRPr="00AB2DAF">
        <w:rPr>
          <w:rFonts w:cs="Arial"/>
          <w:sz w:val="24"/>
          <w:lang w:val="en-GB"/>
        </w:rPr>
        <w:t>learner’s</w:t>
      </w:r>
      <w:r w:rsidR="00ED779C" w:rsidRPr="00AB2DAF">
        <w:rPr>
          <w:rFonts w:cs="Arial"/>
          <w:sz w:val="24"/>
          <w:lang w:val="en-GB"/>
        </w:rPr>
        <w:t xml:space="preserve"> </w:t>
      </w:r>
      <w:r w:rsidR="00EB164B">
        <w:rPr>
          <w:rFonts w:cs="Arial"/>
          <w:sz w:val="24"/>
          <w:lang w:val="en-GB"/>
        </w:rPr>
        <w:t>P</w:t>
      </w:r>
      <w:r w:rsidRPr="00AB2DAF">
        <w:rPr>
          <w:rFonts w:cs="Arial"/>
          <w:sz w:val="24"/>
          <w:lang w:val="en-GB"/>
        </w:rPr>
        <w:t>arent/</w:t>
      </w:r>
      <w:r w:rsidR="00EB164B">
        <w:rPr>
          <w:rFonts w:cs="Arial"/>
          <w:sz w:val="24"/>
          <w:lang w:val="en-GB"/>
        </w:rPr>
        <w:t>C</w:t>
      </w:r>
      <w:r w:rsidRPr="00AB2DAF">
        <w:rPr>
          <w:rFonts w:cs="Arial"/>
          <w:sz w:val="24"/>
          <w:lang w:val="en-GB"/>
        </w:rPr>
        <w:t xml:space="preserve">arer will be notified before the review of the chosen members for the panel, the </w:t>
      </w:r>
      <w:r w:rsidR="00ED779C" w:rsidRPr="00AB2DAF">
        <w:rPr>
          <w:rFonts w:cs="Arial"/>
          <w:sz w:val="24"/>
          <w:lang w:val="en-GB"/>
        </w:rPr>
        <w:t>Directors</w:t>
      </w:r>
      <w:r w:rsidRPr="00AB2DAF">
        <w:rPr>
          <w:rFonts w:cs="Arial"/>
          <w:sz w:val="24"/>
          <w:lang w:val="en-GB"/>
        </w:rPr>
        <w:t xml:space="preserve"> will consider any objections raised.</w:t>
      </w:r>
    </w:p>
    <w:p w14:paraId="7FFC7435" w14:textId="72066B75" w:rsidR="000338DD" w:rsidRPr="00AB2DAF" w:rsidRDefault="000338DD" w:rsidP="000338DD">
      <w:pPr>
        <w:spacing w:before="120"/>
        <w:rPr>
          <w:rFonts w:cs="Arial"/>
          <w:sz w:val="24"/>
          <w:lang w:val="en-GB"/>
        </w:rPr>
      </w:pPr>
      <w:r w:rsidRPr="00AB2DAF">
        <w:rPr>
          <w:rFonts w:cs="Arial"/>
          <w:sz w:val="24"/>
          <w:lang w:val="en-GB"/>
        </w:rPr>
        <w:t>The review will take place within 10 working days of submission of the parent/carer</w:t>
      </w:r>
      <w:r w:rsidR="009E7AD3" w:rsidRPr="00AB2DAF">
        <w:rPr>
          <w:rFonts w:cs="Arial"/>
          <w:sz w:val="24"/>
          <w:lang w:val="en-GB"/>
        </w:rPr>
        <w:t xml:space="preserve"> </w:t>
      </w:r>
      <w:r w:rsidRPr="00AB2DAF">
        <w:rPr>
          <w:rFonts w:cs="Arial"/>
          <w:sz w:val="24"/>
          <w:lang w:val="en-GB"/>
        </w:rPr>
        <w:t xml:space="preserve">representations during term time. </w:t>
      </w:r>
    </w:p>
    <w:p w14:paraId="15086D0F" w14:textId="77777777" w:rsidR="009E7AD3" w:rsidRPr="00AB2DAF" w:rsidRDefault="009E7AD3" w:rsidP="000338DD">
      <w:pPr>
        <w:spacing w:before="120"/>
        <w:rPr>
          <w:rFonts w:cs="Arial"/>
          <w:sz w:val="24"/>
          <w:lang w:val="en-GB"/>
        </w:rPr>
      </w:pPr>
    </w:p>
    <w:p w14:paraId="7652B2BB" w14:textId="7968450A" w:rsidR="000338DD" w:rsidRPr="00AB2DAF" w:rsidRDefault="000338DD" w:rsidP="000338DD">
      <w:pPr>
        <w:numPr>
          <w:ilvl w:val="0"/>
          <w:numId w:val="50"/>
        </w:numPr>
        <w:spacing w:before="120"/>
        <w:rPr>
          <w:rFonts w:cs="Arial"/>
          <w:sz w:val="24"/>
          <w:lang w:val="en-GB"/>
        </w:rPr>
      </w:pPr>
      <w:r w:rsidRPr="00AB2DAF">
        <w:rPr>
          <w:rFonts w:cs="Arial"/>
          <w:sz w:val="24"/>
          <w:lang w:val="en-GB"/>
        </w:rPr>
        <w:t xml:space="preserve">The chair of the panel will decide if new information provided by either side is allowed to be considered. </w:t>
      </w:r>
    </w:p>
    <w:p w14:paraId="1B810094" w14:textId="3E303E3B" w:rsidR="000338DD" w:rsidRPr="00AB2DAF" w:rsidRDefault="000338DD" w:rsidP="000338DD">
      <w:pPr>
        <w:numPr>
          <w:ilvl w:val="0"/>
          <w:numId w:val="50"/>
        </w:numPr>
        <w:spacing w:before="120"/>
        <w:rPr>
          <w:rFonts w:cs="Arial"/>
          <w:sz w:val="24"/>
          <w:lang w:val="en-GB"/>
        </w:rPr>
      </w:pPr>
      <w:r w:rsidRPr="00AB2DAF">
        <w:rPr>
          <w:rFonts w:cs="Arial"/>
          <w:sz w:val="24"/>
          <w:lang w:val="en-GB"/>
        </w:rPr>
        <w:t xml:space="preserve">The panel will examine the evidence provided by both sides and the representations made and will decide if the original decision stands or whether the </w:t>
      </w:r>
      <w:r w:rsidR="00EB164B">
        <w:rPr>
          <w:rFonts w:cs="Arial"/>
          <w:sz w:val="24"/>
          <w:lang w:val="en-GB"/>
        </w:rPr>
        <w:lastRenderedPageBreak/>
        <w:t>H</w:t>
      </w:r>
      <w:r w:rsidRPr="00AB2DAF">
        <w:rPr>
          <w:rFonts w:cs="Arial"/>
          <w:sz w:val="24"/>
          <w:lang w:val="en-GB"/>
        </w:rPr>
        <w:t>eadteacher</w:t>
      </w:r>
      <w:r w:rsidR="00A61B46" w:rsidRPr="00AB2DAF">
        <w:rPr>
          <w:rFonts w:cs="Arial"/>
          <w:sz w:val="24"/>
          <w:lang w:val="en-GB"/>
        </w:rPr>
        <w:t>/Directors</w:t>
      </w:r>
      <w:r w:rsidRPr="00AB2DAF">
        <w:rPr>
          <w:rFonts w:cs="Arial"/>
          <w:sz w:val="24"/>
          <w:lang w:val="en-GB"/>
        </w:rPr>
        <w:t xml:space="preserve"> should reconsider their decision with recommendations made, e.g., to reduce the severity of the punishment. </w:t>
      </w:r>
    </w:p>
    <w:p w14:paraId="7C117AEE" w14:textId="034EC0B4" w:rsidR="000338DD" w:rsidRPr="00AB2DAF" w:rsidRDefault="000338DD" w:rsidP="000338DD">
      <w:pPr>
        <w:numPr>
          <w:ilvl w:val="0"/>
          <w:numId w:val="50"/>
        </w:numPr>
        <w:spacing w:before="120"/>
        <w:rPr>
          <w:rFonts w:cs="Arial"/>
          <w:sz w:val="24"/>
          <w:lang w:val="en-GB"/>
        </w:rPr>
      </w:pPr>
      <w:r w:rsidRPr="00AB2DAF">
        <w:rPr>
          <w:rFonts w:cs="Arial"/>
          <w:sz w:val="24"/>
          <w:lang w:val="en-GB"/>
        </w:rPr>
        <w:t>A review meeting is a private procedure and all those involved will keep the proceedings confidential, subject to law.</w:t>
      </w:r>
    </w:p>
    <w:p w14:paraId="28A2E088" w14:textId="0FBDFC20" w:rsidR="000338DD" w:rsidRPr="00AB2DAF" w:rsidRDefault="000338DD" w:rsidP="000338DD">
      <w:pPr>
        <w:numPr>
          <w:ilvl w:val="0"/>
          <w:numId w:val="50"/>
        </w:numPr>
        <w:spacing w:before="120"/>
        <w:rPr>
          <w:rFonts w:cs="Arial"/>
          <w:sz w:val="24"/>
          <w:lang w:val="en-GB"/>
        </w:rPr>
      </w:pPr>
      <w:r w:rsidRPr="00AB2DAF">
        <w:rPr>
          <w:rFonts w:cs="Arial"/>
          <w:sz w:val="24"/>
          <w:lang w:val="en-GB"/>
        </w:rPr>
        <w:t xml:space="preserve">In attendance at the review meeting will be the members of the panel, an appointed clerk, the headteacher, the </w:t>
      </w:r>
      <w:r w:rsidR="00A61B46" w:rsidRPr="00AB2DAF">
        <w:rPr>
          <w:rFonts w:cs="Arial"/>
          <w:sz w:val="24"/>
          <w:lang w:val="en-GB"/>
        </w:rPr>
        <w:t xml:space="preserve">learner </w:t>
      </w:r>
      <w:r w:rsidRPr="00AB2DAF">
        <w:rPr>
          <w:rFonts w:cs="Arial"/>
          <w:sz w:val="24"/>
          <w:lang w:val="en-GB"/>
        </w:rPr>
        <w:t xml:space="preserve">and their </w:t>
      </w:r>
      <w:r w:rsidR="00996F51">
        <w:rPr>
          <w:rFonts w:cs="Arial"/>
          <w:sz w:val="24"/>
          <w:lang w:val="en-GB"/>
        </w:rPr>
        <w:t>P</w:t>
      </w:r>
      <w:r w:rsidRPr="00AB2DAF">
        <w:rPr>
          <w:rFonts w:cs="Arial"/>
          <w:sz w:val="24"/>
          <w:lang w:val="en-GB"/>
        </w:rPr>
        <w:t>arent/</w:t>
      </w:r>
      <w:r w:rsidR="00996F51">
        <w:rPr>
          <w:rFonts w:cs="Arial"/>
          <w:sz w:val="24"/>
          <w:lang w:val="en-GB"/>
        </w:rPr>
        <w:t>C</w:t>
      </w:r>
      <w:r w:rsidRPr="00AB2DAF">
        <w:rPr>
          <w:rFonts w:cs="Arial"/>
          <w:sz w:val="24"/>
          <w:lang w:val="en-GB"/>
        </w:rPr>
        <w:t xml:space="preserve">arer, and any relevant staff member requested by the </w:t>
      </w:r>
      <w:r w:rsidR="00A61B46" w:rsidRPr="00AB2DAF">
        <w:rPr>
          <w:rFonts w:cs="Arial"/>
          <w:sz w:val="24"/>
          <w:lang w:val="en-GB"/>
        </w:rPr>
        <w:t>learner,</w:t>
      </w:r>
      <w:r w:rsidRPr="00AB2DAF">
        <w:rPr>
          <w:rFonts w:cs="Arial"/>
          <w:sz w:val="24"/>
          <w:lang w:val="en-GB"/>
        </w:rPr>
        <w:t xml:space="preserve"> or their </w:t>
      </w:r>
      <w:r w:rsidR="00996F51">
        <w:rPr>
          <w:rFonts w:cs="Arial"/>
          <w:sz w:val="24"/>
          <w:lang w:val="en-GB"/>
        </w:rPr>
        <w:t>P</w:t>
      </w:r>
      <w:r w:rsidRPr="00AB2DAF">
        <w:rPr>
          <w:rFonts w:cs="Arial"/>
          <w:sz w:val="24"/>
          <w:lang w:val="en-GB"/>
        </w:rPr>
        <w:t>arent/</w:t>
      </w:r>
      <w:r w:rsidR="00996F51">
        <w:rPr>
          <w:rFonts w:cs="Arial"/>
          <w:sz w:val="24"/>
          <w:lang w:val="en-GB"/>
        </w:rPr>
        <w:t>C</w:t>
      </w:r>
      <w:r w:rsidRPr="00AB2DAF">
        <w:rPr>
          <w:rFonts w:cs="Arial"/>
          <w:sz w:val="24"/>
          <w:lang w:val="en-GB"/>
        </w:rPr>
        <w:t xml:space="preserve">arer agreed upon by the </w:t>
      </w:r>
      <w:r w:rsidR="00D97DBA">
        <w:rPr>
          <w:rFonts w:cs="Arial"/>
          <w:sz w:val="24"/>
          <w:lang w:val="en-GB"/>
        </w:rPr>
        <w:t>H</w:t>
      </w:r>
      <w:r w:rsidRPr="00AB2DAF">
        <w:rPr>
          <w:rFonts w:cs="Arial"/>
          <w:sz w:val="24"/>
          <w:lang w:val="en-GB"/>
        </w:rPr>
        <w:t>eadteacher</w:t>
      </w:r>
      <w:r w:rsidR="00A61B46" w:rsidRPr="00AB2DAF">
        <w:rPr>
          <w:rFonts w:cs="Arial"/>
          <w:sz w:val="24"/>
          <w:lang w:val="en-GB"/>
        </w:rPr>
        <w:t>/Directors</w:t>
      </w:r>
    </w:p>
    <w:p w14:paraId="2B4C5BA6" w14:textId="0D53304B" w:rsidR="000338DD" w:rsidRPr="00AB2DAF" w:rsidRDefault="000338DD" w:rsidP="000338DD">
      <w:pPr>
        <w:spacing w:before="120"/>
        <w:rPr>
          <w:rFonts w:cs="Arial"/>
          <w:sz w:val="24"/>
          <w:lang w:val="en-GB"/>
        </w:rPr>
      </w:pPr>
      <w:r w:rsidRPr="00AB2DAF">
        <w:rPr>
          <w:rFonts w:cs="Arial"/>
          <w:sz w:val="24"/>
          <w:lang w:val="en-GB"/>
        </w:rPr>
        <w:t>The procedures of the review meeting will be informal, fair and follow the requirements of</w:t>
      </w:r>
      <w:r w:rsidR="00120034" w:rsidRPr="00AB2DAF">
        <w:rPr>
          <w:rFonts w:cs="Arial"/>
          <w:sz w:val="24"/>
          <w:lang w:val="en-GB"/>
        </w:rPr>
        <w:t xml:space="preserve"> </w:t>
      </w:r>
      <w:r w:rsidRPr="00AB2DAF">
        <w:rPr>
          <w:rFonts w:cs="Arial"/>
          <w:sz w:val="24"/>
          <w:lang w:val="en-GB"/>
        </w:rPr>
        <w:t>natural justice.</w:t>
      </w:r>
    </w:p>
    <w:p w14:paraId="255E2C8E" w14:textId="77777777" w:rsidR="00254872" w:rsidRPr="00AB2DAF" w:rsidRDefault="00254872" w:rsidP="000338DD">
      <w:pPr>
        <w:spacing w:before="120"/>
        <w:rPr>
          <w:rFonts w:cs="Arial"/>
          <w:sz w:val="24"/>
          <w:lang w:val="en-GB"/>
        </w:rPr>
      </w:pPr>
    </w:p>
    <w:p w14:paraId="36184FD3" w14:textId="77777777" w:rsidR="00254872" w:rsidRPr="00AB2DAF" w:rsidRDefault="00254872" w:rsidP="000338DD">
      <w:pPr>
        <w:spacing w:before="120"/>
        <w:rPr>
          <w:rFonts w:cs="Arial"/>
          <w:sz w:val="24"/>
          <w:u w:val="single"/>
          <w:lang w:val="en-GB"/>
        </w:rPr>
      </w:pPr>
    </w:p>
    <w:p w14:paraId="2B64B0DE" w14:textId="28E00B25" w:rsidR="000338DD" w:rsidRPr="00AB2DAF" w:rsidRDefault="000338DD" w:rsidP="000338DD">
      <w:pPr>
        <w:spacing w:before="120"/>
        <w:rPr>
          <w:rFonts w:cs="Arial"/>
          <w:sz w:val="24"/>
          <w:u w:val="single"/>
          <w:lang w:val="en-GB"/>
        </w:rPr>
      </w:pPr>
      <w:r w:rsidRPr="00AB2DAF">
        <w:rPr>
          <w:rFonts w:cs="Arial"/>
          <w:sz w:val="24"/>
          <w:u w:val="single"/>
          <w:lang w:val="en-GB"/>
        </w:rPr>
        <w:t xml:space="preserve">Reaching a decision </w:t>
      </w:r>
    </w:p>
    <w:p w14:paraId="09ECA7AE" w14:textId="77777777" w:rsidR="004442A8" w:rsidRPr="00AB2DAF" w:rsidRDefault="004442A8" w:rsidP="000338DD">
      <w:pPr>
        <w:spacing w:before="120"/>
        <w:rPr>
          <w:rFonts w:cs="Arial"/>
          <w:sz w:val="24"/>
          <w:lang w:val="en-GB"/>
        </w:rPr>
      </w:pPr>
    </w:p>
    <w:p w14:paraId="0AF3C75A" w14:textId="28596E64" w:rsidR="000338DD" w:rsidRPr="00AB2DAF" w:rsidRDefault="000338DD" w:rsidP="000338DD">
      <w:pPr>
        <w:spacing w:before="120"/>
        <w:rPr>
          <w:rFonts w:cs="Arial"/>
          <w:sz w:val="24"/>
          <w:lang w:val="en-GB"/>
        </w:rPr>
      </w:pPr>
      <w:r w:rsidRPr="00AB2DAF">
        <w:rPr>
          <w:rFonts w:cs="Arial"/>
          <w:sz w:val="24"/>
          <w:lang w:val="en-GB"/>
        </w:rPr>
        <w:t>The panel will consider how the decision was reached and if the facts of the case were sufficiently proved – the civil standard of proof will apply.</w:t>
      </w:r>
    </w:p>
    <w:p w14:paraId="45338FA0" w14:textId="77777777" w:rsidR="000338DD" w:rsidRPr="00AB2DAF" w:rsidRDefault="000338DD" w:rsidP="000338DD">
      <w:pPr>
        <w:spacing w:before="120"/>
        <w:rPr>
          <w:rFonts w:cs="Arial"/>
          <w:sz w:val="24"/>
          <w:lang w:val="en-GB"/>
        </w:rPr>
      </w:pPr>
      <w:r w:rsidRPr="00AB2DAF">
        <w:rPr>
          <w:rFonts w:cs="Arial"/>
          <w:sz w:val="24"/>
          <w:lang w:val="en-GB"/>
        </w:rPr>
        <w:t xml:space="preserve">The panel will decide if the disciplinary action was proportionate to the complaints made </w:t>
      </w:r>
    </w:p>
    <w:p w14:paraId="6619D559" w14:textId="5FC4FF09" w:rsidR="000338DD" w:rsidRPr="00AB2DAF" w:rsidRDefault="000338DD" w:rsidP="000338DD">
      <w:pPr>
        <w:spacing w:before="120"/>
        <w:rPr>
          <w:rFonts w:cs="Arial"/>
          <w:sz w:val="24"/>
          <w:lang w:val="en-GB"/>
        </w:rPr>
      </w:pPr>
      <w:r w:rsidRPr="00AB2DAF">
        <w:rPr>
          <w:rFonts w:cs="Arial"/>
          <w:sz w:val="24"/>
          <w:lang w:val="en-GB"/>
        </w:rPr>
        <w:t xml:space="preserve">against the </w:t>
      </w:r>
      <w:r w:rsidR="00254872" w:rsidRPr="00AB2DAF">
        <w:rPr>
          <w:rFonts w:cs="Arial"/>
          <w:sz w:val="24"/>
          <w:lang w:val="en-GB"/>
        </w:rPr>
        <w:t>learner</w:t>
      </w:r>
      <w:r w:rsidRPr="00AB2DAF">
        <w:rPr>
          <w:rFonts w:cs="Arial"/>
          <w:sz w:val="24"/>
          <w:lang w:val="en-GB"/>
        </w:rPr>
        <w:t xml:space="preserve">. </w:t>
      </w:r>
    </w:p>
    <w:p w14:paraId="02F03D5C" w14:textId="72E8B84A" w:rsidR="000338DD" w:rsidRPr="00AB2DAF" w:rsidRDefault="000338DD" w:rsidP="000338DD">
      <w:pPr>
        <w:spacing w:before="120"/>
        <w:rPr>
          <w:rFonts w:cs="Arial"/>
          <w:sz w:val="24"/>
          <w:lang w:val="en-GB"/>
        </w:rPr>
      </w:pPr>
      <w:r w:rsidRPr="00AB2DAF">
        <w:rPr>
          <w:rFonts w:cs="Arial"/>
          <w:sz w:val="24"/>
          <w:lang w:val="en-GB"/>
        </w:rPr>
        <w:t xml:space="preserve">The </w:t>
      </w:r>
      <w:r w:rsidR="00254872" w:rsidRPr="00AB2DAF">
        <w:rPr>
          <w:rFonts w:cs="Arial"/>
          <w:sz w:val="24"/>
          <w:lang w:val="en-GB"/>
        </w:rPr>
        <w:t>learner</w:t>
      </w:r>
      <w:r w:rsidRPr="00AB2DAF">
        <w:rPr>
          <w:rFonts w:cs="Arial"/>
          <w:sz w:val="24"/>
          <w:lang w:val="en-GB"/>
        </w:rPr>
        <w:t xml:space="preserve"> and their </w:t>
      </w:r>
      <w:r w:rsidR="00D97DBA">
        <w:rPr>
          <w:rFonts w:cs="Arial"/>
          <w:sz w:val="24"/>
          <w:lang w:val="en-GB"/>
        </w:rPr>
        <w:t>P</w:t>
      </w:r>
      <w:r w:rsidRPr="00AB2DAF">
        <w:rPr>
          <w:rFonts w:cs="Arial"/>
          <w:sz w:val="24"/>
          <w:lang w:val="en-GB"/>
        </w:rPr>
        <w:t>arent/</w:t>
      </w:r>
      <w:r w:rsidR="00D97DBA">
        <w:rPr>
          <w:rFonts w:cs="Arial"/>
          <w:sz w:val="24"/>
          <w:lang w:val="en-GB"/>
        </w:rPr>
        <w:t>C</w:t>
      </w:r>
      <w:r w:rsidRPr="00AB2DAF">
        <w:rPr>
          <w:rFonts w:cs="Arial"/>
          <w:sz w:val="24"/>
          <w:lang w:val="en-GB"/>
        </w:rPr>
        <w:t xml:space="preserve">arer will be informed that if they are unhappy with the procedure of the review, they should raise their concern to the chair of the panel at the time and ask the clerk to note their concern. </w:t>
      </w:r>
    </w:p>
    <w:p w14:paraId="10EAD0B6" w14:textId="2210ADA9" w:rsidR="000338DD" w:rsidRPr="00AB2DAF" w:rsidRDefault="000338DD" w:rsidP="000338DD">
      <w:pPr>
        <w:spacing w:before="120"/>
        <w:rPr>
          <w:rFonts w:cs="Arial"/>
          <w:sz w:val="24"/>
          <w:lang w:val="en-GB"/>
        </w:rPr>
      </w:pPr>
      <w:r w:rsidRPr="00AB2DAF">
        <w:rPr>
          <w:rFonts w:cs="Arial"/>
          <w:sz w:val="24"/>
          <w:lang w:val="en-GB"/>
        </w:rPr>
        <w:t xml:space="preserve">Once all issues have been considered, the panel will reach its decision and make its recommendations, which will be communicated in writing, with justifications, to the </w:t>
      </w:r>
    </w:p>
    <w:p w14:paraId="3C4175BE" w14:textId="612314FA" w:rsidR="000338DD" w:rsidRPr="00AB2DAF" w:rsidRDefault="00381E3F" w:rsidP="000338DD">
      <w:pPr>
        <w:spacing w:before="120"/>
        <w:rPr>
          <w:rFonts w:cs="Arial"/>
          <w:sz w:val="24"/>
          <w:lang w:val="en-GB"/>
        </w:rPr>
      </w:pPr>
      <w:r w:rsidRPr="00AB2DAF">
        <w:rPr>
          <w:rFonts w:cs="Arial"/>
          <w:sz w:val="24"/>
          <w:lang w:val="en-GB"/>
        </w:rPr>
        <w:t>H</w:t>
      </w:r>
      <w:r w:rsidR="000338DD" w:rsidRPr="00AB2DAF">
        <w:rPr>
          <w:rFonts w:cs="Arial"/>
          <w:sz w:val="24"/>
          <w:lang w:val="en-GB"/>
        </w:rPr>
        <w:t>eadteacher</w:t>
      </w:r>
      <w:r w:rsidRPr="00AB2DAF">
        <w:rPr>
          <w:rFonts w:cs="Arial"/>
          <w:sz w:val="24"/>
          <w:lang w:val="en-GB"/>
        </w:rPr>
        <w:t>/Directors</w:t>
      </w:r>
      <w:r w:rsidR="000338DD" w:rsidRPr="00AB2DAF">
        <w:rPr>
          <w:rFonts w:cs="Arial"/>
          <w:sz w:val="24"/>
          <w:lang w:val="en-GB"/>
        </w:rPr>
        <w:t xml:space="preserve"> and the </w:t>
      </w:r>
      <w:r w:rsidRPr="00AB2DAF">
        <w:rPr>
          <w:rFonts w:cs="Arial"/>
          <w:sz w:val="24"/>
          <w:lang w:val="en-GB"/>
        </w:rPr>
        <w:t>learner’s</w:t>
      </w:r>
      <w:r w:rsidR="000338DD" w:rsidRPr="00AB2DAF">
        <w:rPr>
          <w:rFonts w:cs="Arial"/>
          <w:sz w:val="24"/>
          <w:lang w:val="en-GB"/>
        </w:rPr>
        <w:t xml:space="preserve"> </w:t>
      </w:r>
      <w:r w:rsidR="00D97DBA">
        <w:rPr>
          <w:rFonts w:cs="Arial"/>
          <w:sz w:val="24"/>
          <w:lang w:val="en-GB"/>
        </w:rPr>
        <w:t>P</w:t>
      </w:r>
      <w:r w:rsidR="000338DD" w:rsidRPr="00AB2DAF">
        <w:rPr>
          <w:rFonts w:cs="Arial"/>
          <w:sz w:val="24"/>
          <w:lang w:val="en-GB"/>
        </w:rPr>
        <w:t>arent/</w:t>
      </w:r>
      <w:r w:rsidR="00D97DBA">
        <w:rPr>
          <w:rFonts w:cs="Arial"/>
          <w:sz w:val="24"/>
          <w:lang w:val="en-GB"/>
        </w:rPr>
        <w:t>C</w:t>
      </w:r>
      <w:r w:rsidR="000338DD" w:rsidRPr="00AB2DAF">
        <w:rPr>
          <w:rFonts w:cs="Arial"/>
          <w:sz w:val="24"/>
          <w:lang w:val="en-GB"/>
        </w:rPr>
        <w:t>arer by the chair of the panel within three working days of the meeting.</w:t>
      </w:r>
    </w:p>
    <w:p w14:paraId="0A676859" w14:textId="1A7B2BBA" w:rsidR="000338DD" w:rsidRPr="00AB2DAF" w:rsidRDefault="000338DD" w:rsidP="000338DD">
      <w:pPr>
        <w:spacing w:before="120"/>
        <w:rPr>
          <w:rFonts w:cs="Arial"/>
          <w:sz w:val="24"/>
          <w:lang w:val="en-GB"/>
        </w:rPr>
      </w:pPr>
      <w:r w:rsidRPr="00AB2DAF">
        <w:rPr>
          <w:rFonts w:cs="Arial"/>
          <w:sz w:val="24"/>
          <w:lang w:val="en-GB"/>
        </w:rPr>
        <w:t xml:space="preserve">The </w:t>
      </w:r>
      <w:r w:rsidR="00381E3F" w:rsidRPr="00AB2DAF">
        <w:rPr>
          <w:rFonts w:cs="Arial"/>
          <w:sz w:val="24"/>
          <w:lang w:val="en-GB"/>
        </w:rPr>
        <w:t>H</w:t>
      </w:r>
      <w:r w:rsidRPr="00AB2DAF">
        <w:rPr>
          <w:rFonts w:cs="Arial"/>
          <w:sz w:val="24"/>
          <w:lang w:val="en-GB"/>
        </w:rPr>
        <w:t>eadteacher</w:t>
      </w:r>
      <w:r w:rsidR="00381E3F" w:rsidRPr="00AB2DAF">
        <w:rPr>
          <w:rFonts w:cs="Arial"/>
          <w:sz w:val="24"/>
          <w:lang w:val="en-GB"/>
        </w:rPr>
        <w:t>/Directors</w:t>
      </w:r>
      <w:r w:rsidRPr="00AB2DAF">
        <w:rPr>
          <w:rFonts w:cs="Arial"/>
          <w:sz w:val="24"/>
          <w:lang w:val="en-GB"/>
        </w:rPr>
        <w:t xml:space="preserve"> will respond to the recommendations within 24 hours of notification. This decision will be final.</w:t>
      </w:r>
    </w:p>
    <w:p w14:paraId="6B126DD4" w14:textId="617D656C" w:rsidR="000338DD" w:rsidRPr="00AB2DAF" w:rsidRDefault="000338DD" w:rsidP="000338DD">
      <w:pPr>
        <w:spacing w:before="120"/>
        <w:rPr>
          <w:rFonts w:cs="Arial"/>
          <w:sz w:val="24"/>
          <w:lang w:val="en-GB"/>
        </w:rPr>
      </w:pPr>
      <w:r w:rsidRPr="00AB2DAF">
        <w:rPr>
          <w:rFonts w:cs="Arial"/>
          <w:sz w:val="24"/>
          <w:lang w:val="en-GB"/>
        </w:rPr>
        <w:t xml:space="preserve">The </w:t>
      </w:r>
      <w:r w:rsidR="00FE3B4D" w:rsidRPr="00AB2DAF">
        <w:rPr>
          <w:rFonts w:cs="Arial"/>
          <w:sz w:val="24"/>
          <w:lang w:val="en-GB"/>
        </w:rPr>
        <w:t>H</w:t>
      </w:r>
      <w:r w:rsidRPr="00AB2DAF">
        <w:rPr>
          <w:rFonts w:cs="Arial"/>
          <w:sz w:val="24"/>
          <w:lang w:val="en-GB"/>
        </w:rPr>
        <w:t>eadteacher</w:t>
      </w:r>
      <w:r w:rsidR="00381E3F" w:rsidRPr="00AB2DAF">
        <w:rPr>
          <w:rFonts w:cs="Arial"/>
          <w:sz w:val="24"/>
          <w:lang w:val="en-GB"/>
        </w:rPr>
        <w:t>/Directors</w:t>
      </w:r>
      <w:r w:rsidRPr="00AB2DAF">
        <w:rPr>
          <w:rFonts w:cs="Arial"/>
          <w:sz w:val="24"/>
          <w:lang w:val="en-GB"/>
        </w:rPr>
        <w:t xml:space="preserve"> will consult with the </w:t>
      </w:r>
      <w:r w:rsidR="00120034" w:rsidRPr="00AB2DAF">
        <w:rPr>
          <w:rFonts w:cs="Arial"/>
          <w:sz w:val="24"/>
          <w:lang w:val="en-GB"/>
        </w:rPr>
        <w:t>learner’s</w:t>
      </w:r>
      <w:r w:rsidRPr="00AB2DAF">
        <w:rPr>
          <w:rFonts w:cs="Arial"/>
          <w:sz w:val="24"/>
          <w:lang w:val="en-GB"/>
        </w:rPr>
        <w:t xml:space="preserve"> </w:t>
      </w:r>
      <w:r w:rsidR="00D97DBA">
        <w:rPr>
          <w:rFonts w:cs="Arial"/>
          <w:sz w:val="24"/>
          <w:lang w:val="en-GB"/>
        </w:rPr>
        <w:t>P</w:t>
      </w:r>
      <w:r w:rsidRPr="00AB2DAF">
        <w:rPr>
          <w:rFonts w:cs="Arial"/>
          <w:sz w:val="24"/>
          <w:lang w:val="en-GB"/>
        </w:rPr>
        <w:t>arent/</w:t>
      </w:r>
      <w:r w:rsidR="00996F51">
        <w:rPr>
          <w:rFonts w:cs="Arial"/>
          <w:sz w:val="24"/>
          <w:lang w:val="en-GB"/>
        </w:rPr>
        <w:t>C</w:t>
      </w:r>
      <w:r w:rsidRPr="00AB2DAF">
        <w:rPr>
          <w:rFonts w:cs="Arial"/>
          <w:sz w:val="24"/>
          <w:lang w:val="en-GB"/>
        </w:rPr>
        <w:t xml:space="preserve">arer before determining the leaving status of the excluded </w:t>
      </w:r>
      <w:r w:rsidR="00D97DBA">
        <w:rPr>
          <w:rFonts w:cs="Arial"/>
          <w:sz w:val="24"/>
          <w:lang w:val="en-GB"/>
        </w:rPr>
        <w:t>learner</w:t>
      </w:r>
      <w:r w:rsidRPr="00AB2DAF">
        <w:rPr>
          <w:rFonts w:cs="Arial"/>
          <w:sz w:val="24"/>
          <w:lang w:val="en-GB"/>
        </w:rPr>
        <w:t>, in line with the Parent/</w:t>
      </w:r>
      <w:r w:rsidR="00D97DBA">
        <w:rPr>
          <w:rFonts w:cs="Arial"/>
          <w:sz w:val="24"/>
          <w:lang w:val="en-GB"/>
        </w:rPr>
        <w:t>C</w:t>
      </w:r>
      <w:r w:rsidRPr="00AB2DAF">
        <w:rPr>
          <w:rFonts w:cs="Arial"/>
          <w:sz w:val="24"/>
          <w:lang w:val="en-GB"/>
        </w:rPr>
        <w:t xml:space="preserve">arer Contract, and any additional arrangements, </w:t>
      </w:r>
    </w:p>
    <w:p w14:paraId="02D50F94" w14:textId="77777777" w:rsidR="00120034" w:rsidRPr="00AB2DAF" w:rsidRDefault="00120034" w:rsidP="000338DD">
      <w:pPr>
        <w:spacing w:before="120"/>
        <w:rPr>
          <w:rFonts w:cs="Arial"/>
          <w:sz w:val="24"/>
          <w:lang w:val="en-GB"/>
        </w:rPr>
      </w:pPr>
    </w:p>
    <w:p w14:paraId="58BD74A1" w14:textId="77777777" w:rsidR="00120034" w:rsidRPr="00AB2DAF" w:rsidRDefault="00120034" w:rsidP="000338DD">
      <w:pPr>
        <w:spacing w:before="120"/>
        <w:rPr>
          <w:rFonts w:cs="Arial"/>
          <w:sz w:val="24"/>
          <w:u w:val="single"/>
          <w:lang w:val="en-GB"/>
        </w:rPr>
      </w:pPr>
    </w:p>
    <w:p w14:paraId="1A45ED08" w14:textId="0F414913" w:rsidR="000338DD" w:rsidRPr="00AB2DAF" w:rsidRDefault="000338DD" w:rsidP="000338DD">
      <w:pPr>
        <w:spacing w:before="120"/>
        <w:rPr>
          <w:rFonts w:cs="Arial"/>
          <w:sz w:val="24"/>
          <w:u w:val="single"/>
          <w:lang w:val="en-GB"/>
        </w:rPr>
      </w:pPr>
      <w:r w:rsidRPr="00AB2DAF">
        <w:rPr>
          <w:rFonts w:cs="Arial"/>
          <w:sz w:val="24"/>
          <w:u w:val="single"/>
          <w:lang w:val="en-GB"/>
        </w:rPr>
        <w:t xml:space="preserve">Monitoring and review </w:t>
      </w:r>
    </w:p>
    <w:p w14:paraId="173415D9" w14:textId="5EEADE55" w:rsidR="000338DD" w:rsidRPr="00AB2DAF" w:rsidRDefault="000338DD" w:rsidP="000338DD">
      <w:pPr>
        <w:spacing w:before="120"/>
        <w:rPr>
          <w:rFonts w:cs="Arial"/>
          <w:sz w:val="24"/>
          <w:lang w:val="en-GB"/>
        </w:rPr>
      </w:pPr>
      <w:r w:rsidRPr="00AB2DAF">
        <w:rPr>
          <w:rFonts w:cs="Arial"/>
          <w:sz w:val="24"/>
          <w:lang w:val="en-GB"/>
        </w:rPr>
        <w:t xml:space="preserve">This policy will be reviewed annually by the </w:t>
      </w:r>
      <w:r w:rsidR="00EB164B">
        <w:rPr>
          <w:rFonts w:cs="Arial"/>
          <w:sz w:val="24"/>
          <w:lang w:val="en-GB"/>
        </w:rPr>
        <w:t>H</w:t>
      </w:r>
      <w:r w:rsidRPr="00AB2DAF">
        <w:rPr>
          <w:rFonts w:cs="Arial"/>
          <w:sz w:val="24"/>
          <w:lang w:val="en-GB"/>
        </w:rPr>
        <w:t xml:space="preserve">eadteacher </w:t>
      </w:r>
      <w:r w:rsidR="00120034" w:rsidRPr="00AB2DAF">
        <w:rPr>
          <w:rFonts w:cs="Arial"/>
          <w:sz w:val="24"/>
          <w:lang w:val="en-GB"/>
        </w:rPr>
        <w:t>and the Directors.</w:t>
      </w:r>
    </w:p>
    <w:p w14:paraId="380900CB" w14:textId="77777777" w:rsidR="00120034" w:rsidRPr="00AB2DAF" w:rsidRDefault="00120034" w:rsidP="000338DD">
      <w:pPr>
        <w:spacing w:before="120"/>
        <w:rPr>
          <w:rFonts w:cs="Arial"/>
          <w:sz w:val="24"/>
          <w:lang w:val="en-GB"/>
        </w:rPr>
      </w:pPr>
    </w:p>
    <w:p w14:paraId="09AB4150" w14:textId="3DF9ED15" w:rsidR="000338DD" w:rsidRPr="00AB2DAF" w:rsidRDefault="000338DD" w:rsidP="000338DD">
      <w:pPr>
        <w:spacing w:before="120"/>
        <w:rPr>
          <w:rFonts w:cs="Arial"/>
          <w:sz w:val="24"/>
          <w:lang w:val="en-GB"/>
        </w:rPr>
      </w:pPr>
      <w:r w:rsidRPr="00AB2DAF">
        <w:rPr>
          <w:rFonts w:cs="Arial"/>
          <w:sz w:val="24"/>
          <w:lang w:val="en-GB"/>
        </w:rPr>
        <w:t xml:space="preserve">All members of staff will be required to familiarise themselves with this policy as part of their </w:t>
      </w:r>
    </w:p>
    <w:p w14:paraId="1E3C0BEB" w14:textId="0C2E68A6" w:rsidR="000338DD" w:rsidRPr="00AB2DAF" w:rsidRDefault="00120034" w:rsidP="000338DD">
      <w:pPr>
        <w:spacing w:before="120"/>
        <w:rPr>
          <w:rFonts w:cs="Arial"/>
          <w:sz w:val="24"/>
          <w:lang w:val="en-GB"/>
        </w:rPr>
      </w:pPr>
      <w:r w:rsidRPr="00AB2DAF">
        <w:rPr>
          <w:rFonts w:cs="Arial"/>
          <w:sz w:val="24"/>
          <w:lang w:val="en-GB"/>
        </w:rPr>
        <w:t>I</w:t>
      </w:r>
      <w:r w:rsidR="000338DD" w:rsidRPr="00AB2DAF">
        <w:rPr>
          <w:rFonts w:cs="Arial"/>
          <w:sz w:val="24"/>
          <w:lang w:val="en-GB"/>
        </w:rPr>
        <w:t>nduction</w:t>
      </w:r>
      <w:r w:rsidRPr="00AB2DAF">
        <w:rPr>
          <w:rFonts w:cs="Arial"/>
          <w:sz w:val="24"/>
          <w:lang w:val="en-GB"/>
        </w:rPr>
        <w:t>.</w:t>
      </w:r>
    </w:p>
    <w:p w14:paraId="7B92238B" w14:textId="77777777" w:rsidR="00502418" w:rsidRPr="00AB2DAF" w:rsidRDefault="00502418" w:rsidP="00502418">
      <w:pPr>
        <w:pStyle w:val="Heading1"/>
        <w:rPr>
          <w:rFonts w:eastAsia="Arial"/>
          <w:color w:val="auto"/>
          <w:sz w:val="24"/>
          <w:szCs w:val="24"/>
        </w:rPr>
      </w:pPr>
      <w:bookmarkStart w:id="7" w:name="_Toc87532561"/>
      <w:bookmarkStart w:id="8" w:name="_Toc87533036"/>
      <w:bookmarkEnd w:id="4"/>
      <w:bookmarkEnd w:id="5"/>
    </w:p>
    <w:bookmarkEnd w:id="7"/>
    <w:bookmarkEnd w:id="8"/>
    <w:p w14:paraId="4A443BE1" w14:textId="2812C005" w:rsidR="00502418" w:rsidRPr="00AB2DAF" w:rsidRDefault="00502418" w:rsidP="00883BC7">
      <w:pPr>
        <w:pStyle w:val="Heading1"/>
        <w:rPr>
          <w:color w:val="auto"/>
          <w:sz w:val="24"/>
          <w:szCs w:val="24"/>
        </w:rPr>
      </w:pPr>
    </w:p>
    <w:p w14:paraId="36BA090C" w14:textId="77777777" w:rsidR="007A03B3" w:rsidRPr="00AB2DAF" w:rsidRDefault="007A03B3" w:rsidP="00DC4C0F">
      <w:pPr>
        <w:rPr>
          <w:rFonts w:cs="Arial"/>
          <w:sz w:val="24"/>
          <w:lang w:val="en-GB"/>
        </w:rPr>
      </w:pPr>
    </w:p>
    <w:sectPr w:rsidR="007A03B3" w:rsidRPr="00AB2DAF" w:rsidSect="00693893">
      <w:headerReference w:type="even" r:id="rId23"/>
      <w:headerReference w:type="default" r:id="rId24"/>
      <w:headerReference w:type="first" r:id="rId25"/>
      <w:footerReference w:type="first" r:id="rId2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708E6" w14:textId="77777777" w:rsidR="00C35391" w:rsidRDefault="00C35391" w:rsidP="00626EDA">
      <w:r>
        <w:separator/>
      </w:r>
    </w:p>
  </w:endnote>
  <w:endnote w:type="continuationSeparator" w:id="0">
    <w:p w14:paraId="25BC9395" w14:textId="77777777" w:rsidR="00C35391" w:rsidRDefault="00C3539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67229" w14:paraId="41D9483E" w14:textId="77777777" w:rsidTr="001235FA">
      <w:tc>
        <w:tcPr>
          <w:tcW w:w="6379" w:type="dxa"/>
          <w:shd w:val="clear" w:color="auto" w:fill="auto"/>
        </w:tcPr>
        <w:p w14:paraId="3AD8BEF2" w14:textId="77777777" w:rsidR="00967229" w:rsidRPr="00A62B49" w:rsidRDefault="00967229"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8222B06" w14:textId="77777777" w:rsidR="00967229" w:rsidRPr="00177722" w:rsidRDefault="00967229" w:rsidP="00510ED3">
          <w:pPr>
            <w:shd w:val="clear" w:color="auto" w:fill="FFFFFF"/>
            <w:textAlignment w:val="baseline"/>
            <w:rPr>
              <w:rFonts w:eastAsia="Times New Roman" w:cs="Arial"/>
              <w:color w:val="BFBFBF"/>
              <w:sz w:val="17"/>
              <w:szCs w:val="17"/>
              <w:bdr w:val="none" w:sz="0" w:space="0" w:color="auto" w:frame="1"/>
            </w:rPr>
          </w:pPr>
        </w:p>
      </w:tc>
    </w:tr>
  </w:tbl>
  <w:p w14:paraId="47B53BCE" w14:textId="77777777" w:rsidR="00967229" w:rsidRPr="00510ED3" w:rsidRDefault="00967229"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055B0" w14:textId="77777777" w:rsidR="00C35391" w:rsidRDefault="00C35391" w:rsidP="00626EDA">
      <w:r>
        <w:separator/>
      </w:r>
    </w:p>
  </w:footnote>
  <w:footnote w:type="continuationSeparator" w:id="0">
    <w:p w14:paraId="7A123500" w14:textId="77777777" w:rsidR="00C35391" w:rsidRDefault="00C3539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C997" w14:textId="77777777" w:rsidR="00967229" w:rsidRDefault="00BA0FCF">
    <w:r>
      <w:rPr>
        <w:noProof/>
      </w:rPr>
      <w:pict w14:anchorId="54262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keydocs-background-banner" style="position:absolute;margin-left:0;margin-top:0;width:595.15pt;height:842.2pt;z-index:-3;visibility:visible;mso-position-horizontal:center;mso-position-horizontal-relative:margin;mso-position-vertical:center;mso-position-vertical-relative:margin">
          <v:imagedata r:id="rId1" o:title="keydocs-background-banner"/>
          <o:lock v:ext="edit" aspectratio="f"/>
          <w10:wrap anchorx="margin" anchory="margin"/>
        </v:shape>
      </w:pict>
    </w:r>
    <w:r w:rsidR="007B3616">
      <w:rPr>
        <w:noProof/>
      </w:rPr>
      <w:pict w14:anchorId="56572513">
        <v:shape id="WordPictureWatermark2" o:spid="_x0000_s1025" type="#_x0000_t75" alt="keydocs-background" style="position:absolute;margin-left:0;margin-top:0;width:595.15pt;height:842.2pt;z-index:-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D222" w14:textId="77777777" w:rsidR="00967229" w:rsidRDefault="00F21B39">
    <w:r>
      <w:rPr>
        <w:noProof/>
      </w:rPr>
      <w:pict w14:anchorId="68363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up of a word&#10;&#10;Description automatically generated with low confidence" style="position:absolute;margin-left:302.5pt;margin-top:-17.8pt;width:214.3pt;height:63.85pt;z-index:3;visibility:visible">
          <v:imagedata r:id="rId1" o:title="A close-up of a word&#10;&#10;Description automatically generated with low confidence"/>
          <w10:wrap type="square"/>
        </v:shape>
      </w:pict>
    </w:r>
  </w:p>
  <w:p w14:paraId="74E333B9" w14:textId="77777777" w:rsidR="00967229" w:rsidRDefault="00967229"/>
  <w:p w14:paraId="4B442416" w14:textId="77777777" w:rsidR="00967229" w:rsidRDefault="009672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2985" w14:textId="77777777" w:rsidR="00967229" w:rsidRDefault="00967229"/>
  <w:p w14:paraId="32F782E6" w14:textId="77777777" w:rsidR="00967229" w:rsidRDefault="00967229"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05" type="#_x0000_t75" style="width:36.55pt;height:30.1pt" o:bullet="t">
        <v:imagedata r:id="rId1" o:title="Tick"/>
      </v:shape>
    </w:pict>
  </w:numPicBullet>
  <w:numPicBullet w:numPicBulletId="1">
    <w:pict>
      <v:shape id="_x0000_i1906" type="#_x0000_t75" style="width:30.1pt;height:30.1pt" o:bullet="t">
        <v:imagedata r:id="rId2" o:title="Cross"/>
      </v:shape>
    </w:pict>
  </w:numPicBullet>
  <w:numPicBullet w:numPicBulletId="2">
    <w:pict>
      <v:shape id="_x0000_i1904" type="#_x0000_t75" style="width:209.55pt;height:332.05pt" o:bullet="t">
        <v:imagedata r:id="rId3" o:title="TK_LOGO_POINTER_RGB_bullet_blue"/>
      </v:shape>
    </w:pict>
  </w:numPicBullet>
  <w:numPicBullet w:numPicBulletId="3">
    <w:pict>
      <v:shape id="_x0000_i1907" type="#_x0000_t75" style="width:566.35pt;height:903.75pt" o:bullet="t">
        <v:imagedata r:id="rId4" o:title="Blue Pointer-01-01"/>
      </v:shape>
    </w:pict>
  </w:numPicBullet>
  <w:numPicBullet w:numPicBulletId="4">
    <w:pict>
      <v:shape id="_x0000_i1908" type="#_x0000_t75" style="width:6.45pt;height:10.75pt" o:bullet="t">
        <v:imagedata r:id="rId5" o:title=""/>
      </v:shape>
    </w:pict>
  </w:numPicBullet>
  <w:abstractNum w:abstractNumId="0" w15:restartNumberingAfterBreak="0">
    <w:nsid w:val="00000001"/>
    <w:multiLevelType w:val="hybridMultilevel"/>
    <w:tmpl w:val="00000001"/>
    <w:lvl w:ilvl="0" w:tplc="C3788FA4">
      <w:start w:val="1"/>
      <w:numFmt w:val="bullet"/>
      <w:lvlText w:val=""/>
      <w:lvlPicBulletId w:val="4"/>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4"/>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4"/>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4"/>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4"/>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4"/>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4"/>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4"/>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4"/>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4"/>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4"/>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4"/>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4"/>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4"/>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4"/>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4"/>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4"/>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4"/>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B3E5C62">
      <w:start w:val="1"/>
      <w:numFmt w:val="bullet"/>
      <w:lvlText w:val=""/>
      <w:lvlPicBulletId w:val="4"/>
      <w:lvlJc w:val="left"/>
      <w:pPr>
        <w:ind w:left="720" w:hanging="360"/>
      </w:pPr>
      <w:rPr>
        <w:rFonts w:ascii="Symbol" w:hAnsi="Symbol"/>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F7CFEB0">
      <w:start w:val="1"/>
      <w:numFmt w:val="bullet"/>
      <w:lvlText w:val=""/>
      <w:lvlPicBulletId w:val="4"/>
      <w:lvlJc w:val="left"/>
      <w:pPr>
        <w:ind w:left="720" w:hanging="360"/>
      </w:pPr>
      <w:rPr>
        <w:rFonts w:ascii="Symbol" w:hAnsi="Symbol"/>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DA681C6">
      <w:start w:val="1"/>
      <w:numFmt w:val="bullet"/>
      <w:lvlText w:val=""/>
      <w:lvlPicBulletId w:val="4"/>
      <w:lvlJc w:val="left"/>
      <w:pPr>
        <w:ind w:left="720" w:hanging="360"/>
      </w:pPr>
      <w:rPr>
        <w:rFonts w:ascii="Symbol" w:hAnsi="Symbol"/>
        <w:sz w:val="25"/>
      </w:rPr>
    </w:lvl>
    <w:lvl w:ilvl="1" w:tplc="22CEBBC4">
      <w:start w:val="1"/>
      <w:numFmt w:val="bullet"/>
      <w:lvlText w:val="o"/>
      <w:lvlJc w:val="left"/>
      <w:pPr>
        <w:tabs>
          <w:tab w:val="num" w:pos="1440"/>
        </w:tabs>
        <w:ind w:left="1440" w:hanging="360"/>
      </w:pPr>
      <w:rPr>
        <w:rFonts w:ascii="Courier New" w:hAnsi="Courier New"/>
      </w:rPr>
    </w:lvl>
    <w:lvl w:ilvl="2" w:tplc="F36889D6">
      <w:start w:val="1"/>
      <w:numFmt w:val="bullet"/>
      <w:lvlText w:val=""/>
      <w:lvlJc w:val="left"/>
      <w:pPr>
        <w:tabs>
          <w:tab w:val="num" w:pos="2160"/>
        </w:tabs>
        <w:ind w:left="2160" w:hanging="360"/>
      </w:pPr>
      <w:rPr>
        <w:rFonts w:ascii="Wingdings" w:hAnsi="Wingdings"/>
      </w:rPr>
    </w:lvl>
    <w:lvl w:ilvl="3" w:tplc="379EF352">
      <w:start w:val="1"/>
      <w:numFmt w:val="bullet"/>
      <w:lvlText w:val=""/>
      <w:lvlJc w:val="left"/>
      <w:pPr>
        <w:tabs>
          <w:tab w:val="num" w:pos="2880"/>
        </w:tabs>
        <w:ind w:left="2880" w:hanging="360"/>
      </w:pPr>
      <w:rPr>
        <w:rFonts w:ascii="Symbol" w:hAnsi="Symbol"/>
      </w:rPr>
    </w:lvl>
    <w:lvl w:ilvl="4" w:tplc="528406EA">
      <w:start w:val="1"/>
      <w:numFmt w:val="bullet"/>
      <w:lvlText w:val="o"/>
      <w:lvlJc w:val="left"/>
      <w:pPr>
        <w:tabs>
          <w:tab w:val="num" w:pos="3600"/>
        </w:tabs>
        <w:ind w:left="3600" w:hanging="360"/>
      </w:pPr>
      <w:rPr>
        <w:rFonts w:ascii="Courier New" w:hAnsi="Courier New"/>
      </w:rPr>
    </w:lvl>
    <w:lvl w:ilvl="5" w:tplc="98742D06">
      <w:start w:val="1"/>
      <w:numFmt w:val="bullet"/>
      <w:lvlText w:val=""/>
      <w:lvlJc w:val="left"/>
      <w:pPr>
        <w:tabs>
          <w:tab w:val="num" w:pos="4320"/>
        </w:tabs>
        <w:ind w:left="4320" w:hanging="360"/>
      </w:pPr>
      <w:rPr>
        <w:rFonts w:ascii="Wingdings" w:hAnsi="Wingdings"/>
      </w:rPr>
    </w:lvl>
    <w:lvl w:ilvl="6" w:tplc="9B78E6FA">
      <w:start w:val="1"/>
      <w:numFmt w:val="bullet"/>
      <w:lvlText w:val=""/>
      <w:lvlJc w:val="left"/>
      <w:pPr>
        <w:tabs>
          <w:tab w:val="num" w:pos="5040"/>
        </w:tabs>
        <w:ind w:left="5040" w:hanging="360"/>
      </w:pPr>
      <w:rPr>
        <w:rFonts w:ascii="Symbol" w:hAnsi="Symbol"/>
      </w:rPr>
    </w:lvl>
    <w:lvl w:ilvl="7" w:tplc="C2D86100">
      <w:start w:val="1"/>
      <w:numFmt w:val="bullet"/>
      <w:lvlText w:val="o"/>
      <w:lvlJc w:val="left"/>
      <w:pPr>
        <w:tabs>
          <w:tab w:val="num" w:pos="5760"/>
        </w:tabs>
        <w:ind w:left="5760" w:hanging="360"/>
      </w:pPr>
      <w:rPr>
        <w:rFonts w:ascii="Courier New" w:hAnsi="Courier New"/>
      </w:rPr>
    </w:lvl>
    <w:lvl w:ilvl="8" w:tplc="ADF06AF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7B746C88">
      <w:start w:val="1"/>
      <w:numFmt w:val="bullet"/>
      <w:lvlText w:val=""/>
      <w:lvlPicBulletId w:val="4"/>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937226C0">
      <w:start w:val="1"/>
      <w:numFmt w:val="bullet"/>
      <w:lvlText w:val=""/>
      <w:lvlPicBulletId w:val="4"/>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D7CE30E">
      <w:start w:val="1"/>
      <w:numFmt w:val="bullet"/>
      <w:lvlText w:val=""/>
      <w:lvlPicBulletId w:val="4"/>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D55E2FA6">
      <w:start w:val="1"/>
      <w:numFmt w:val="bullet"/>
      <w:lvlText w:val=""/>
      <w:lvlPicBulletId w:val="4"/>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7FC4268E">
      <w:start w:val="1"/>
      <w:numFmt w:val="bullet"/>
      <w:lvlText w:val=""/>
      <w:lvlPicBulletId w:val="4"/>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7F045EBC">
      <w:start w:val="1"/>
      <w:numFmt w:val="bullet"/>
      <w:lvlText w:val=""/>
      <w:lvlPicBulletId w:val="4"/>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25848020">
      <w:start w:val="1"/>
      <w:numFmt w:val="bullet"/>
      <w:lvlText w:val=""/>
      <w:lvlPicBulletId w:val="4"/>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4F418FE">
      <w:start w:val="1"/>
      <w:numFmt w:val="bullet"/>
      <w:lvlText w:val=""/>
      <w:lvlPicBulletId w:val="4"/>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0EEA765C">
      <w:start w:val="1"/>
      <w:numFmt w:val="bullet"/>
      <w:lvlText w:val=""/>
      <w:lvlPicBulletId w:val="4"/>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3828AB38">
      <w:start w:val="1"/>
      <w:numFmt w:val="bullet"/>
      <w:lvlText w:val=""/>
      <w:lvlPicBulletId w:val="4"/>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D85E35D4">
      <w:start w:val="1"/>
      <w:numFmt w:val="bullet"/>
      <w:lvlText w:val=""/>
      <w:lvlPicBulletId w:val="4"/>
      <w:lvlJc w:val="left"/>
      <w:pPr>
        <w:ind w:left="720" w:hanging="360"/>
      </w:pPr>
      <w:rPr>
        <w:rFonts w:ascii="Symbol" w:hAnsi="Symbol"/>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D32E2BE2">
      <w:start w:val="1"/>
      <w:numFmt w:val="bullet"/>
      <w:lvlText w:val=""/>
      <w:lvlPicBulletId w:val="4"/>
      <w:lvlJc w:val="left"/>
      <w:pPr>
        <w:ind w:left="720" w:hanging="360"/>
      </w:pPr>
      <w:rPr>
        <w:rFonts w:ascii="Symbol" w:hAnsi="Symbol"/>
        <w:sz w:val="25"/>
      </w:rPr>
    </w:lvl>
    <w:lvl w:ilvl="1" w:tplc="F8B61776">
      <w:start w:val="1"/>
      <w:numFmt w:val="bullet"/>
      <w:lvlText w:val="o"/>
      <w:lvlJc w:val="left"/>
      <w:pPr>
        <w:tabs>
          <w:tab w:val="num" w:pos="1440"/>
        </w:tabs>
        <w:ind w:left="1440" w:hanging="360"/>
      </w:pPr>
      <w:rPr>
        <w:rFonts w:ascii="Courier New" w:hAnsi="Courier New"/>
      </w:rPr>
    </w:lvl>
    <w:lvl w:ilvl="2" w:tplc="6E64679A">
      <w:start w:val="1"/>
      <w:numFmt w:val="bullet"/>
      <w:lvlText w:val=""/>
      <w:lvlJc w:val="left"/>
      <w:pPr>
        <w:tabs>
          <w:tab w:val="num" w:pos="2160"/>
        </w:tabs>
        <w:ind w:left="2160" w:hanging="360"/>
      </w:pPr>
      <w:rPr>
        <w:rFonts w:ascii="Wingdings" w:hAnsi="Wingdings"/>
      </w:rPr>
    </w:lvl>
    <w:lvl w:ilvl="3" w:tplc="07B63F3A">
      <w:start w:val="1"/>
      <w:numFmt w:val="bullet"/>
      <w:lvlText w:val=""/>
      <w:lvlJc w:val="left"/>
      <w:pPr>
        <w:tabs>
          <w:tab w:val="num" w:pos="2880"/>
        </w:tabs>
        <w:ind w:left="2880" w:hanging="360"/>
      </w:pPr>
      <w:rPr>
        <w:rFonts w:ascii="Symbol" w:hAnsi="Symbol"/>
      </w:rPr>
    </w:lvl>
    <w:lvl w:ilvl="4" w:tplc="1E4A4130">
      <w:start w:val="1"/>
      <w:numFmt w:val="bullet"/>
      <w:lvlText w:val="o"/>
      <w:lvlJc w:val="left"/>
      <w:pPr>
        <w:tabs>
          <w:tab w:val="num" w:pos="3600"/>
        </w:tabs>
        <w:ind w:left="3600" w:hanging="360"/>
      </w:pPr>
      <w:rPr>
        <w:rFonts w:ascii="Courier New" w:hAnsi="Courier New"/>
      </w:rPr>
    </w:lvl>
    <w:lvl w:ilvl="5" w:tplc="3E36ED1A">
      <w:start w:val="1"/>
      <w:numFmt w:val="bullet"/>
      <w:lvlText w:val=""/>
      <w:lvlJc w:val="left"/>
      <w:pPr>
        <w:tabs>
          <w:tab w:val="num" w:pos="4320"/>
        </w:tabs>
        <w:ind w:left="4320" w:hanging="360"/>
      </w:pPr>
      <w:rPr>
        <w:rFonts w:ascii="Wingdings" w:hAnsi="Wingdings"/>
      </w:rPr>
    </w:lvl>
    <w:lvl w:ilvl="6" w:tplc="BA5C0234">
      <w:start w:val="1"/>
      <w:numFmt w:val="bullet"/>
      <w:lvlText w:val=""/>
      <w:lvlJc w:val="left"/>
      <w:pPr>
        <w:tabs>
          <w:tab w:val="num" w:pos="5040"/>
        </w:tabs>
        <w:ind w:left="5040" w:hanging="360"/>
      </w:pPr>
      <w:rPr>
        <w:rFonts w:ascii="Symbol" w:hAnsi="Symbol"/>
      </w:rPr>
    </w:lvl>
    <w:lvl w:ilvl="7" w:tplc="0638D330">
      <w:start w:val="1"/>
      <w:numFmt w:val="bullet"/>
      <w:lvlText w:val="o"/>
      <w:lvlJc w:val="left"/>
      <w:pPr>
        <w:tabs>
          <w:tab w:val="num" w:pos="5760"/>
        </w:tabs>
        <w:ind w:left="5760" w:hanging="360"/>
      </w:pPr>
      <w:rPr>
        <w:rFonts w:ascii="Courier New" w:hAnsi="Courier New"/>
      </w:rPr>
    </w:lvl>
    <w:lvl w:ilvl="8" w:tplc="8C24A45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068EDEA0">
      <w:start w:val="1"/>
      <w:numFmt w:val="bullet"/>
      <w:lvlText w:val=""/>
      <w:lvlPicBulletId w:val="4"/>
      <w:lvlJc w:val="left"/>
      <w:pPr>
        <w:ind w:left="720" w:hanging="360"/>
      </w:pPr>
      <w:rPr>
        <w:rFonts w:ascii="Symbol" w:hAnsi="Symbol"/>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5B3A1B80">
      <w:start w:val="1"/>
      <w:numFmt w:val="bullet"/>
      <w:lvlText w:val=""/>
      <w:lvlPicBulletId w:val="4"/>
      <w:lvlJc w:val="left"/>
      <w:pPr>
        <w:ind w:left="720" w:hanging="360"/>
      </w:pPr>
      <w:rPr>
        <w:rFonts w:ascii="Symbol" w:hAnsi="Symbol"/>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D9E4A3C0">
      <w:start w:val="1"/>
      <w:numFmt w:val="bullet"/>
      <w:lvlText w:val=""/>
      <w:lvlJc w:val="left"/>
      <w:pPr>
        <w:ind w:left="720" w:hanging="360"/>
      </w:pPr>
      <w:rPr>
        <w:rFonts w:ascii="Symbol" w:hAnsi="Symbol"/>
        <w:b w:val="0"/>
        <w:bCs w:val="0"/>
      </w:rPr>
    </w:lvl>
    <w:lvl w:ilvl="1" w:tplc="739A5184">
      <w:start w:val="1"/>
      <w:numFmt w:val="bullet"/>
      <w:lvlText w:val="o"/>
      <w:lvlJc w:val="left"/>
      <w:pPr>
        <w:tabs>
          <w:tab w:val="num" w:pos="1440"/>
        </w:tabs>
        <w:ind w:left="1440" w:hanging="360"/>
      </w:pPr>
      <w:rPr>
        <w:rFonts w:ascii="Courier New" w:hAnsi="Courier New"/>
      </w:rPr>
    </w:lvl>
    <w:lvl w:ilvl="2" w:tplc="9A1C9508">
      <w:start w:val="1"/>
      <w:numFmt w:val="bullet"/>
      <w:lvlText w:val=""/>
      <w:lvlJc w:val="left"/>
      <w:pPr>
        <w:tabs>
          <w:tab w:val="num" w:pos="2160"/>
        </w:tabs>
        <w:ind w:left="2160" w:hanging="360"/>
      </w:pPr>
      <w:rPr>
        <w:rFonts w:ascii="Wingdings" w:hAnsi="Wingdings"/>
      </w:rPr>
    </w:lvl>
    <w:lvl w:ilvl="3" w:tplc="CCD6EBE8">
      <w:start w:val="1"/>
      <w:numFmt w:val="bullet"/>
      <w:lvlText w:val=""/>
      <w:lvlJc w:val="left"/>
      <w:pPr>
        <w:tabs>
          <w:tab w:val="num" w:pos="2880"/>
        </w:tabs>
        <w:ind w:left="2880" w:hanging="360"/>
      </w:pPr>
      <w:rPr>
        <w:rFonts w:ascii="Symbol" w:hAnsi="Symbol"/>
      </w:rPr>
    </w:lvl>
    <w:lvl w:ilvl="4" w:tplc="C3DE9766">
      <w:start w:val="1"/>
      <w:numFmt w:val="bullet"/>
      <w:lvlText w:val="o"/>
      <w:lvlJc w:val="left"/>
      <w:pPr>
        <w:tabs>
          <w:tab w:val="num" w:pos="3600"/>
        </w:tabs>
        <w:ind w:left="3600" w:hanging="360"/>
      </w:pPr>
      <w:rPr>
        <w:rFonts w:ascii="Courier New" w:hAnsi="Courier New"/>
      </w:rPr>
    </w:lvl>
    <w:lvl w:ilvl="5" w:tplc="CBB43FD4">
      <w:start w:val="1"/>
      <w:numFmt w:val="bullet"/>
      <w:lvlText w:val=""/>
      <w:lvlJc w:val="left"/>
      <w:pPr>
        <w:tabs>
          <w:tab w:val="num" w:pos="4320"/>
        </w:tabs>
        <w:ind w:left="4320" w:hanging="360"/>
      </w:pPr>
      <w:rPr>
        <w:rFonts w:ascii="Wingdings" w:hAnsi="Wingdings"/>
      </w:rPr>
    </w:lvl>
    <w:lvl w:ilvl="6" w:tplc="2E12C33A">
      <w:start w:val="1"/>
      <w:numFmt w:val="bullet"/>
      <w:lvlText w:val=""/>
      <w:lvlJc w:val="left"/>
      <w:pPr>
        <w:tabs>
          <w:tab w:val="num" w:pos="5040"/>
        </w:tabs>
        <w:ind w:left="5040" w:hanging="360"/>
      </w:pPr>
      <w:rPr>
        <w:rFonts w:ascii="Symbol" w:hAnsi="Symbol"/>
      </w:rPr>
    </w:lvl>
    <w:lvl w:ilvl="7" w:tplc="374838D0">
      <w:start w:val="1"/>
      <w:numFmt w:val="bullet"/>
      <w:lvlText w:val="o"/>
      <w:lvlJc w:val="left"/>
      <w:pPr>
        <w:tabs>
          <w:tab w:val="num" w:pos="5760"/>
        </w:tabs>
        <w:ind w:left="5760" w:hanging="360"/>
      </w:pPr>
      <w:rPr>
        <w:rFonts w:ascii="Courier New" w:hAnsi="Courier New"/>
      </w:rPr>
    </w:lvl>
    <w:lvl w:ilvl="8" w:tplc="CAD28BE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D34A6802">
      <w:start w:val="1"/>
      <w:numFmt w:val="bullet"/>
      <w:lvlText w:val=""/>
      <w:lvlPicBulletId w:val="4"/>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7"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8"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0C01EDD"/>
    <w:multiLevelType w:val="hybridMultilevel"/>
    <w:tmpl w:val="9060442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2" w15:restartNumberingAfterBreak="0">
    <w:nsid w:val="2DB95300"/>
    <w:multiLevelType w:val="multilevel"/>
    <w:tmpl w:val="F5D6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A325F5"/>
    <w:multiLevelType w:val="hybridMultilevel"/>
    <w:tmpl w:val="DD82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097137"/>
    <w:multiLevelType w:val="hybridMultilevel"/>
    <w:tmpl w:val="C658B8A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83245A"/>
    <w:multiLevelType w:val="hybridMultilevel"/>
    <w:tmpl w:val="5402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B86F7D"/>
    <w:multiLevelType w:val="multilevel"/>
    <w:tmpl w:val="E0662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5C7580"/>
    <w:multiLevelType w:val="hybridMultilevel"/>
    <w:tmpl w:val="6394C002"/>
    <w:lvl w:ilvl="0" w:tplc="FFACEE0C">
      <w:start w:val="1"/>
      <w:numFmt w:val="bullet"/>
      <w:lvlText w:val=""/>
      <w:lvlPicBulletId w:val="4"/>
      <w:lvlJc w:val="left"/>
      <w:pPr>
        <w:ind w:left="720" w:hanging="360"/>
      </w:pPr>
      <w:rPr>
        <w:rFonts w:ascii="Symbol" w:hAnsi="Symbol"/>
        <w:sz w:val="2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3" w15:restartNumberingAfterBreak="0">
    <w:nsid w:val="7D0C7A4D"/>
    <w:multiLevelType w:val="hybridMultilevel"/>
    <w:tmpl w:val="561A992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735853867">
    <w:abstractNumId w:val="40"/>
  </w:num>
  <w:num w:numId="2" w16cid:durableId="1041899879">
    <w:abstractNumId w:val="45"/>
  </w:num>
  <w:num w:numId="3" w16cid:durableId="485904176">
    <w:abstractNumId w:val="38"/>
  </w:num>
  <w:num w:numId="4" w16cid:durableId="964656339">
    <w:abstractNumId w:val="52"/>
  </w:num>
  <w:num w:numId="5" w16cid:durableId="266547411">
    <w:abstractNumId w:val="50"/>
  </w:num>
  <w:num w:numId="6" w16cid:durableId="1100219432">
    <w:abstractNumId w:val="51"/>
  </w:num>
  <w:num w:numId="7" w16cid:durableId="768113269">
    <w:abstractNumId w:val="37"/>
  </w:num>
  <w:num w:numId="8" w16cid:durableId="622614996">
    <w:abstractNumId w:val="39"/>
  </w:num>
  <w:num w:numId="9" w16cid:durableId="1841962482">
    <w:abstractNumId w:val="48"/>
  </w:num>
  <w:num w:numId="10" w16cid:durableId="186987754">
    <w:abstractNumId w:val="6"/>
  </w:num>
  <w:num w:numId="11" w16cid:durableId="1141464775">
    <w:abstractNumId w:val="0"/>
  </w:num>
  <w:num w:numId="12" w16cid:durableId="1334258878">
    <w:abstractNumId w:val="1"/>
  </w:num>
  <w:num w:numId="13" w16cid:durableId="816143255">
    <w:abstractNumId w:val="2"/>
  </w:num>
  <w:num w:numId="14" w16cid:durableId="2059277365">
    <w:abstractNumId w:val="3"/>
  </w:num>
  <w:num w:numId="15" w16cid:durableId="1828982370">
    <w:abstractNumId w:val="4"/>
  </w:num>
  <w:num w:numId="16" w16cid:durableId="1704092960">
    <w:abstractNumId w:val="5"/>
  </w:num>
  <w:num w:numId="17" w16cid:durableId="1081680729">
    <w:abstractNumId w:val="7"/>
  </w:num>
  <w:num w:numId="18" w16cid:durableId="898128463">
    <w:abstractNumId w:val="8"/>
  </w:num>
  <w:num w:numId="19" w16cid:durableId="1316960017">
    <w:abstractNumId w:val="9"/>
  </w:num>
  <w:num w:numId="20" w16cid:durableId="903760733">
    <w:abstractNumId w:val="10"/>
  </w:num>
  <w:num w:numId="21" w16cid:durableId="2132476973">
    <w:abstractNumId w:val="11"/>
  </w:num>
  <w:num w:numId="22" w16cid:durableId="1517960273">
    <w:abstractNumId w:val="12"/>
  </w:num>
  <w:num w:numId="23" w16cid:durableId="644503387">
    <w:abstractNumId w:val="13"/>
  </w:num>
  <w:num w:numId="24" w16cid:durableId="2147234019">
    <w:abstractNumId w:val="14"/>
  </w:num>
  <w:num w:numId="25" w16cid:durableId="1148281560">
    <w:abstractNumId w:val="15"/>
  </w:num>
  <w:num w:numId="26" w16cid:durableId="938299234">
    <w:abstractNumId w:val="16"/>
  </w:num>
  <w:num w:numId="27" w16cid:durableId="727338116">
    <w:abstractNumId w:val="17"/>
  </w:num>
  <w:num w:numId="28" w16cid:durableId="764618843">
    <w:abstractNumId w:val="18"/>
  </w:num>
  <w:num w:numId="29" w16cid:durableId="1836795204">
    <w:abstractNumId w:val="19"/>
  </w:num>
  <w:num w:numId="30" w16cid:durableId="214630568">
    <w:abstractNumId w:val="20"/>
  </w:num>
  <w:num w:numId="31" w16cid:durableId="1839342285">
    <w:abstractNumId w:val="21"/>
  </w:num>
  <w:num w:numId="32" w16cid:durableId="1133670116">
    <w:abstractNumId w:val="22"/>
  </w:num>
  <w:num w:numId="33" w16cid:durableId="1708875380">
    <w:abstractNumId w:val="23"/>
  </w:num>
  <w:num w:numId="34" w16cid:durableId="1330451872">
    <w:abstractNumId w:val="24"/>
  </w:num>
  <w:num w:numId="35" w16cid:durableId="1569920854">
    <w:abstractNumId w:val="25"/>
  </w:num>
  <w:num w:numId="36" w16cid:durableId="74404253">
    <w:abstractNumId w:val="26"/>
  </w:num>
  <w:num w:numId="37" w16cid:durableId="829103651">
    <w:abstractNumId w:val="27"/>
  </w:num>
  <w:num w:numId="38" w16cid:durableId="1829594930">
    <w:abstractNumId w:val="28"/>
  </w:num>
  <w:num w:numId="39" w16cid:durableId="955991283">
    <w:abstractNumId w:val="29"/>
  </w:num>
  <w:num w:numId="40" w16cid:durableId="1763840793">
    <w:abstractNumId w:val="30"/>
  </w:num>
  <w:num w:numId="41" w16cid:durableId="1569807904">
    <w:abstractNumId w:val="31"/>
  </w:num>
  <w:num w:numId="42" w16cid:durableId="1171871663">
    <w:abstractNumId w:val="32"/>
  </w:num>
  <w:num w:numId="43" w16cid:durableId="497309814">
    <w:abstractNumId w:val="33"/>
  </w:num>
  <w:num w:numId="44" w16cid:durableId="27293490">
    <w:abstractNumId w:val="34"/>
  </w:num>
  <w:num w:numId="45" w16cid:durableId="313922143">
    <w:abstractNumId w:val="35"/>
  </w:num>
  <w:num w:numId="46" w16cid:durableId="97720769">
    <w:abstractNumId w:val="36"/>
  </w:num>
  <w:num w:numId="47" w16cid:durableId="888372233">
    <w:abstractNumId w:val="49"/>
  </w:num>
  <w:num w:numId="48" w16cid:durableId="781415640">
    <w:abstractNumId w:val="42"/>
  </w:num>
  <w:num w:numId="49" w16cid:durableId="1428693976">
    <w:abstractNumId w:val="47"/>
  </w:num>
  <w:num w:numId="50" w16cid:durableId="1017081864">
    <w:abstractNumId w:val="43"/>
  </w:num>
  <w:num w:numId="51" w16cid:durableId="695426826">
    <w:abstractNumId w:val="46"/>
  </w:num>
  <w:num w:numId="52" w16cid:durableId="855461695">
    <w:abstractNumId w:val="53"/>
  </w:num>
  <w:num w:numId="53" w16cid:durableId="31997332">
    <w:abstractNumId w:val="41"/>
  </w:num>
  <w:num w:numId="54" w16cid:durableId="909998897">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4F0"/>
    <w:rsid w:val="000020FD"/>
    <w:rsid w:val="00010773"/>
    <w:rsid w:val="00015B1A"/>
    <w:rsid w:val="00020A7F"/>
    <w:rsid w:val="0002254B"/>
    <w:rsid w:val="00022641"/>
    <w:rsid w:val="00026691"/>
    <w:rsid w:val="00031E3E"/>
    <w:rsid w:val="000338DD"/>
    <w:rsid w:val="000401B7"/>
    <w:rsid w:val="00042F2C"/>
    <w:rsid w:val="00045F1F"/>
    <w:rsid w:val="00056CF7"/>
    <w:rsid w:val="000656B7"/>
    <w:rsid w:val="00071E0C"/>
    <w:rsid w:val="00082050"/>
    <w:rsid w:val="00084604"/>
    <w:rsid w:val="00085FF6"/>
    <w:rsid w:val="00086314"/>
    <w:rsid w:val="00095199"/>
    <w:rsid w:val="00096D42"/>
    <w:rsid w:val="000A569F"/>
    <w:rsid w:val="000B2CE7"/>
    <w:rsid w:val="000B44D0"/>
    <w:rsid w:val="000B59C4"/>
    <w:rsid w:val="000B77E5"/>
    <w:rsid w:val="000C1CBB"/>
    <w:rsid w:val="000D1F95"/>
    <w:rsid w:val="000D6968"/>
    <w:rsid w:val="000F5932"/>
    <w:rsid w:val="00102FD4"/>
    <w:rsid w:val="00111E01"/>
    <w:rsid w:val="0011278A"/>
    <w:rsid w:val="00120034"/>
    <w:rsid w:val="001201E4"/>
    <w:rsid w:val="001235FA"/>
    <w:rsid w:val="00125A79"/>
    <w:rsid w:val="001357C9"/>
    <w:rsid w:val="001358DD"/>
    <w:rsid w:val="001519D1"/>
    <w:rsid w:val="001566F2"/>
    <w:rsid w:val="00161679"/>
    <w:rsid w:val="0017045F"/>
    <w:rsid w:val="001714F0"/>
    <w:rsid w:val="00174A3F"/>
    <w:rsid w:val="0018773B"/>
    <w:rsid w:val="00187AD7"/>
    <w:rsid w:val="00193F54"/>
    <w:rsid w:val="001978C4"/>
    <w:rsid w:val="001A6382"/>
    <w:rsid w:val="001B2301"/>
    <w:rsid w:val="001B662F"/>
    <w:rsid w:val="001B7325"/>
    <w:rsid w:val="001C4FC6"/>
    <w:rsid w:val="001E3CA3"/>
    <w:rsid w:val="001F0FED"/>
    <w:rsid w:val="001F2B16"/>
    <w:rsid w:val="002004E7"/>
    <w:rsid w:val="00203F31"/>
    <w:rsid w:val="00204F53"/>
    <w:rsid w:val="002156AD"/>
    <w:rsid w:val="002306B5"/>
    <w:rsid w:val="002313F6"/>
    <w:rsid w:val="00234F24"/>
    <w:rsid w:val="00235450"/>
    <w:rsid w:val="00235D34"/>
    <w:rsid w:val="00251C29"/>
    <w:rsid w:val="00254872"/>
    <w:rsid w:val="00256943"/>
    <w:rsid w:val="00257250"/>
    <w:rsid w:val="0026156A"/>
    <w:rsid w:val="00265DD1"/>
    <w:rsid w:val="00274B85"/>
    <w:rsid w:val="00275CDC"/>
    <w:rsid w:val="00275D5E"/>
    <w:rsid w:val="002A020B"/>
    <w:rsid w:val="002A1D69"/>
    <w:rsid w:val="002B013C"/>
    <w:rsid w:val="002C20BC"/>
    <w:rsid w:val="002D5DF6"/>
    <w:rsid w:val="002E16E7"/>
    <w:rsid w:val="002E1E37"/>
    <w:rsid w:val="002E3705"/>
    <w:rsid w:val="002E45FD"/>
    <w:rsid w:val="002E5D89"/>
    <w:rsid w:val="002F234D"/>
    <w:rsid w:val="002F3602"/>
    <w:rsid w:val="002F4E11"/>
    <w:rsid w:val="002F6710"/>
    <w:rsid w:val="0030340D"/>
    <w:rsid w:val="00303E95"/>
    <w:rsid w:val="00310526"/>
    <w:rsid w:val="00322BA1"/>
    <w:rsid w:val="003255F7"/>
    <w:rsid w:val="003365A2"/>
    <w:rsid w:val="00370226"/>
    <w:rsid w:val="00372F45"/>
    <w:rsid w:val="00375061"/>
    <w:rsid w:val="00377808"/>
    <w:rsid w:val="00377FFC"/>
    <w:rsid w:val="00380F07"/>
    <w:rsid w:val="00381E3F"/>
    <w:rsid w:val="003868F9"/>
    <w:rsid w:val="00387521"/>
    <w:rsid w:val="0039093A"/>
    <w:rsid w:val="00391264"/>
    <w:rsid w:val="003A30D3"/>
    <w:rsid w:val="003B2EB4"/>
    <w:rsid w:val="003B53E6"/>
    <w:rsid w:val="003B591D"/>
    <w:rsid w:val="003B7112"/>
    <w:rsid w:val="003C1D02"/>
    <w:rsid w:val="003C717A"/>
    <w:rsid w:val="003D4E0B"/>
    <w:rsid w:val="003D5AD9"/>
    <w:rsid w:val="003E1CCD"/>
    <w:rsid w:val="003F2BD9"/>
    <w:rsid w:val="003F6230"/>
    <w:rsid w:val="004022C8"/>
    <w:rsid w:val="004032E2"/>
    <w:rsid w:val="00411BE9"/>
    <w:rsid w:val="00414E4F"/>
    <w:rsid w:val="004217FE"/>
    <w:rsid w:val="00422072"/>
    <w:rsid w:val="00426478"/>
    <w:rsid w:val="0042693C"/>
    <w:rsid w:val="004270E8"/>
    <w:rsid w:val="0042777C"/>
    <w:rsid w:val="00430916"/>
    <w:rsid w:val="00432C1E"/>
    <w:rsid w:val="00443CE6"/>
    <w:rsid w:val="004440FE"/>
    <w:rsid w:val="004442A8"/>
    <w:rsid w:val="0046077F"/>
    <w:rsid w:val="0046341F"/>
    <w:rsid w:val="00465755"/>
    <w:rsid w:val="004750A7"/>
    <w:rsid w:val="004830F6"/>
    <w:rsid w:val="00483620"/>
    <w:rsid w:val="00484FB5"/>
    <w:rsid w:val="00491DFF"/>
    <w:rsid w:val="00492175"/>
    <w:rsid w:val="004944EE"/>
    <w:rsid w:val="004B05BB"/>
    <w:rsid w:val="004B1DF3"/>
    <w:rsid w:val="004B3C9A"/>
    <w:rsid w:val="004B41CC"/>
    <w:rsid w:val="004C427A"/>
    <w:rsid w:val="004C59C8"/>
    <w:rsid w:val="004D027A"/>
    <w:rsid w:val="004E0508"/>
    <w:rsid w:val="004F1E37"/>
    <w:rsid w:val="004F41ED"/>
    <w:rsid w:val="004F463D"/>
    <w:rsid w:val="004F79A6"/>
    <w:rsid w:val="00502418"/>
    <w:rsid w:val="00510ED3"/>
    <w:rsid w:val="00511990"/>
    <w:rsid w:val="00512916"/>
    <w:rsid w:val="00531C8C"/>
    <w:rsid w:val="00541917"/>
    <w:rsid w:val="00543D26"/>
    <w:rsid w:val="00545105"/>
    <w:rsid w:val="0054579B"/>
    <w:rsid w:val="0054696F"/>
    <w:rsid w:val="00555D04"/>
    <w:rsid w:val="00564CD3"/>
    <w:rsid w:val="00565D08"/>
    <w:rsid w:val="0057240B"/>
    <w:rsid w:val="00573219"/>
    <w:rsid w:val="00573834"/>
    <w:rsid w:val="00576D90"/>
    <w:rsid w:val="0057786C"/>
    <w:rsid w:val="00584A10"/>
    <w:rsid w:val="0058785D"/>
    <w:rsid w:val="00587B90"/>
    <w:rsid w:val="00590890"/>
    <w:rsid w:val="00597ED1"/>
    <w:rsid w:val="005A2142"/>
    <w:rsid w:val="005A28E8"/>
    <w:rsid w:val="005A4F1E"/>
    <w:rsid w:val="005B1D35"/>
    <w:rsid w:val="005B3CA6"/>
    <w:rsid w:val="005B3EED"/>
    <w:rsid w:val="005B4650"/>
    <w:rsid w:val="005B4FC4"/>
    <w:rsid w:val="005B7ADF"/>
    <w:rsid w:val="005C3167"/>
    <w:rsid w:val="005C5D60"/>
    <w:rsid w:val="005C74F0"/>
    <w:rsid w:val="005D20D5"/>
    <w:rsid w:val="005D3BE1"/>
    <w:rsid w:val="005E22E4"/>
    <w:rsid w:val="005E57E8"/>
    <w:rsid w:val="005F0FE4"/>
    <w:rsid w:val="005F2467"/>
    <w:rsid w:val="005F2788"/>
    <w:rsid w:val="00610A17"/>
    <w:rsid w:val="00617BA3"/>
    <w:rsid w:val="00624688"/>
    <w:rsid w:val="006256F3"/>
    <w:rsid w:val="0062626B"/>
    <w:rsid w:val="00626EDA"/>
    <w:rsid w:val="0062706D"/>
    <w:rsid w:val="006328B8"/>
    <w:rsid w:val="006340EB"/>
    <w:rsid w:val="00636189"/>
    <w:rsid w:val="00637488"/>
    <w:rsid w:val="00641D03"/>
    <w:rsid w:val="00655881"/>
    <w:rsid w:val="00670BAA"/>
    <w:rsid w:val="00670FF4"/>
    <w:rsid w:val="00671FE5"/>
    <w:rsid w:val="00680CD2"/>
    <w:rsid w:val="006838B8"/>
    <w:rsid w:val="00683F7C"/>
    <w:rsid w:val="00693893"/>
    <w:rsid w:val="00693A70"/>
    <w:rsid w:val="006961F7"/>
    <w:rsid w:val="00696670"/>
    <w:rsid w:val="00696FAE"/>
    <w:rsid w:val="00697FD5"/>
    <w:rsid w:val="006B3EBB"/>
    <w:rsid w:val="006B49A0"/>
    <w:rsid w:val="006B6DA5"/>
    <w:rsid w:val="006C0C90"/>
    <w:rsid w:val="006C15E0"/>
    <w:rsid w:val="006D1FCE"/>
    <w:rsid w:val="006D3FD0"/>
    <w:rsid w:val="006E5FCB"/>
    <w:rsid w:val="006F3659"/>
    <w:rsid w:val="006F569D"/>
    <w:rsid w:val="006F7E8A"/>
    <w:rsid w:val="00702D0C"/>
    <w:rsid w:val="00706BC4"/>
    <w:rsid w:val="007070A1"/>
    <w:rsid w:val="00711282"/>
    <w:rsid w:val="007122FC"/>
    <w:rsid w:val="00715DD1"/>
    <w:rsid w:val="007239F8"/>
    <w:rsid w:val="0072620F"/>
    <w:rsid w:val="00726374"/>
    <w:rsid w:val="00731250"/>
    <w:rsid w:val="00735B7D"/>
    <w:rsid w:val="00740AC8"/>
    <w:rsid w:val="0074228A"/>
    <w:rsid w:val="0074483C"/>
    <w:rsid w:val="00747019"/>
    <w:rsid w:val="00747FFB"/>
    <w:rsid w:val="00754BCD"/>
    <w:rsid w:val="0077290D"/>
    <w:rsid w:val="00785BEE"/>
    <w:rsid w:val="007A03B3"/>
    <w:rsid w:val="007A349A"/>
    <w:rsid w:val="007A7545"/>
    <w:rsid w:val="007A7E05"/>
    <w:rsid w:val="007B32FB"/>
    <w:rsid w:val="007B3616"/>
    <w:rsid w:val="007B3B74"/>
    <w:rsid w:val="007C5AC9"/>
    <w:rsid w:val="007C77B0"/>
    <w:rsid w:val="007D2652"/>
    <w:rsid w:val="007D268D"/>
    <w:rsid w:val="007E217D"/>
    <w:rsid w:val="007E6128"/>
    <w:rsid w:val="007F2F4C"/>
    <w:rsid w:val="007F788B"/>
    <w:rsid w:val="00805A94"/>
    <w:rsid w:val="00806C7B"/>
    <w:rsid w:val="0080784C"/>
    <w:rsid w:val="008116A6"/>
    <w:rsid w:val="00822923"/>
    <w:rsid w:val="00831C71"/>
    <w:rsid w:val="00834E0F"/>
    <w:rsid w:val="00836C16"/>
    <w:rsid w:val="00840276"/>
    <w:rsid w:val="00844F97"/>
    <w:rsid w:val="008472C3"/>
    <w:rsid w:val="00866E39"/>
    <w:rsid w:val="00871A9F"/>
    <w:rsid w:val="00874C73"/>
    <w:rsid w:val="00875F65"/>
    <w:rsid w:val="00877394"/>
    <w:rsid w:val="00880A45"/>
    <w:rsid w:val="00883BC7"/>
    <w:rsid w:val="00884E41"/>
    <w:rsid w:val="008869BD"/>
    <w:rsid w:val="00887DB6"/>
    <w:rsid w:val="008941E7"/>
    <w:rsid w:val="008947F4"/>
    <w:rsid w:val="00895670"/>
    <w:rsid w:val="008A2AFE"/>
    <w:rsid w:val="008C1253"/>
    <w:rsid w:val="008E1744"/>
    <w:rsid w:val="008E36D3"/>
    <w:rsid w:val="008E5344"/>
    <w:rsid w:val="008E7031"/>
    <w:rsid w:val="008F15D1"/>
    <w:rsid w:val="008F2ECD"/>
    <w:rsid w:val="008F67AD"/>
    <w:rsid w:val="008F744A"/>
    <w:rsid w:val="00910FCE"/>
    <w:rsid w:val="0091151D"/>
    <w:rsid w:val="009122BB"/>
    <w:rsid w:val="00912602"/>
    <w:rsid w:val="00914D83"/>
    <w:rsid w:val="00924D66"/>
    <w:rsid w:val="00926EE6"/>
    <w:rsid w:val="0094121E"/>
    <w:rsid w:val="009459E0"/>
    <w:rsid w:val="0095084E"/>
    <w:rsid w:val="00951569"/>
    <w:rsid w:val="00955A16"/>
    <w:rsid w:val="00961529"/>
    <w:rsid w:val="00961D61"/>
    <w:rsid w:val="00965CC2"/>
    <w:rsid w:val="009661DF"/>
    <w:rsid w:val="00967229"/>
    <w:rsid w:val="009733B0"/>
    <w:rsid w:val="00974D1E"/>
    <w:rsid w:val="00981EDC"/>
    <w:rsid w:val="0098327D"/>
    <w:rsid w:val="0099114F"/>
    <w:rsid w:val="00996F51"/>
    <w:rsid w:val="009A267F"/>
    <w:rsid w:val="009A448F"/>
    <w:rsid w:val="009A6AE8"/>
    <w:rsid w:val="009B1F2D"/>
    <w:rsid w:val="009B286E"/>
    <w:rsid w:val="009B2E1E"/>
    <w:rsid w:val="009C10E9"/>
    <w:rsid w:val="009C6164"/>
    <w:rsid w:val="009D1474"/>
    <w:rsid w:val="009D6EFD"/>
    <w:rsid w:val="009E003E"/>
    <w:rsid w:val="009E2169"/>
    <w:rsid w:val="009E2758"/>
    <w:rsid w:val="009E331F"/>
    <w:rsid w:val="009E7AD3"/>
    <w:rsid w:val="009F66A8"/>
    <w:rsid w:val="00A01FDB"/>
    <w:rsid w:val="00A03524"/>
    <w:rsid w:val="00A17A72"/>
    <w:rsid w:val="00A21460"/>
    <w:rsid w:val="00A253D1"/>
    <w:rsid w:val="00A304DE"/>
    <w:rsid w:val="00A31460"/>
    <w:rsid w:val="00A40B43"/>
    <w:rsid w:val="00A44D2C"/>
    <w:rsid w:val="00A45D9E"/>
    <w:rsid w:val="00A466EE"/>
    <w:rsid w:val="00A470D3"/>
    <w:rsid w:val="00A477BB"/>
    <w:rsid w:val="00A5317C"/>
    <w:rsid w:val="00A61B46"/>
    <w:rsid w:val="00A62B49"/>
    <w:rsid w:val="00A642B6"/>
    <w:rsid w:val="00A72424"/>
    <w:rsid w:val="00A80AA7"/>
    <w:rsid w:val="00A83B2D"/>
    <w:rsid w:val="00A91D2D"/>
    <w:rsid w:val="00AA05F0"/>
    <w:rsid w:val="00AA2F4F"/>
    <w:rsid w:val="00AA6E73"/>
    <w:rsid w:val="00AB2DAF"/>
    <w:rsid w:val="00AC4D37"/>
    <w:rsid w:val="00AC7625"/>
    <w:rsid w:val="00AD3666"/>
    <w:rsid w:val="00AE4DEE"/>
    <w:rsid w:val="00AE7355"/>
    <w:rsid w:val="00AF52A0"/>
    <w:rsid w:val="00AF7CF7"/>
    <w:rsid w:val="00B0324D"/>
    <w:rsid w:val="00B07B46"/>
    <w:rsid w:val="00B4263C"/>
    <w:rsid w:val="00B45E10"/>
    <w:rsid w:val="00B46C2B"/>
    <w:rsid w:val="00B52F9D"/>
    <w:rsid w:val="00B5559F"/>
    <w:rsid w:val="00B613DC"/>
    <w:rsid w:val="00B6679E"/>
    <w:rsid w:val="00B66F6B"/>
    <w:rsid w:val="00B7079C"/>
    <w:rsid w:val="00B75D96"/>
    <w:rsid w:val="00B77204"/>
    <w:rsid w:val="00B80E40"/>
    <w:rsid w:val="00B81BD0"/>
    <w:rsid w:val="00B846C2"/>
    <w:rsid w:val="00B926BF"/>
    <w:rsid w:val="00B95F60"/>
    <w:rsid w:val="00B97C20"/>
    <w:rsid w:val="00BA0FCF"/>
    <w:rsid w:val="00BA3E8D"/>
    <w:rsid w:val="00BB42F4"/>
    <w:rsid w:val="00BC0631"/>
    <w:rsid w:val="00BC1427"/>
    <w:rsid w:val="00BC276B"/>
    <w:rsid w:val="00BD0B98"/>
    <w:rsid w:val="00BD0C21"/>
    <w:rsid w:val="00BD13BE"/>
    <w:rsid w:val="00BD59FC"/>
    <w:rsid w:val="00BE0419"/>
    <w:rsid w:val="00BE1FBF"/>
    <w:rsid w:val="00BE3E54"/>
    <w:rsid w:val="00BE7D58"/>
    <w:rsid w:val="00BF7376"/>
    <w:rsid w:val="00C14E2A"/>
    <w:rsid w:val="00C21AA6"/>
    <w:rsid w:val="00C22E5A"/>
    <w:rsid w:val="00C2325D"/>
    <w:rsid w:val="00C31397"/>
    <w:rsid w:val="00C35391"/>
    <w:rsid w:val="00C3668D"/>
    <w:rsid w:val="00C36AAE"/>
    <w:rsid w:val="00C42035"/>
    <w:rsid w:val="00C4589F"/>
    <w:rsid w:val="00C4731F"/>
    <w:rsid w:val="00C51C6A"/>
    <w:rsid w:val="00C626F9"/>
    <w:rsid w:val="00C665FA"/>
    <w:rsid w:val="00C70070"/>
    <w:rsid w:val="00C732CD"/>
    <w:rsid w:val="00C74095"/>
    <w:rsid w:val="00C813B1"/>
    <w:rsid w:val="00C8314B"/>
    <w:rsid w:val="00C91F46"/>
    <w:rsid w:val="00C93029"/>
    <w:rsid w:val="00C97140"/>
    <w:rsid w:val="00CC1297"/>
    <w:rsid w:val="00CC2F16"/>
    <w:rsid w:val="00CC51B6"/>
    <w:rsid w:val="00CC563E"/>
    <w:rsid w:val="00CC6B08"/>
    <w:rsid w:val="00CD23C4"/>
    <w:rsid w:val="00CD2BC6"/>
    <w:rsid w:val="00CD40E7"/>
    <w:rsid w:val="00CD46BE"/>
    <w:rsid w:val="00CE0DD6"/>
    <w:rsid w:val="00CE5BBF"/>
    <w:rsid w:val="00CE6B78"/>
    <w:rsid w:val="00CF1848"/>
    <w:rsid w:val="00CF553F"/>
    <w:rsid w:val="00D00E15"/>
    <w:rsid w:val="00D11C7E"/>
    <w:rsid w:val="00D130EF"/>
    <w:rsid w:val="00D16462"/>
    <w:rsid w:val="00D20BC3"/>
    <w:rsid w:val="00D24483"/>
    <w:rsid w:val="00D3392D"/>
    <w:rsid w:val="00D47EAA"/>
    <w:rsid w:val="00D508B4"/>
    <w:rsid w:val="00D52317"/>
    <w:rsid w:val="00D53139"/>
    <w:rsid w:val="00D53994"/>
    <w:rsid w:val="00D53C18"/>
    <w:rsid w:val="00D63FD1"/>
    <w:rsid w:val="00D6451C"/>
    <w:rsid w:val="00D7385E"/>
    <w:rsid w:val="00D805E6"/>
    <w:rsid w:val="00D81D59"/>
    <w:rsid w:val="00D827DB"/>
    <w:rsid w:val="00D86752"/>
    <w:rsid w:val="00D90161"/>
    <w:rsid w:val="00D9321B"/>
    <w:rsid w:val="00D95FA0"/>
    <w:rsid w:val="00D97DBA"/>
    <w:rsid w:val="00DA41B7"/>
    <w:rsid w:val="00DA43DE"/>
    <w:rsid w:val="00DA565B"/>
    <w:rsid w:val="00DA5725"/>
    <w:rsid w:val="00DA5B90"/>
    <w:rsid w:val="00DA78CA"/>
    <w:rsid w:val="00DA7F11"/>
    <w:rsid w:val="00DB7D9B"/>
    <w:rsid w:val="00DC28D6"/>
    <w:rsid w:val="00DC4C0F"/>
    <w:rsid w:val="00DC4F35"/>
    <w:rsid w:val="00DC5FAC"/>
    <w:rsid w:val="00DD3277"/>
    <w:rsid w:val="00DD54FC"/>
    <w:rsid w:val="00DE704E"/>
    <w:rsid w:val="00DF66B4"/>
    <w:rsid w:val="00E00085"/>
    <w:rsid w:val="00E00227"/>
    <w:rsid w:val="00E0083A"/>
    <w:rsid w:val="00E01791"/>
    <w:rsid w:val="00E24FDF"/>
    <w:rsid w:val="00E3210F"/>
    <w:rsid w:val="00E34E5D"/>
    <w:rsid w:val="00E35273"/>
    <w:rsid w:val="00E35F62"/>
    <w:rsid w:val="00E36879"/>
    <w:rsid w:val="00E433AF"/>
    <w:rsid w:val="00E506CE"/>
    <w:rsid w:val="00E53B50"/>
    <w:rsid w:val="00E57C2F"/>
    <w:rsid w:val="00E606E8"/>
    <w:rsid w:val="00E641E8"/>
    <w:rsid w:val="00E647DF"/>
    <w:rsid w:val="00E763E4"/>
    <w:rsid w:val="00E77B51"/>
    <w:rsid w:val="00E82606"/>
    <w:rsid w:val="00E848A7"/>
    <w:rsid w:val="00E9136B"/>
    <w:rsid w:val="00EA2E94"/>
    <w:rsid w:val="00EB164B"/>
    <w:rsid w:val="00EB2A3C"/>
    <w:rsid w:val="00EB41D2"/>
    <w:rsid w:val="00EB7298"/>
    <w:rsid w:val="00EC6653"/>
    <w:rsid w:val="00ED779C"/>
    <w:rsid w:val="00EF22F0"/>
    <w:rsid w:val="00EF46B6"/>
    <w:rsid w:val="00EF631F"/>
    <w:rsid w:val="00EF6E87"/>
    <w:rsid w:val="00EF7A0C"/>
    <w:rsid w:val="00F02A4E"/>
    <w:rsid w:val="00F0322F"/>
    <w:rsid w:val="00F06022"/>
    <w:rsid w:val="00F139E0"/>
    <w:rsid w:val="00F21B39"/>
    <w:rsid w:val="00F264F9"/>
    <w:rsid w:val="00F27B56"/>
    <w:rsid w:val="00F519DC"/>
    <w:rsid w:val="00F6387D"/>
    <w:rsid w:val="00F82220"/>
    <w:rsid w:val="00F841AF"/>
    <w:rsid w:val="00F84228"/>
    <w:rsid w:val="00F86B08"/>
    <w:rsid w:val="00F87559"/>
    <w:rsid w:val="00F90165"/>
    <w:rsid w:val="00F949D2"/>
    <w:rsid w:val="00F9563C"/>
    <w:rsid w:val="00F96B49"/>
    <w:rsid w:val="00F97695"/>
    <w:rsid w:val="00F979FF"/>
    <w:rsid w:val="00FA4EC5"/>
    <w:rsid w:val="00FD45CD"/>
    <w:rsid w:val="00FE3B4D"/>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7DC07"/>
  <w15:chartTrackingRefBased/>
  <w15:docId w15:val="{FCFAFE1E-0F9E-40A8-AED3-B417E784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7A7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semiHidden/>
    <w:unhideWhenUsed/>
    <w:qFormat/>
    <w:rsid w:val="004270E8"/>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9"/>
      </w:numPr>
    </w:pPr>
  </w:style>
  <w:style w:type="paragraph" w:styleId="NormalWeb">
    <w:name w:val="Normal (Web)"/>
    <w:basedOn w:val="Normal"/>
    <w:uiPriority w:val="99"/>
    <w:unhideWhenUsed/>
    <w:rsid w:val="0071128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711282"/>
    <w:rPr>
      <w:sz w:val="16"/>
      <w:szCs w:val="16"/>
    </w:rPr>
  </w:style>
  <w:style w:type="paragraph" w:styleId="CommentText">
    <w:name w:val="annotation text"/>
    <w:basedOn w:val="Normal"/>
    <w:link w:val="CommentTextChar"/>
    <w:uiPriority w:val="99"/>
    <w:unhideWhenUsed/>
    <w:rsid w:val="00711282"/>
    <w:rPr>
      <w:szCs w:val="20"/>
    </w:rPr>
  </w:style>
  <w:style w:type="character" w:customStyle="1" w:styleId="CommentTextChar">
    <w:name w:val="Comment Text Char"/>
    <w:link w:val="CommentText"/>
    <w:uiPriority w:val="99"/>
    <w:rsid w:val="00711282"/>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711282"/>
    <w:rPr>
      <w:b/>
      <w:bCs/>
    </w:rPr>
  </w:style>
  <w:style w:type="character" w:customStyle="1" w:styleId="CommentSubjectChar">
    <w:name w:val="Comment Subject Char"/>
    <w:link w:val="CommentSubject"/>
    <w:uiPriority w:val="99"/>
    <w:semiHidden/>
    <w:rsid w:val="00711282"/>
    <w:rPr>
      <w:rFonts w:eastAsia="MS Mincho"/>
      <w:b/>
      <w:bCs/>
      <w:lang w:val="en-US" w:eastAsia="en-US"/>
    </w:rPr>
  </w:style>
  <w:style w:type="character" w:customStyle="1" w:styleId="Heading5Char">
    <w:name w:val="Heading 5 Char"/>
    <w:link w:val="Heading5"/>
    <w:uiPriority w:val="9"/>
    <w:semiHidden/>
    <w:rsid w:val="004270E8"/>
    <w:rPr>
      <w:rFonts w:ascii="Calibri Light" w:eastAsia="Times New Roman" w:hAnsi="Calibri Light" w:cs="Times New Roman"/>
      <w:color w:val="2F5496"/>
      <w:szCs w:val="24"/>
      <w:lang w:val="en-US" w:eastAsia="en-US"/>
    </w:rPr>
  </w:style>
  <w:style w:type="character" w:styleId="UnresolvedMention">
    <w:name w:val="Unresolved Mention"/>
    <w:uiPriority w:val="99"/>
    <w:semiHidden/>
    <w:unhideWhenUsed/>
    <w:rsid w:val="00D805E6"/>
    <w:rPr>
      <w:color w:val="605E5C"/>
      <w:shd w:val="clear" w:color="auto" w:fill="E1DFDD"/>
    </w:rPr>
  </w:style>
  <w:style w:type="table" w:customStyle="1" w:styleId="TableGrid1">
    <w:name w:val="Table Grid1"/>
    <w:basedOn w:val="TableNormal"/>
    <w:next w:val="TableGrid"/>
    <w:uiPriority w:val="59"/>
    <w:rsid w:val="00F21B39"/>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0943">
      <w:bodyDiv w:val="1"/>
      <w:marLeft w:val="0"/>
      <w:marRight w:val="0"/>
      <w:marTop w:val="0"/>
      <w:marBottom w:val="0"/>
      <w:divBdr>
        <w:top w:val="none" w:sz="0" w:space="0" w:color="auto"/>
        <w:left w:val="none" w:sz="0" w:space="0" w:color="auto"/>
        <w:bottom w:val="none" w:sz="0" w:space="0" w:color="auto"/>
        <w:right w:val="none" w:sz="0" w:space="0" w:color="auto"/>
      </w:divBdr>
    </w:div>
    <w:div w:id="70003789">
      <w:bodyDiv w:val="1"/>
      <w:marLeft w:val="0"/>
      <w:marRight w:val="0"/>
      <w:marTop w:val="0"/>
      <w:marBottom w:val="0"/>
      <w:divBdr>
        <w:top w:val="none" w:sz="0" w:space="0" w:color="auto"/>
        <w:left w:val="none" w:sz="0" w:space="0" w:color="auto"/>
        <w:bottom w:val="none" w:sz="0" w:space="0" w:color="auto"/>
        <w:right w:val="none" w:sz="0" w:space="0" w:color="auto"/>
      </w:divBdr>
    </w:div>
    <w:div w:id="84153743">
      <w:bodyDiv w:val="1"/>
      <w:marLeft w:val="0"/>
      <w:marRight w:val="0"/>
      <w:marTop w:val="0"/>
      <w:marBottom w:val="0"/>
      <w:divBdr>
        <w:top w:val="none" w:sz="0" w:space="0" w:color="auto"/>
        <w:left w:val="none" w:sz="0" w:space="0" w:color="auto"/>
        <w:bottom w:val="none" w:sz="0" w:space="0" w:color="auto"/>
        <w:right w:val="none" w:sz="0" w:space="0" w:color="auto"/>
      </w:divBdr>
    </w:div>
    <w:div w:id="138034626">
      <w:bodyDiv w:val="1"/>
      <w:marLeft w:val="0"/>
      <w:marRight w:val="0"/>
      <w:marTop w:val="0"/>
      <w:marBottom w:val="0"/>
      <w:divBdr>
        <w:top w:val="none" w:sz="0" w:space="0" w:color="auto"/>
        <w:left w:val="none" w:sz="0" w:space="0" w:color="auto"/>
        <w:bottom w:val="none" w:sz="0" w:space="0" w:color="auto"/>
        <w:right w:val="none" w:sz="0" w:space="0" w:color="auto"/>
      </w:divBdr>
    </w:div>
    <w:div w:id="154734689">
      <w:bodyDiv w:val="1"/>
      <w:marLeft w:val="0"/>
      <w:marRight w:val="0"/>
      <w:marTop w:val="0"/>
      <w:marBottom w:val="0"/>
      <w:divBdr>
        <w:top w:val="none" w:sz="0" w:space="0" w:color="auto"/>
        <w:left w:val="none" w:sz="0" w:space="0" w:color="auto"/>
        <w:bottom w:val="none" w:sz="0" w:space="0" w:color="auto"/>
        <w:right w:val="none" w:sz="0" w:space="0" w:color="auto"/>
      </w:divBdr>
    </w:div>
    <w:div w:id="169413593">
      <w:bodyDiv w:val="1"/>
      <w:marLeft w:val="0"/>
      <w:marRight w:val="0"/>
      <w:marTop w:val="0"/>
      <w:marBottom w:val="0"/>
      <w:divBdr>
        <w:top w:val="none" w:sz="0" w:space="0" w:color="auto"/>
        <w:left w:val="none" w:sz="0" w:space="0" w:color="auto"/>
        <w:bottom w:val="none" w:sz="0" w:space="0" w:color="auto"/>
        <w:right w:val="none" w:sz="0" w:space="0" w:color="auto"/>
      </w:divBdr>
    </w:div>
    <w:div w:id="192815394">
      <w:bodyDiv w:val="1"/>
      <w:marLeft w:val="0"/>
      <w:marRight w:val="0"/>
      <w:marTop w:val="0"/>
      <w:marBottom w:val="0"/>
      <w:divBdr>
        <w:top w:val="none" w:sz="0" w:space="0" w:color="auto"/>
        <w:left w:val="none" w:sz="0" w:space="0" w:color="auto"/>
        <w:bottom w:val="none" w:sz="0" w:space="0" w:color="auto"/>
        <w:right w:val="none" w:sz="0" w:space="0" w:color="auto"/>
      </w:divBdr>
    </w:div>
    <w:div w:id="228461909">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92713080">
      <w:bodyDiv w:val="1"/>
      <w:marLeft w:val="0"/>
      <w:marRight w:val="0"/>
      <w:marTop w:val="0"/>
      <w:marBottom w:val="0"/>
      <w:divBdr>
        <w:top w:val="none" w:sz="0" w:space="0" w:color="auto"/>
        <w:left w:val="none" w:sz="0" w:space="0" w:color="auto"/>
        <w:bottom w:val="none" w:sz="0" w:space="0" w:color="auto"/>
        <w:right w:val="none" w:sz="0" w:space="0" w:color="auto"/>
      </w:divBdr>
    </w:div>
    <w:div w:id="336466937">
      <w:bodyDiv w:val="1"/>
      <w:marLeft w:val="0"/>
      <w:marRight w:val="0"/>
      <w:marTop w:val="0"/>
      <w:marBottom w:val="0"/>
      <w:divBdr>
        <w:top w:val="none" w:sz="0" w:space="0" w:color="auto"/>
        <w:left w:val="none" w:sz="0" w:space="0" w:color="auto"/>
        <w:bottom w:val="none" w:sz="0" w:space="0" w:color="auto"/>
        <w:right w:val="none" w:sz="0" w:space="0" w:color="auto"/>
      </w:divBdr>
    </w:div>
    <w:div w:id="416027377">
      <w:bodyDiv w:val="1"/>
      <w:marLeft w:val="0"/>
      <w:marRight w:val="0"/>
      <w:marTop w:val="0"/>
      <w:marBottom w:val="0"/>
      <w:divBdr>
        <w:top w:val="none" w:sz="0" w:space="0" w:color="auto"/>
        <w:left w:val="none" w:sz="0" w:space="0" w:color="auto"/>
        <w:bottom w:val="none" w:sz="0" w:space="0" w:color="auto"/>
        <w:right w:val="none" w:sz="0" w:space="0" w:color="auto"/>
      </w:divBdr>
    </w:div>
    <w:div w:id="450514304">
      <w:bodyDiv w:val="1"/>
      <w:marLeft w:val="0"/>
      <w:marRight w:val="0"/>
      <w:marTop w:val="0"/>
      <w:marBottom w:val="0"/>
      <w:divBdr>
        <w:top w:val="none" w:sz="0" w:space="0" w:color="auto"/>
        <w:left w:val="none" w:sz="0" w:space="0" w:color="auto"/>
        <w:bottom w:val="none" w:sz="0" w:space="0" w:color="auto"/>
        <w:right w:val="none" w:sz="0" w:space="0" w:color="auto"/>
      </w:divBdr>
    </w:div>
    <w:div w:id="473988290">
      <w:bodyDiv w:val="1"/>
      <w:marLeft w:val="0"/>
      <w:marRight w:val="0"/>
      <w:marTop w:val="0"/>
      <w:marBottom w:val="0"/>
      <w:divBdr>
        <w:top w:val="none" w:sz="0" w:space="0" w:color="auto"/>
        <w:left w:val="none" w:sz="0" w:space="0" w:color="auto"/>
        <w:bottom w:val="none" w:sz="0" w:space="0" w:color="auto"/>
        <w:right w:val="none" w:sz="0" w:space="0" w:color="auto"/>
      </w:divBdr>
    </w:div>
    <w:div w:id="54725575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68962160">
      <w:bodyDiv w:val="1"/>
      <w:marLeft w:val="0"/>
      <w:marRight w:val="0"/>
      <w:marTop w:val="0"/>
      <w:marBottom w:val="0"/>
      <w:divBdr>
        <w:top w:val="none" w:sz="0" w:space="0" w:color="auto"/>
        <w:left w:val="none" w:sz="0" w:space="0" w:color="auto"/>
        <w:bottom w:val="none" w:sz="0" w:space="0" w:color="auto"/>
        <w:right w:val="none" w:sz="0" w:space="0" w:color="auto"/>
      </w:divBdr>
    </w:div>
    <w:div w:id="769932854">
      <w:bodyDiv w:val="1"/>
      <w:marLeft w:val="0"/>
      <w:marRight w:val="0"/>
      <w:marTop w:val="0"/>
      <w:marBottom w:val="0"/>
      <w:divBdr>
        <w:top w:val="none" w:sz="0" w:space="0" w:color="auto"/>
        <w:left w:val="none" w:sz="0" w:space="0" w:color="auto"/>
        <w:bottom w:val="none" w:sz="0" w:space="0" w:color="auto"/>
        <w:right w:val="none" w:sz="0" w:space="0" w:color="auto"/>
      </w:divBdr>
    </w:div>
    <w:div w:id="784737298">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22300073">
      <w:bodyDiv w:val="1"/>
      <w:marLeft w:val="0"/>
      <w:marRight w:val="0"/>
      <w:marTop w:val="0"/>
      <w:marBottom w:val="0"/>
      <w:divBdr>
        <w:top w:val="none" w:sz="0" w:space="0" w:color="auto"/>
        <w:left w:val="none" w:sz="0" w:space="0" w:color="auto"/>
        <w:bottom w:val="none" w:sz="0" w:space="0" w:color="auto"/>
        <w:right w:val="none" w:sz="0" w:space="0" w:color="auto"/>
      </w:divBdr>
    </w:div>
    <w:div w:id="932977101">
      <w:bodyDiv w:val="1"/>
      <w:marLeft w:val="0"/>
      <w:marRight w:val="0"/>
      <w:marTop w:val="0"/>
      <w:marBottom w:val="0"/>
      <w:divBdr>
        <w:top w:val="none" w:sz="0" w:space="0" w:color="auto"/>
        <w:left w:val="none" w:sz="0" w:space="0" w:color="auto"/>
        <w:bottom w:val="none" w:sz="0" w:space="0" w:color="auto"/>
        <w:right w:val="none" w:sz="0" w:space="0" w:color="auto"/>
      </w:divBdr>
    </w:div>
    <w:div w:id="964968070">
      <w:bodyDiv w:val="1"/>
      <w:marLeft w:val="0"/>
      <w:marRight w:val="0"/>
      <w:marTop w:val="0"/>
      <w:marBottom w:val="0"/>
      <w:divBdr>
        <w:top w:val="none" w:sz="0" w:space="0" w:color="auto"/>
        <w:left w:val="none" w:sz="0" w:space="0" w:color="auto"/>
        <w:bottom w:val="none" w:sz="0" w:space="0" w:color="auto"/>
        <w:right w:val="none" w:sz="0" w:space="0" w:color="auto"/>
      </w:divBdr>
    </w:div>
    <w:div w:id="1002664397">
      <w:bodyDiv w:val="1"/>
      <w:marLeft w:val="0"/>
      <w:marRight w:val="0"/>
      <w:marTop w:val="0"/>
      <w:marBottom w:val="0"/>
      <w:divBdr>
        <w:top w:val="none" w:sz="0" w:space="0" w:color="auto"/>
        <w:left w:val="none" w:sz="0" w:space="0" w:color="auto"/>
        <w:bottom w:val="none" w:sz="0" w:space="0" w:color="auto"/>
        <w:right w:val="none" w:sz="0" w:space="0" w:color="auto"/>
      </w:divBdr>
    </w:div>
    <w:div w:id="1006982089">
      <w:bodyDiv w:val="1"/>
      <w:marLeft w:val="0"/>
      <w:marRight w:val="0"/>
      <w:marTop w:val="0"/>
      <w:marBottom w:val="0"/>
      <w:divBdr>
        <w:top w:val="none" w:sz="0" w:space="0" w:color="auto"/>
        <w:left w:val="none" w:sz="0" w:space="0" w:color="auto"/>
        <w:bottom w:val="none" w:sz="0" w:space="0" w:color="auto"/>
        <w:right w:val="none" w:sz="0" w:space="0" w:color="auto"/>
      </w:divBdr>
    </w:div>
    <w:div w:id="1149202917">
      <w:bodyDiv w:val="1"/>
      <w:marLeft w:val="0"/>
      <w:marRight w:val="0"/>
      <w:marTop w:val="0"/>
      <w:marBottom w:val="0"/>
      <w:divBdr>
        <w:top w:val="none" w:sz="0" w:space="0" w:color="auto"/>
        <w:left w:val="none" w:sz="0" w:space="0" w:color="auto"/>
        <w:bottom w:val="none" w:sz="0" w:space="0" w:color="auto"/>
        <w:right w:val="none" w:sz="0" w:space="0" w:color="auto"/>
      </w:divBdr>
    </w:div>
    <w:div w:id="1169298250">
      <w:bodyDiv w:val="1"/>
      <w:marLeft w:val="0"/>
      <w:marRight w:val="0"/>
      <w:marTop w:val="0"/>
      <w:marBottom w:val="0"/>
      <w:divBdr>
        <w:top w:val="none" w:sz="0" w:space="0" w:color="auto"/>
        <w:left w:val="none" w:sz="0" w:space="0" w:color="auto"/>
        <w:bottom w:val="none" w:sz="0" w:space="0" w:color="auto"/>
        <w:right w:val="none" w:sz="0" w:space="0" w:color="auto"/>
      </w:divBdr>
      <w:divsChild>
        <w:div w:id="36576310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235702586">
      <w:bodyDiv w:val="1"/>
      <w:marLeft w:val="0"/>
      <w:marRight w:val="0"/>
      <w:marTop w:val="0"/>
      <w:marBottom w:val="0"/>
      <w:divBdr>
        <w:top w:val="none" w:sz="0" w:space="0" w:color="auto"/>
        <w:left w:val="none" w:sz="0" w:space="0" w:color="auto"/>
        <w:bottom w:val="none" w:sz="0" w:space="0" w:color="auto"/>
        <w:right w:val="none" w:sz="0" w:space="0" w:color="auto"/>
      </w:divBdr>
    </w:div>
    <w:div w:id="1355153833">
      <w:bodyDiv w:val="1"/>
      <w:marLeft w:val="0"/>
      <w:marRight w:val="0"/>
      <w:marTop w:val="0"/>
      <w:marBottom w:val="0"/>
      <w:divBdr>
        <w:top w:val="none" w:sz="0" w:space="0" w:color="auto"/>
        <w:left w:val="none" w:sz="0" w:space="0" w:color="auto"/>
        <w:bottom w:val="none" w:sz="0" w:space="0" w:color="auto"/>
        <w:right w:val="none" w:sz="0" w:space="0" w:color="auto"/>
      </w:divBdr>
    </w:div>
    <w:div w:id="1449009672">
      <w:bodyDiv w:val="1"/>
      <w:marLeft w:val="0"/>
      <w:marRight w:val="0"/>
      <w:marTop w:val="0"/>
      <w:marBottom w:val="0"/>
      <w:divBdr>
        <w:top w:val="none" w:sz="0" w:space="0" w:color="auto"/>
        <w:left w:val="none" w:sz="0" w:space="0" w:color="auto"/>
        <w:bottom w:val="none" w:sz="0" w:space="0" w:color="auto"/>
        <w:right w:val="none" w:sz="0" w:space="0" w:color="auto"/>
      </w:divBdr>
    </w:div>
    <w:div w:id="1529758662">
      <w:bodyDiv w:val="1"/>
      <w:marLeft w:val="0"/>
      <w:marRight w:val="0"/>
      <w:marTop w:val="0"/>
      <w:marBottom w:val="0"/>
      <w:divBdr>
        <w:top w:val="none" w:sz="0" w:space="0" w:color="auto"/>
        <w:left w:val="none" w:sz="0" w:space="0" w:color="auto"/>
        <w:bottom w:val="none" w:sz="0" w:space="0" w:color="auto"/>
        <w:right w:val="none" w:sz="0" w:space="0" w:color="auto"/>
      </w:divBdr>
    </w:div>
    <w:div w:id="1541631435">
      <w:bodyDiv w:val="1"/>
      <w:marLeft w:val="0"/>
      <w:marRight w:val="0"/>
      <w:marTop w:val="0"/>
      <w:marBottom w:val="0"/>
      <w:divBdr>
        <w:top w:val="none" w:sz="0" w:space="0" w:color="auto"/>
        <w:left w:val="none" w:sz="0" w:space="0" w:color="auto"/>
        <w:bottom w:val="none" w:sz="0" w:space="0" w:color="auto"/>
        <w:right w:val="none" w:sz="0" w:space="0" w:color="auto"/>
      </w:divBdr>
    </w:div>
    <w:div w:id="157851258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0138437">
      <w:bodyDiv w:val="1"/>
      <w:marLeft w:val="0"/>
      <w:marRight w:val="0"/>
      <w:marTop w:val="0"/>
      <w:marBottom w:val="0"/>
      <w:divBdr>
        <w:top w:val="none" w:sz="0" w:space="0" w:color="auto"/>
        <w:left w:val="none" w:sz="0" w:space="0" w:color="auto"/>
        <w:bottom w:val="none" w:sz="0" w:space="0" w:color="auto"/>
        <w:right w:val="none" w:sz="0" w:space="0" w:color="auto"/>
      </w:divBdr>
    </w:div>
    <w:div w:id="1704012883">
      <w:bodyDiv w:val="1"/>
      <w:marLeft w:val="0"/>
      <w:marRight w:val="0"/>
      <w:marTop w:val="0"/>
      <w:marBottom w:val="0"/>
      <w:divBdr>
        <w:top w:val="none" w:sz="0" w:space="0" w:color="auto"/>
        <w:left w:val="none" w:sz="0" w:space="0" w:color="auto"/>
        <w:bottom w:val="none" w:sz="0" w:space="0" w:color="auto"/>
        <w:right w:val="none" w:sz="0" w:space="0" w:color="auto"/>
      </w:divBdr>
    </w:div>
    <w:div w:id="1707364735">
      <w:bodyDiv w:val="1"/>
      <w:marLeft w:val="0"/>
      <w:marRight w:val="0"/>
      <w:marTop w:val="0"/>
      <w:marBottom w:val="0"/>
      <w:divBdr>
        <w:top w:val="none" w:sz="0" w:space="0" w:color="auto"/>
        <w:left w:val="none" w:sz="0" w:space="0" w:color="auto"/>
        <w:bottom w:val="none" w:sz="0" w:space="0" w:color="auto"/>
        <w:right w:val="none" w:sz="0" w:space="0" w:color="auto"/>
      </w:divBdr>
    </w:div>
    <w:div w:id="1740208242">
      <w:bodyDiv w:val="1"/>
      <w:marLeft w:val="0"/>
      <w:marRight w:val="0"/>
      <w:marTop w:val="0"/>
      <w:marBottom w:val="0"/>
      <w:divBdr>
        <w:top w:val="none" w:sz="0" w:space="0" w:color="auto"/>
        <w:left w:val="none" w:sz="0" w:space="0" w:color="auto"/>
        <w:bottom w:val="none" w:sz="0" w:space="0" w:color="auto"/>
        <w:right w:val="none" w:sz="0" w:space="0" w:color="auto"/>
      </w:divBdr>
    </w:div>
    <w:div w:id="1777090783">
      <w:bodyDiv w:val="1"/>
      <w:marLeft w:val="0"/>
      <w:marRight w:val="0"/>
      <w:marTop w:val="0"/>
      <w:marBottom w:val="0"/>
      <w:divBdr>
        <w:top w:val="none" w:sz="0" w:space="0" w:color="auto"/>
        <w:left w:val="none" w:sz="0" w:space="0" w:color="auto"/>
        <w:bottom w:val="none" w:sz="0" w:space="0" w:color="auto"/>
        <w:right w:val="none" w:sz="0" w:space="0" w:color="auto"/>
      </w:divBdr>
    </w:div>
    <w:div w:id="1880556445">
      <w:bodyDiv w:val="1"/>
      <w:marLeft w:val="0"/>
      <w:marRight w:val="0"/>
      <w:marTop w:val="0"/>
      <w:marBottom w:val="0"/>
      <w:divBdr>
        <w:top w:val="none" w:sz="0" w:space="0" w:color="auto"/>
        <w:left w:val="none" w:sz="0" w:space="0" w:color="auto"/>
        <w:bottom w:val="none" w:sz="0" w:space="0" w:color="auto"/>
        <w:right w:val="none" w:sz="0" w:space="0" w:color="auto"/>
      </w:divBdr>
    </w:div>
    <w:div w:id="1885409820">
      <w:bodyDiv w:val="1"/>
      <w:marLeft w:val="0"/>
      <w:marRight w:val="0"/>
      <w:marTop w:val="0"/>
      <w:marBottom w:val="0"/>
      <w:divBdr>
        <w:top w:val="none" w:sz="0" w:space="0" w:color="auto"/>
        <w:left w:val="none" w:sz="0" w:space="0" w:color="auto"/>
        <w:bottom w:val="none" w:sz="0" w:space="0" w:color="auto"/>
        <w:right w:val="none" w:sz="0" w:space="0" w:color="auto"/>
      </w:divBdr>
    </w:div>
    <w:div w:id="1916893205">
      <w:bodyDiv w:val="1"/>
      <w:marLeft w:val="0"/>
      <w:marRight w:val="0"/>
      <w:marTop w:val="0"/>
      <w:marBottom w:val="0"/>
      <w:divBdr>
        <w:top w:val="none" w:sz="0" w:space="0" w:color="auto"/>
        <w:left w:val="none" w:sz="0" w:space="0" w:color="auto"/>
        <w:bottom w:val="none" w:sz="0" w:space="0" w:color="auto"/>
        <w:right w:val="none" w:sz="0" w:space="0" w:color="auto"/>
      </w:divBdr>
    </w:div>
    <w:div w:id="2024480075">
      <w:bodyDiv w:val="1"/>
      <w:marLeft w:val="0"/>
      <w:marRight w:val="0"/>
      <w:marTop w:val="0"/>
      <w:marBottom w:val="0"/>
      <w:divBdr>
        <w:top w:val="none" w:sz="0" w:space="0" w:color="auto"/>
        <w:left w:val="none" w:sz="0" w:space="0" w:color="auto"/>
        <w:bottom w:val="none" w:sz="0" w:space="0" w:color="auto"/>
        <w:right w:val="none" w:sz="0" w:space="0" w:color="auto"/>
      </w:divBdr>
    </w:div>
    <w:div w:id="2057967161">
      <w:bodyDiv w:val="1"/>
      <w:marLeft w:val="0"/>
      <w:marRight w:val="0"/>
      <w:marTop w:val="0"/>
      <w:marBottom w:val="0"/>
      <w:divBdr>
        <w:top w:val="none" w:sz="0" w:space="0" w:color="auto"/>
        <w:left w:val="none" w:sz="0" w:space="0" w:color="auto"/>
        <w:bottom w:val="none" w:sz="0" w:space="0" w:color="auto"/>
        <w:right w:val="none" w:sz="0" w:space="0" w:color="auto"/>
      </w:divBdr>
    </w:div>
    <w:div w:id="2087922703">
      <w:bodyDiv w:val="1"/>
      <w:marLeft w:val="0"/>
      <w:marRight w:val="0"/>
      <w:marTop w:val="0"/>
      <w:marBottom w:val="0"/>
      <w:divBdr>
        <w:top w:val="none" w:sz="0" w:space="0" w:color="auto"/>
        <w:left w:val="none" w:sz="0" w:space="0" w:color="auto"/>
        <w:bottom w:val="none" w:sz="0" w:space="0" w:color="auto"/>
        <w:right w:val="none" w:sz="0" w:space="0" w:color="auto"/>
      </w:divBdr>
    </w:div>
    <w:div w:id="2098289217">
      <w:bodyDiv w:val="1"/>
      <w:marLeft w:val="0"/>
      <w:marRight w:val="0"/>
      <w:marTop w:val="0"/>
      <w:marBottom w:val="0"/>
      <w:divBdr>
        <w:top w:val="none" w:sz="0" w:space="0" w:color="auto"/>
        <w:left w:val="none" w:sz="0" w:space="0" w:color="auto"/>
        <w:bottom w:val="none" w:sz="0" w:space="0" w:color="auto"/>
        <w:right w:val="none" w:sz="0" w:space="0" w:color="auto"/>
      </w:divBdr>
    </w:div>
    <w:div w:id="21209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2/32/section/51A" TargetMode="External"/><Relationship Id="rId18" Type="http://schemas.openxmlformats.org/officeDocument/2006/relationships/hyperlink" Target="http://www.legislation.gov.uk/uksi/2007/1870/contents/ma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pga/2014/6/contents/enacted" TargetMode="External"/><Relationship Id="rId7" Type="http://schemas.openxmlformats.org/officeDocument/2006/relationships/settings" Target="settings.xml"/><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pga/1996/56/section/579"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uk/ukpga/2006/40/part/7/chapter/2" TargetMode="External"/><Relationship Id="rId20" Type="http://schemas.openxmlformats.org/officeDocument/2006/relationships/hyperlink" Target="https://www.legislation.gov.uk/ukpga/2010/15/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2/1033"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egislation.gov.uk/uksi/2012/1033/mad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si/2014/3216/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1/21/contents/enacted" TargetMode="External"/><Relationship Id="rId22" Type="http://schemas.openxmlformats.org/officeDocument/2006/relationships/hyperlink" Target="https://www.gov.uk/government/publications/school-inspection-handbook-ei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3E22F8CAC1CC94F94DE2D4F3659001E" ma:contentTypeVersion="6" ma:contentTypeDescription="Create a new document." ma:contentTypeScope="" ma:versionID="c2395e321df40a0c7f6ec160e88eb736">
  <xsd:schema xmlns:xsd="http://www.w3.org/2001/XMLSchema" xmlns:xs="http://www.w3.org/2001/XMLSchema" xmlns:p="http://schemas.microsoft.com/office/2006/metadata/properties" xmlns:ns2="20b82140-7916-4b1f-bedf-3b36b55b73d1" xmlns:ns3="6785139a-14df-4751-b386-139819d1d345" targetNamespace="http://schemas.microsoft.com/office/2006/metadata/properties" ma:root="true" ma:fieldsID="105bafff19f95a432e7928608a33e04e" ns2:_="" ns3:_="">
    <xsd:import namespace="20b82140-7916-4b1f-bedf-3b36b55b73d1"/>
    <xsd:import namespace="6785139a-14df-4751-b386-139819d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2140-7916-4b1f-bedf-3b36b55b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139a-14df-4751-b386-139819d1d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1F053-F5C7-4435-AAEC-4B06F4509B87}">
  <ds:schemaRefs>
    <ds:schemaRef ds:uri="http://schemas.openxmlformats.org/officeDocument/2006/bibliography"/>
  </ds:schemaRefs>
</ds:datastoreItem>
</file>

<file path=customXml/itemProps2.xml><?xml version="1.0" encoding="utf-8"?>
<ds:datastoreItem xmlns:ds="http://schemas.openxmlformats.org/officeDocument/2006/customXml" ds:itemID="{A030053E-3FAB-4EF4-9C03-34A4D288D3A8}"/>
</file>

<file path=customXml/itemProps3.xml><?xml version="1.0" encoding="utf-8"?>
<ds:datastoreItem xmlns:ds="http://schemas.openxmlformats.org/officeDocument/2006/customXml" ds:itemID="{1B56D086-4FC5-4985-83F2-D2D9F84FBBBE}">
  <ds:schemaRefs>
    <ds:schemaRef ds:uri="http://schemas.microsoft.com/sharepoint/v3/contenttype/forms"/>
  </ds:schemaRefs>
</ds:datastoreItem>
</file>

<file path=customXml/itemProps4.xml><?xml version="1.0" encoding="utf-8"?>
<ds:datastoreItem xmlns:ds="http://schemas.openxmlformats.org/officeDocument/2006/customXml" ds:itemID="{A19812A6-1910-46BD-897B-39FBB761FD6B}">
  <ds:schemaRefs>
    <ds:schemaRef ds:uri="http://schemas.microsoft.com/office/2006/metadata/properties"/>
    <ds:schemaRef ds:uri="http://schemas.microsoft.com/office/infopath/2007/PartnerControls"/>
    <ds:schemaRef ds:uri="d9911052-3271-4ff7-98a3-261a1ac89db3"/>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20974</CharactersWithSpaces>
  <SharedDoc>false</SharedDoc>
  <HLinks>
    <vt:vector size="150" baseType="variant">
      <vt:variant>
        <vt:i4>5439489</vt:i4>
      </vt:variant>
      <vt:variant>
        <vt:i4>108</vt:i4>
      </vt:variant>
      <vt:variant>
        <vt:i4>0</vt:i4>
      </vt:variant>
      <vt:variant>
        <vt:i4>5</vt:i4>
      </vt:variant>
      <vt:variant>
        <vt:lpwstr>https://www.gov.uk/government/publications/school-inspection-handbook-eif</vt:lpwstr>
      </vt:variant>
      <vt:variant>
        <vt:lpwstr/>
      </vt:variant>
      <vt:variant>
        <vt:i4>4325471</vt:i4>
      </vt:variant>
      <vt:variant>
        <vt:i4>105</vt:i4>
      </vt:variant>
      <vt:variant>
        <vt:i4>0</vt:i4>
      </vt:variant>
      <vt:variant>
        <vt:i4>5</vt:i4>
      </vt:variant>
      <vt:variant>
        <vt:lpwstr>https://www.legislation.gov.uk/ukpga/2014/6/contents/enacted</vt:lpwstr>
      </vt:variant>
      <vt:variant>
        <vt:lpwstr/>
      </vt:variant>
      <vt:variant>
        <vt:i4>5636189</vt:i4>
      </vt:variant>
      <vt:variant>
        <vt:i4>102</vt:i4>
      </vt:variant>
      <vt:variant>
        <vt:i4>0</vt:i4>
      </vt:variant>
      <vt:variant>
        <vt:i4>5</vt:i4>
      </vt:variant>
      <vt:variant>
        <vt:lpwstr>https://www.legislation.gov.uk/ukpga/2010/15/contents</vt:lpwstr>
      </vt:variant>
      <vt:variant>
        <vt:lpwstr/>
      </vt:variant>
      <vt:variant>
        <vt:i4>6488096</vt:i4>
      </vt:variant>
      <vt:variant>
        <vt:i4>99</vt:i4>
      </vt:variant>
      <vt:variant>
        <vt:i4>0</vt:i4>
      </vt:variant>
      <vt:variant>
        <vt:i4>5</vt:i4>
      </vt:variant>
      <vt:variant>
        <vt:lpwstr>http://www.legislation.gov.uk/uksi/2014/3216/contents/made</vt:lpwstr>
      </vt:variant>
      <vt:variant>
        <vt:lpwstr/>
      </vt:variant>
      <vt:variant>
        <vt:i4>7208999</vt:i4>
      </vt:variant>
      <vt:variant>
        <vt:i4>96</vt:i4>
      </vt:variant>
      <vt:variant>
        <vt:i4>0</vt:i4>
      </vt:variant>
      <vt:variant>
        <vt:i4>5</vt:i4>
      </vt:variant>
      <vt:variant>
        <vt:lpwstr>http://www.legislation.gov.uk/uksi/2007/1870/contents/made</vt:lpwstr>
      </vt:variant>
      <vt:variant>
        <vt:lpwstr/>
      </vt:variant>
      <vt:variant>
        <vt:i4>3014776</vt:i4>
      </vt:variant>
      <vt:variant>
        <vt:i4>93</vt:i4>
      </vt:variant>
      <vt:variant>
        <vt:i4>0</vt:i4>
      </vt:variant>
      <vt:variant>
        <vt:i4>5</vt:i4>
      </vt:variant>
      <vt:variant>
        <vt:lpwstr>http://www.legislation.gov.uk/ukpga/1996/56/section/579</vt:lpwstr>
      </vt:variant>
      <vt:variant>
        <vt:lpwstr/>
      </vt:variant>
      <vt:variant>
        <vt:i4>5505030</vt:i4>
      </vt:variant>
      <vt:variant>
        <vt:i4>90</vt:i4>
      </vt:variant>
      <vt:variant>
        <vt:i4>0</vt:i4>
      </vt:variant>
      <vt:variant>
        <vt:i4>5</vt:i4>
      </vt:variant>
      <vt:variant>
        <vt:lpwstr>http://www.legislation.gov.uk/ukpga/2006/40/part/7/chapter/2</vt:lpwstr>
      </vt:variant>
      <vt:variant>
        <vt:lpwstr/>
      </vt:variant>
      <vt:variant>
        <vt:i4>5898312</vt:i4>
      </vt:variant>
      <vt:variant>
        <vt:i4>87</vt:i4>
      </vt:variant>
      <vt:variant>
        <vt:i4>0</vt:i4>
      </vt:variant>
      <vt:variant>
        <vt:i4>5</vt:i4>
      </vt:variant>
      <vt:variant>
        <vt:lpwstr>http://www.legislation.gov.uk/uksi/2012/1033/made</vt:lpwstr>
      </vt:variant>
      <vt:variant>
        <vt:lpwstr/>
      </vt:variant>
      <vt:variant>
        <vt:i4>5439501</vt:i4>
      </vt:variant>
      <vt:variant>
        <vt:i4>84</vt:i4>
      </vt:variant>
      <vt:variant>
        <vt:i4>0</vt:i4>
      </vt:variant>
      <vt:variant>
        <vt:i4>5</vt:i4>
      </vt:variant>
      <vt:variant>
        <vt:lpwstr>http://www.legislation.gov.uk/ukpga/2011/21/contents/enacted</vt:lpwstr>
      </vt:variant>
      <vt:variant>
        <vt:lpwstr/>
      </vt:variant>
      <vt:variant>
        <vt:i4>983112</vt:i4>
      </vt:variant>
      <vt:variant>
        <vt:i4>81</vt:i4>
      </vt:variant>
      <vt:variant>
        <vt:i4>0</vt:i4>
      </vt:variant>
      <vt:variant>
        <vt:i4>5</vt:i4>
      </vt:variant>
      <vt:variant>
        <vt:lpwstr>https://www.legislation.gov.uk/ukpga/2002/32/section/51A</vt:lpwstr>
      </vt:variant>
      <vt:variant>
        <vt:lpwstr/>
      </vt:variant>
      <vt:variant>
        <vt:i4>7209014</vt:i4>
      </vt:variant>
      <vt:variant>
        <vt:i4>78</vt:i4>
      </vt:variant>
      <vt:variant>
        <vt:i4>0</vt:i4>
      </vt:variant>
      <vt:variant>
        <vt:i4>5</vt:i4>
      </vt:variant>
      <vt:variant>
        <vt:lpwstr>https://www.gov.uk/government/publications/school-exclusion</vt:lpwstr>
      </vt:variant>
      <vt:variant>
        <vt:lpwstr/>
      </vt:variant>
      <vt:variant>
        <vt:i4>1966091</vt:i4>
      </vt:variant>
      <vt:variant>
        <vt:i4>75</vt:i4>
      </vt:variant>
      <vt:variant>
        <vt:i4>0</vt:i4>
      </vt:variant>
      <vt:variant>
        <vt:i4>5</vt:i4>
      </vt:variant>
      <vt:variant>
        <vt:lpwstr>https://www.legislation.gov.uk/uksi/2012/1033</vt:lpwstr>
      </vt:variant>
      <vt:variant>
        <vt:lpwstr/>
      </vt:variant>
      <vt:variant>
        <vt:i4>1245235</vt:i4>
      </vt:variant>
      <vt:variant>
        <vt:i4>68</vt:i4>
      </vt:variant>
      <vt:variant>
        <vt:i4>0</vt:i4>
      </vt:variant>
      <vt:variant>
        <vt:i4>5</vt:i4>
      </vt:variant>
      <vt:variant>
        <vt:lpwstr/>
      </vt:variant>
      <vt:variant>
        <vt:lpwstr>_Toc139284317</vt:lpwstr>
      </vt:variant>
      <vt:variant>
        <vt:i4>1245235</vt:i4>
      </vt:variant>
      <vt:variant>
        <vt:i4>62</vt:i4>
      </vt:variant>
      <vt:variant>
        <vt:i4>0</vt:i4>
      </vt:variant>
      <vt:variant>
        <vt:i4>5</vt:i4>
      </vt:variant>
      <vt:variant>
        <vt:lpwstr/>
      </vt:variant>
      <vt:variant>
        <vt:lpwstr>_Toc139284316</vt:lpwstr>
      </vt:variant>
      <vt:variant>
        <vt:i4>1245235</vt:i4>
      </vt:variant>
      <vt:variant>
        <vt:i4>56</vt:i4>
      </vt:variant>
      <vt:variant>
        <vt:i4>0</vt:i4>
      </vt:variant>
      <vt:variant>
        <vt:i4>5</vt:i4>
      </vt:variant>
      <vt:variant>
        <vt:lpwstr/>
      </vt:variant>
      <vt:variant>
        <vt:lpwstr>_Toc139284315</vt:lpwstr>
      </vt:variant>
      <vt:variant>
        <vt:i4>1245235</vt:i4>
      </vt:variant>
      <vt:variant>
        <vt:i4>50</vt:i4>
      </vt:variant>
      <vt:variant>
        <vt:i4>0</vt:i4>
      </vt:variant>
      <vt:variant>
        <vt:i4>5</vt:i4>
      </vt:variant>
      <vt:variant>
        <vt:lpwstr/>
      </vt:variant>
      <vt:variant>
        <vt:lpwstr>_Toc139284314</vt:lpwstr>
      </vt:variant>
      <vt:variant>
        <vt:i4>1245235</vt:i4>
      </vt:variant>
      <vt:variant>
        <vt:i4>44</vt:i4>
      </vt:variant>
      <vt:variant>
        <vt:i4>0</vt:i4>
      </vt:variant>
      <vt:variant>
        <vt:i4>5</vt:i4>
      </vt:variant>
      <vt:variant>
        <vt:lpwstr/>
      </vt:variant>
      <vt:variant>
        <vt:lpwstr>_Toc139284313</vt:lpwstr>
      </vt:variant>
      <vt:variant>
        <vt:i4>1245235</vt:i4>
      </vt:variant>
      <vt:variant>
        <vt:i4>38</vt:i4>
      </vt:variant>
      <vt:variant>
        <vt:i4>0</vt:i4>
      </vt:variant>
      <vt:variant>
        <vt:i4>5</vt:i4>
      </vt:variant>
      <vt:variant>
        <vt:lpwstr/>
      </vt:variant>
      <vt:variant>
        <vt:lpwstr>_Toc139284312</vt:lpwstr>
      </vt:variant>
      <vt:variant>
        <vt:i4>1245235</vt:i4>
      </vt:variant>
      <vt:variant>
        <vt:i4>32</vt:i4>
      </vt:variant>
      <vt:variant>
        <vt:i4>0</vt:i4>
      </vt:variant>
      <vt:variant>
        <vt:i4>5</vt:i4>
      </vt:variant>
      <vt:variant>
        <vt:lpwstr/>
      </vt:variant>
      <vt:variant>
        <vt:lpwstr>_Toc139284311</vt:lpwstr>
      </vt:variant>
      <vt:variant>
        <vt:i4>1245235</vt:i4>
      </vt:variant>
      <vt:variant>
        <vt:i4>26</vt:i4>
      </vt:variant>
      <vt:variant>
        <vt:i4>0</vt:i4>
      </vt:variant>
      <vt:variant>
        <vt:i4>5</vt:i4>
      </vt:variant>
      <vt:variant>
        <vt:lpwstr/>
      </vt:variant>
      <vt:variant>
        <vt:lpwstr>_Toc139284310</vt:lpwstr>
      </vt:variant>
      <vt:variant>
        <vt:i4>1179699</vt:i4>
      </vt:variant>
      <vt:variant>
        <vt:i4>20</vt:i4>
      </vt:variant>
      <vt:variant>
        <vt:i4>0</vt:i4>
      </vt:variant>
      <vt:variant>
        <vt:i4>5</vt:i4>
      </vt:variant>
      <vt:variant>
        <vt:lpwstr/>
      </vt:variant>
      <vt:variant>
        <vt:lpwstr>_Toc139284309</vt:lpwstr>
      </vt:variant>
      <vt:variant>
        <vt:i4>1179699</vt:i4>
      </vt:variant>
      <vt:variant>
        <vt:i4>14</vt:i4>
      </vt:variant>
      <vt:variant>
        <vt:i4>0</vt:i4>
      </vt:variant>
      <vt:variant>
        <vt:i4>5</vt:i4>
      </vt:variant>
      <vt:variant>
        <vt:lpwstr/>
      </vt:variant>
      <vt:variant>
        <vt:lpwstr>_Toc139284308</vt:lpwstr>
      </vt:variant>
      <vt:variant>
        <vt:i4>1179699</vt:i4>
      </vt:variant>
      <vt:variant>
        <vt:i4>8</vt:i4>
      </vt:variant>
      <vt:variant>
        <vt:i4>0</vt:i4>
      </vt:variant>
      <vt:variant>
        <vt:i4>5</vt:i4>
      </vt:variant>
      <vt:variant>
        <vt:lpwstr/>
      </vt:variant>
      <vt:variant>
        <vt:lpwstr>_Toc139284307</vt:lpwstr>
      </vt:variant>
      <vt:variant>
        <vt:i4>1179699</vt:i4>
      </vt:variant>
      <vt:variant>
        <vt:i4>2</vt:i4>
      </vt:variant>
      <vt:variant>
        <vt:i4>0</vt:i4>
      </vt:variant>
      <vt:variant>
        <vt:i4>5</vt:i4>
      </vt:variant>
      <vt:variant>
        <vt:lpwstr/>
      </vt:variant>
      <vt:variant>
        <vt:lpwstr>_Toc139284306</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 castbury</cp:lastModifiedBy>
  <cp:revision>3</cp:revision>
  <cp:lastPrinted>2024-06-10T14:00:00Z</cp:lastPrinted>
  <dcterms:created xsi:type="dcterms:W3CDTF">2024-06-11T08:43:00Z</dcterms:created>
  <dcterms:modified xsi:type="dcterms:W3CDTF">2024-06-13T13:39:00Z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0x01010013E22F8CAC1CC94F94DE2D4F3659001E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