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7E02" w14:textId="42729C50" w:rsidR="00677245" w:rsidRPr="00131FBB" w:rsidRDefault="00131FBB">
      <w:pPr>
        <w:rPr>
          <w:rFonts w:ascii="Arial" w:hAnsi="Arial" w:cs="Arial"/>
        </w:rPr>
      </w:pPr>
      <w:r>
        <w:rPr>
          <w:noProof/>
        </w:rPr>
        <w:drawing>
          <wp:anchor distT="0" distB="0" distL="114300" distR="114300" simplePos="0" relativeHeight="251658752" behindDoc="0" locked="0" layoutInCell="1" allowOverlap="1" wp14:anchorId="73BEDF8A" wp14:editId="2285DF9E">
            <wp:simplePos x="0" y="0"/>
            <wp:positionH relativeFrom="column">
              <wp:posOffset>3683480</wp:posOffset>
            </wp:positionH>
            <wp:positionV relativeFrom="paragraph">
              <wp:posOffset>599</wp:posOffset>
            </wp:positionV>
            <wp:extent cx="2459990" cy="732790"/>
            <wp:effectExtent l="0" t="0" r="0" b="0"/>
            <wp:wrapSquare wrapText="bothSides"/>
            <wp:docPr id="477701603" name="Picture 1" descr="A close-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ord&#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9990" cy="732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7F378" w14:textId="77777777" w:rsidR="00677245" w:rsidRPr="00131FBB" w:rsidRDefault="00677245">
      <w:pPr>
        <w:rPr>
          <w:rFonts w:ascii="Arial" w:hAnsi="Arial" w:cs="Arial"/>
        </w:rPr>
      </w:pPr>
    </w:p>
    <w:p w14:paraId="0AF881F1" w14:textId="77777777" w:rsidR="00677245" w:rsidRPr="00131FBB" w:rsidRDefault="00677245">
      <w:pPr>
        <w:rPr>
          <w:rFonts w:ascii="Arial" w:hAnsi="Arial" w:cs="Arial"/>
        </w:rPr>
      </w:pPr>
    </w:p>
    <w:p w14:paraId="0BDCCEBB" w14:textId="2DA8DEA8" w:rsidR="00677245" w:rsidRPr="00131FBB" w:rsidRDefault="00677245">
      <w:pPr>
        <w:rPr>
          <w:rFonts w:ascii="Arial" w:hAnsi="Arial" w:cs="Arial"/>
        </w:rPr>
      </w:pPr>
    </w:p>
    <w:p w14:paraId="0AE2C00B" w14:textId="77777777" w:rsidR="00677245" w:rsidRPr="00131FBB" w:rsidRDefault="00677245">
      <w:pPr>
        <w:rPr>
          <w:rFonts w:ascii="Arial" w:hAnsi="Arial" w:cs="Arial"/>
        </w:rPr>
      </w:pPr>
    </w:p>
    <w:p w14:paraId="464DF1DE" w14:textId="77777777" w:rsidR="00677245" w:rsidRPr="00131FBB" w:rsidRDefault="00677245">
      <w:pPr>
        <w:rPr>
          <w:rFonts w:ascii="Arial" w:hAnsi="Arial" w:cs="Arial"/>
        </w:rPr>
      </w:pPr>
    </w:p>
    <w:p w14:paraId="28751C73" w14:textId="77777777" w:rsidR="00677245" w:rsidRPr="00131FBB" w:rsidRDefault="00677245">
      <w:pPr>
        <w:rPr>
          <w:rFonts w:ascii="Arial" w:hAnsi="Arial" w:cs="Arial"/>
        </w:rPr>
      </w:pPr>
      <w:r w:rsidRPr="00131FBB">
        <w:rPr>
          <w:rFonts w:ascii="Arial" w:hAnsi="Arial" w:cs="Arial"/>
        </w:rPr>
        <w:t xml:space="preserve">       </w:t>
      </w:r>
    </w:p>
    <w:p w14:paraId="08BE085C" w14:textId="77777777" w:rsidR="00677245" w:rsidRPr="00131FBB" w:rsidRDefault="00677245">
      <w:pPr>
        <w:rPr>
          <w:rFonts w:ascii="Arial" w:hAnsi="Arial" w:cs="Arial"/>
        </w:rPr>
      </w:pPr>
    </w:p>
    <w:p w14:paraId="60EC66A6" w14:textId="778248A6" w:rsidR="00677245" w:rsidRPr="00131FBB" w:rsidRDefault="00677245">
      <w:pPr>
        <w:rPr>
          <w:rFonts w:ascii="Arial" w:hAnsi="Arial" w:cs="Arial"/>
        </w:rPr>
      </w:pPr>
      <w:r w:rsidRPr="00131FBB">
        <w:rPr>
          <w:rFonts w:ascii="Arial" w:hAnsi="Arial" w:cs="Arial"/>
        </w:rPr>
        <w:t xml:space="preserve">       </w:t>
      </w:r>
      <w:r w:rsidR="00131FBB">
        <w:rPr>
          <w:rFonts w:ascii="Arial" w:hAnsi="Arial" w:cs="Arial"/>
        </w:rPr>
        <w:t xml:space="preserve">     </w:t>
      </w:r>
      <w:r w:rsidRPr="00131FBB">
        <w:rPr>
          <w:rFonts w:ascii="Arial" w:hAnsi="Arial" w:cs="Arial"/>
        </w:rPr>
        <w:t xml:space="preserve"> </w:t>
      </w:r>
      <w:r w:rsidRPr="00131FBB">
        <w:rPr>
          <w:rFonts w:ascii="Arial" w:hAnsi="Arial" w:cs="Arial"/>
          <w:sz w:val="44"/>
          <w:szCs w:val="44"/>
        </w:rPr>
        <w:t>INNOV4TE INDEPENDENT SCHOOL</w:t>
      </w:r>
    </w:p>
    <w:p w14:paraId="65D528C0" w14:textId="41E37544" w:rsidR="00677245" w:rsidRDefault="00677245">
      <w:pPr>
        <w:rPr>
          <w:rFonts w:ascii="Arial" w:hAnsi="Arial" w:cs="Arial"/>
          <w:sz w:val="44"/>
          <w:szCs w:val="44"/>
        </w:rPr>
      </w:pPr>
      <w:r w:rsidRPr="00131FBB">
        <w:rPr>
          <w:rFonts w:ascii="Arial" w:hAnsi="Arial" w:cs="Arial"/>
          <w:sz w:val="44"/>
          <w:szCs w:val="44"/>
        </w:rPr>
        <w:t xml:space="preserve">                      PREVENT POLICY</w:t>
      </w:r>
    </w:p>
    <w:p w14:paraId="08B7B858" w14:textId="77777777" w:rsidR="00131FBB" w:rsidRDefault="00131FBB">
      <w:pPr>
        <w:rPr>
          <w:rFonts w:ascii="Arial" w:hAnsi="Arial" w:cs="Arial"/>
          <w:sz w:val="44"/>
          <w:szCs w:val="44"/>
        </w:rPr>
      </w:pPr>
    </w:p>
    <w:tbl>
      <w:tblPr>
        <w:tblpPr w:leftFromText="180" w:rightFromText="180" w:vertAnchor="text" w:horzAnchor="margin" w:tblpXSpec="center" w:tblpY="420"/>
        <w:tblW w:w="5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835"/>
      </w:tblGrid>
      <w:tr w:rsidR="00131FBB" w:rsidRPr="00D25707" w14:paraId="42907BC7" w14:textId="77777777" w:rsidTr="0FE6DA9E">
        <w:trPr>
          <w:trHeight w:val="375"/>
        </w:trPr>
        <w:tc>
          <w:tcPr>
            <w:tcW w:w="2835" w:type="dxa"/>
            <w:tcBorders>
              <w:top w:val="single" w:sz="6" w:space="0" w:color="auto"/>
              <w:left w:val="single" w:sz="6" w:space="0" w:color="auto"/>
              <w:bottom w:val="single" w:sz="6" w:space="0" w:color="auto"/>
              <w:right w:val="single" w:sz="6" w:space="0" w:color="auto"/>
            </w:tcBorders>
            <w:hideMark/>
          </w:tcPr>
          <w:p w14:paraId="2569F850" w14:textId="77777777" w:rsidR="00131FBB" w:rsidRPr="00D25707" w:rsidRDefault="00131FBB" w:rsidP="00131FBB">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Effective From </w:t>
            </w:r>
          </w:p>
        </w:tc>
        <w:tc>
          <w:tcPr>
            <w:tcW w:w="2835" w:type="dxa"/>
            <w:tcBorders>
              <w:top w:val="single" w:sz="6" w:space="0" w:color="auto"/>
              <w:left w:val="single" w:sz="6" w:space="0" w:color="auto"/>
              <w:bottom w:val="single" w:sz="6" w:space="0" w:color="auto"/>
              <w:right w:val="single" w:sz="6" w:space="0" w:color="auto"/>
            </w:tcBorders>
            <w:hideMark/>
          </w:tcPr>
          <w:p w14:paraId="6D67CF81" w14:textId="0F23A4BF" w:rsidR="00131FBB" w:rsidRPr="00D25707" w:rsidRDefault="5804F208" w:rsidP="0FE6DA9E">
            <w:pPr>
              <w:spacing w:after="0" w:line="240" w:lineRule="auto"/>
              <w:jc w:val="both"/>
              <w:textAlignment w:val="baseline"/>
              <w:rPr>
                <w:rFonts w:ascii="Aptos" w:eastAsia="Times New Roman" w:hAnsi="Aptos" w:cs="Segoe UI"/>
                <w:kern w:val="0"/>
                <w:lang w:eastAsia="en-GB"/>
                <w14:ligatures w14:val="none"/>
              </w:rPr>
            </w:pPr>
            <w:r w:rsidRPr="0FE6DA9E">
              <w:rPr>
                <w:rFonts w:ascii="Aptos" w:eastAsia="Times New Roman" w:hAnsi="Aptos" w:cs="Segoe UI"/>
                <w:lang w:eastAsia="en-GB"/>
              </w:rPr>
              <w:t>Sept 202</w:t>
            </w:r>
            <w:r w:rsidR="00934889">
              <w:rPr>
                <w:rFonts w:ascii="Aptos" w:eastAsia="Times New Roman" w:hAnsi="Aptos" w:cs="Segoe UI"/>
                <w:lang w:eastAsia="en-GB"/>
              </w:rPr>
              <w:t>5</w:t>
            </w:r>
          </w:p>
        </w:tc>
      </w:tr>
      <w:tr w:rsidR="00131FBB" w:rsidRPr="00D25707" w14:paraId="50B33492" w14:textId="77777777" w:rsidTr="0FE6DA9E">
        <w:trPr>
          <w:trHeight w:val="375"/>
        </w:trPr>
        <w:tc>
          <w:tcPr>
            <w:tcW w:w="2835" w:type="dxa"/>
            <w:tcBorders>
              <w:top w:val="single" w:sz="6" w:space="0" w:color="auto"/>
              <w:left w:val="single" w:sz="6" w:space="0" w:color="auto"/>
              <w:bottom w:val="single" w:sz="6" w:space="0" w:color="auto"/>
              <w:right w:val="single" w:sz="6" w:space="0" w:color="auto"/>
            </w:tcBorders>
            <w:hideMark/>
          </w:tcPr>
          <w:p w14:paraId="3BE95B22" w14:textId="77777777" w:rsidR="00131FBB" w:rsidRPr="00D25707" w:rsidRDefault="00131FBB" w:rsidP="00131FBB">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Review Date </w:t>
            </w:r>
          </w:p>
        </w:tc>
        <w:tc>
          <w:tcPr>
            <w:tcW w:w="2835" w:type="dxa"/>
            <w:tcBorders>
              <w:top w:val="single" w:sz="6" w:space="0" w:color="auto"/>
              <w:left w:val="single" w:sz="6" w:space="0" w:color="auto"/>
              <w:bottom w:val="single" w:sz="6" w:space="0" w:color="auto"/>
              <w:right w:val="single" w:sz="6" w:space="0" w:color="auto"/>
            </w:tcBorders>
            <w:hideMark/>
          </w:tcPr>
          <w:p w14:paraId="0259F907" w14:textId="2C078B77" w:rsidR="00131FBB" w:rsidRPr="00D25707" w:rsidRDefault="18523214" w:rsidP="0FE6DA9E">
            <w:pPr>
              <w:spacing w:after="0" w:line="240" w:lineRule="auto"/>
              <w:jc w:val="both"/>
              <w:textAlignment w:val="baseline"/>
              <w:rPr>
                <w:rFonts w:ascii="Aptos" w:eastAsia="Times New Roman" w:hAnsi="Aptos" w:cs="Segoe UI"/>
                <w:kern w:val="0"/>
                <w:lang w:eastAsia="en-GB"/>
                <w14:ligatures w14:val="none"/>
              </w:rPr>
            </w:pPr>
            <w:r w:rsidRPr="0FE6DA9E">
              <w:rPr>
                <w:rFonts w:ascii="Aptos" w:eastAsia="Times New Roman" w:hAnsi="Aptos" w:cs="Segoe UI"/>
                <w:lang w:eastAsia="en-GB"/>
              </w:rPr>
              <w:t>Sept 202</w:t>
            </w:r>
            <w:r w:rsidR="00934889">
              <w:rPr>
                <w:rFonts w:ascii="Aptos" w:eastAsia="Times New Roman" w:hAnsi="Aptos" w:cs="Segoe UI"/>
                <w:lang w:eastAsia="en-GB"/>
              </w:rPr>
              <w:t>6</w:t>
            </w:r>
          </w:p>
        </w:tc>
      </w:tr>
      <w:tr w:rsidR="00131FBB" w:rsidRPr="00D25707" w14:paraId="49E0C3C7" w14:textId="77777777" w:rsidTr="0FE6DA9E">
        <w:trPr>
          <w:trHeight w:val="375"/>
        </w:trPr>
        <w:tc>
          <w:tcPr>
            <w:tcW w:w="2835" w:type="dxa"/>
            <w:tcBorders>
              <w:top w:val="single" w:sz="6" w:space="0" w:color="auto"/>
              <w:left w:val="single" w:sz="6" w:space="0" w:color="auto"/>
              <w:bottom w:val="single" w:sz="6" w:space="0" w:color="auto"/>
              <w:right w:val="single" w:sz="6" w:space="0" w:color="auto"/>
            </w:tcBorders>
            <w:hideMark/>
          </w:tcPr>
          <w:p w14:paraId="05F49345" w14:textId="77777777" w:rsidR="00131FBB" w:rsidRPr="00D25707" w:rsidRDefault="00131FBB" w:rsidP="00131FBB">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Person Responsible </w:t>
            </w:r>
          </w:p>
        </w:tc>
        <w:tc>
          <w:tcPr>
            <w:tcW w:w="2835" w:type="dxa"/>
            <w:tcBorders>
              <w:top w:val="single" w:sz="6" w:space="0" w:color="auto"/>
              <w:left w:val="single" w:sz="6" w:space="0" w:color="auto"/>
              <w:bottom w:val="single" w:sz="6" w:space="0" w:color="auto"/>
              <w:right w:val="single" w:sz="6" w:space="0" w:color="auto"/>
            </w:tcBorders>
            <w:hideMark/>
          </w:tcPr>
          <w:p w14:paraId="12C27A76" w14:textId="77777777" w:rsidR="00131FBB" w:rsidRPr="00D25707" w:rsidRDefault="00131FBB" w:rsidP="00131FBB">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Carla Astbury </w:t>
            </w:r>
          </w:p>
        </w:tc>
      </w:tr>
    </w:tbl>
    <w:p w14:paraId="4A40D2BB" w14:textId="77777777" w:rsidR="00131FBB" w:rsidRDefault="00131FBB">
      <w:pPr>
        <w:rPr>
          <w:rFonts w:ascii="Arial" w:hAnsi="Arial" w:cs="Arial"/>
          <w:sz w:val="44"/>
          <w:szCs w:val="44"/>
        </w:rPr>
      </w:pPr>
      <w:r>
        <w:rPr>
          <w:rFonts w:ascii="Arial" w:hAnsi="Arial" w:cs="Arial"/>
          <w:sz w:val="44"/>
          <w:szCs w:val="44"/>
        </w:rPr>
        <w:t xml:space="preserve">            </w:t>
      </w:r>
    </w:p>
    <w:p w14:paraId="0EDBAFC1" w14:textId="00369D65" w:rsidR="00131FBB" w:rsidRPr="00131FBB" w:rsidRDefault="00131FBB">
      <w:pPr>
        <w:rPr>
          <w:rFonts w:ascii="Arial" w:hAnsi="Arial" w:cs="Arial"/>
          <w:sz w:val="44"/>
          <w:szCs w:val="44"/>
        </w:rPr>
      </w:pPr>
      <w:r>
        <w:rPr>
          <w:rFonts w:ascii="Arial" w:hAnsi="Arial" w:cs="Arial"/>
          <w:sz w:val="44"/>
          <w:szCs w:val="44"/>
        </w:rPr>
        <w:t xml:space="preserve">        </w:t>
      </w:r>
    </w:p>
    <w:p w14:paraId="7ED78205" w14:textId="77777777" w:rsidR="00677245" w:rsidRPr="00131FBB" w:rsidRDefault="00677245">
      <w:pPr>
        <w:rPr>
          <w:rFonts w:ascii="Arial" w:hAnsi="Arial" w:cs="Arial"/>
        </w:rPr>
      </w:pPr>
    </w:p>
    <w:p w14:paraId="2A67DBCE" w14:textId="77777777" w:rsidR="00677245" w:rsidRPr="00131FBB" w:rsidRDefault="00677245">
      <w:pPr>
        <w:rPr>
          <w:rFonts w:ascii="Arial" w:hAnsi="Arial" w:cs="Arial"/>
        </w:rPr>
      </w:pPr>
    </w:p>
    <w:p w14:paraId="52FD3BC1" w14:textId="77777777" w:rsidR="00677245" w:rsidRPr="00131FBB" w:rsidRDefault="00677245">
      <w:pPr>
        <w:rPr>
          <w:rFonts w:ascii="Arial" w:hAnsi="Arial" w:cs="Arial"/>
        </w:rPr>
      </w:pPr>
    </w:p>
    <w:p w14:paraId="4FC77D42" w14:textId="77777777" w:rsidR="00677245" w:rsidRPr="00131FBB" w:rsidRDefault="00677245">
      <w:pPr>
        <w:rPr>
          <w:rFonts w:ascii="Arial" w:hAnsi="Arial" w:cs="Arial"/>
        </w:rPr>
      </w:pPr>
    </w:p>
    <w:p w14:paraId="0318D290" w14:textId="77777777" w:rsidR="00677245" w:rsidRPr="00131FBB" w:rsidRDefault="00677245">
      <w:pPr>
        <w:rPr>
          <w:rFonts w:ascii="Arial" w:hAnsi="Arial" w:cs="Arial"/>
        </w:rPr>
      </w:pPr>
    </w:p>
    <w:p w14:paraId="7DE07658" w14:textId="77777777" w:rsidR="00677245" w:rsidRPr="00131FBB" w:rsidRDefault="00677245">
      <w:pPr>
        <w:rPr>
          <w:rFonts w:ascii="Arial" w:hAnsi="Arial" w:cs="Arial"/>
        </w:rPr>
      </w:pPr>
    </w:p>
    <w:p w14:paraId="6E39927C" w14:textId="77777777" w:rsidR="00677245" w:rsidRPr="00131FBB" w:rsidRDefault="00677245">
      <w:pPr>
        <w:rPr>
          <w:rFonts w:ascii="Arial" w:hAnsi="Arial" w:cs="Arial"/>
        </w:rPr>
      </w:pPr>
    </w:p>
    <w:p w14:paraId="1B91FB47" w14:textId="77777777" w:rsidR="00677245" w:rsidRPr="00131FBB" w:rsidRDefault="00677245">
      <w:pPr>
        <w:rPr>
          <w:rFonts w:ascii="Arial" w:hAnsi="Arial" w:cs="Arial"/>
        </w:rPr>
      </w:pPr>
    </w:p>
    <w:p w14:paraId="1DA1D1A0" w14:textId="77777777" w:rsidR="00677245" w:rsidRPr="00131FBB" w:rsidRDefault="00677245">
      <w:pPr>
        <w:rPr>
          <w:rFonts w:ascii="Arial" w:hAnsi="Arial" w:cs="Arial"/>
        </w:rPr>
      </w:pPr>
    </w:p>
    <w:p w14:paraId="1467AD25" w14:textId="77777777" w:rsidR="00677245" w:rsidRPr="00131FBB" w:rsidRDefault="00677245">
      <w:pPr>
        <w:rPr>
          <w:rFonts w:ascii="Arial" w:hAnsi="Arial" w:cs="Arial"/>
        </w:rPr>
      </w:pPr>
    </w:p>
    <w:p w14:paraId="4ACAF108" w14:textId="77777777" w:rsidR="00677245" w:rsidRPr="00131FBB" w:rsidRDefault="00677245">
      <w:pPr>
        <w:rPr>
          <w:rFonts w:ascii="Arial" w:hAnsi="Arial" w:cs="Arial"/>
        </w:rPr>
      </w:pPr>
    </w:p>
    <w:p w14:paraId="3E3C41EF" w14:textId="77777777" w:rsidR="00677245" w:rsidRPr="00131FBB" w:rsidRDefault="00677245">
      <w:pPr>
        <w:rPr>
          <w:rFonts w:ascii="Arial" w:hAnsi="Arial" w:cs="Arial"/>
        </w:rPr>
      </w:pPr>
    </w:p>
    <w:p w14:paraId="28DA22FF" w14:textId="77777777" w:rsidR="00131FBB" w:rsidRDefault="00131FBB" w:rsidP="00677245">
      <w:pPr>
        <w:rPr>
          <w:rFonts w:ascii="Arial" w:hAnsi="Arial" w:cs="Arial"/>
        </w:rPr>
      </w:pPr>
    </w:p>
    <w:p w14:paraId="2B27480E"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lastRenderedPageBreak/>
        <w:t>At Innov4te Independent School, we are committed to providing a safe, supportive and inclusive learning environment for every learner. As part of our safeguarding responsibilities, we recognise the importance of protecting children and young people from the risks of radicalisation and extremism.</w:t>
      </w:r>
      <w:r w:rsidRPr="00A16CD6">
        <w:rPr>
          <w:rFonts w:ascii="Arial" w:hAnsi="Arial" w:cs="Arial"/>
          <w:color w:val="000000" w:themeColor="text1"/>
        </w:rPr>
        <w:br/>
        <w:t>This policy explains how we meet our responsibilities under the Prevent Duty, part of the Counter-Terrorism and Security Act 2015, and how we work with learners, families, and external partners to keep our community safe and resilient.</w:t>
      </w:r>
    </w:p>
    <w:p w14:paraId="1D0404C0"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2. Aims and Objectives</w:t>
      </w:r>
    </w:p>
    <w:p w14:paraId="3E36EE0D"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Our Prevent Policy aims to:</w:t>
      </w:r>
      <w:r w:rsidRPr="00A16CD6">
        <w:rPr>
          <w:rFonts w:ascii="Arial" w:hAnsi="Arial" w:cs="Arial"/>
          <w:color w:val="000000" w:themeColor="text1"/>
        </w:rPr>
        <w:br/>
        <w:t>1. Safeguard and Protect: Protect learners from the risks of radicalisation, extremism, and terrorism.</w:t>
      </w:r>
      <w:r w:rsidRPr="00A16CD6">
        <w:rPr>
          <w:rFonts w:ascii="Arial" w:hAnsi="Arial" w:cs="Arial"/>
          <w:color w:val="000000" w:themeColor="text1"/>
        </w:rPr>
        <w:br/>
        <w:t>2. Promote Wellbeing: Support learners’ spiritual, moral, social and cultural development.</w:t>
      </w:r>
      <w:r w:rsidRPr="00A16CD6">
        <w:rPr>
          <w:rFonts w:ascii="Arial" w:hAnsi="Arial" w:cs="Arial"/>
          <w:color w:val="000000" w:themeColor="text1"/>
        </w:rPr>
        <w:br/>
        <w:t>3. Encourage Open Dialogue: Create a school culture where learners feel safe to discuss sensitive or controversial topics.</w:t>
      </w:r>
      <w:r w:rsidRPr="00A16CD6">
        <w:rPr>
          <w:rFonts w:ascii="Arial" w:hAnsi="Arial" w:cs="Arial"/>
          <w:color w:val="000000" w:themeColor="text1"/>
        </w:rPr>
        <w:br/>
        <w:t>4. Raise Awareness: Equip all staff with the knowledge and confidence to identify and respond to potential risks.</w:t>
      </w:r>
      <w:r w:rsidRPr="00A16CD6">
        <w:rPr>
          <w:rFonts w:ascii="Arial" w:hAnsi="Arial" w:cs="Arial"/>
          <w:color w:val="000000" w:themeColor="text1"/>
        </w:rPr>
        <w:br/>
        <w:t>5. Collaborate Effectively: Work closely with parents, carers, and external agencies to provide coordinated support.</w:t>
      </w:r>
      <w:r w:rsidRPr="00A16CD6">
        <w:rPr>
          <w:rFonts w:ascii="Arial" w:hAnsi="Arial" w:cs="Arial"/>
          <w:color w:val="000000" w:themeColor="text1"/>
        </w:rPr>
        <w:br/>
        <w:t>6. Reduce Permissive Environments: Ensure no part of our school environment or online activity inadvertently promotes extremist ideas or intolerance.</w:t>
      </w:r>
    </w:p>
    <w:p w14:paraId="5C573A51"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3. Legal Framework</w:t>
      </w:r>
    </w:p>
    <w:p w14:paraId="19652E36"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This policy is informed by:</w:t>
      </w:r>
      <w:r w:rsidRPr="00A16CD6">
        <w:rPr>
          <w:rFonts w:ascii="Arial" w:hAnsi="Arial" w:cs="Arial"/>
          <w:color w:val="000000" w:themeColor="text1"/>
        </w:rPr>
        <w:br/>
        <w:t>- The Counter-Terrorism and Security Act 2015</w:t>
      </w:r>
      <w:r w:rsidRPr="00A16CD6">
        <w:rPr>
          <w:rFonts w:ascii="Arial" w:hAnsi="Arial" w:cs="Arial"/>
          <w:color w:val="000000" w:themeColor="text1"/>
        </w:rPr>
        <w:br/>
        <w:t>- The Prevent Duty Guidance for England (2023)</w:t>
      </w:r>
      <w:r w:rsidRPr="00A16CD6">
        <w:rPr>
          <w:rFonts w:ascii="Arial" w:hAnsi="Arial" w:cs="Arial"/>
          <w:color w:val="000000" w:themeColor="text1"/>
        </w:rPr>
        <w:br/>
        <w:t>- Channel and Prevent Multi-Agency Panel (PMAP) Guidance 2025</w:t>
      </w:r>
      <w:r w:rsidRPr="00A16CD6">
        <w:rPr>
          <w:rFonts w:ascii="Arial" w:hAnsi="Arial" w:cs="Arial"/>
          <w:color w:val="000000" w:themeColor="text1"/>
        </w:rPr>
        <w:br/>
        <w:t>- Keeping Children Safe in Education (KCSIE) 2025</w:t>
      </w:r>
      <w:r w:rsidRPr="00A16CD6">
        <w:rPr>
          <w:rFonts w:ascii="Arial" w:hAnsi="Arial" w:cs="Arial"/>
          <w:color w:val="000000" w:themeColor="text1"/>
        </w:rPr>
        <w:br/>
        <w:t>- The Education Act 2002</w:t>
      </w:r>
      <w:r w:rsidRPr="00A16CD6">
        <w:rPr>
          <w:rFonts w:ascii="Arial" w:hAnsi="Arial" w:cs="Arial"/>
          <w:color w:val="000000" w:themeColor="text1"/>
        </w:rPr>
        <w:br/>
        <w:t>- The Children Acts 1989 and 2004</w:t>
      </w:r>
      <w:r w:rsidRPr="00A16CD6">
        <w:rPr>
          <w:rFonts w:ascii="Arial" w:hAnsi="Arial" w:cs="Arial"/>
          <w:color w:val="000000" w:themeColor="text1"/>
        </w:rPr>
        <w:br/>
        <w:t>- The Equality Act 2010 and Human Rights Act 1998</w:t>
      </w:r>
      <w:r w:rsidRPr="00A16CD6">
        <w:rPr>
          <w:rFonts w:ascii="Arial" w:hAnsi="Arial" w:cs="Arial"/>
          <w:color w:val="000000" w:themeColor="text1"/>
        </w:rPr>
        <w:br/>
      </w:r>
      <w:r w:rsidRPr="00A16CD6">
        <w:rPr>
          <w:rFonts w:ascii="Arial" w:hAnsi="Arial" w:cs="Arial"/>
          <w:color w:val="000000" w:themeColor="text1"/>
        </w:rPr>
        <w:br/>
        <w:t>All actions taken under this policy will be compliant with equality and human rights obligations, ensuring fairness, freedom of expression, and non-discrimination.</w:t>
      </w:r>
    </w:p>
    <w:p w14:paraId="59AA9FF6"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4. Key Definitions</w:t>
      </w:r>
    </w:p>
    <w:p w14:paraId="01C7921D"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Radicalisation: The process through which someone comes to support terrorism or extremist ideologies.</w:t>
      </w:r>
      <w:r w:rsidRPr="00A16CD6">
        <w:rPr>
          <w:rFonts w:ascii="Arial" w:hAnsi="Arial" w:cs="Arial"/>
          <w:color w:val="000000" w:themeColor="text1"/>
        </w:rPr>
        <w:br/>
        <w:t>Extremism: Vocal or active opposition to fundamental British values, including democracy, the rule of law, individual liberty, and mutual respect and tolerance of different faiths and beliefs.</w:t>
      </w:r>
      <w:r w:rsidRPr="00A16CD6">
        <w:rPr>
          <w:rFonts w:ascii="Arial" w:hAnsi="Arial" w:cs="Arial"/>
          <w:color w:val="000000" w:themeColor="text1"/>
        </w:rPr>
        <w:br/>
      </w:r>
      <w:r w:rsidRPr="00A16CD6">
        <w:rPr>
          <w:rFonts w:ascii="Arial" w:hAnsi="Arial" w:cs="Arial"/>
          <w:color w:val="000000" w:themeColor="text1"/>
        </w:rPr>
        <w:lastRenderedPageBreak/>
        <w:t>Terrorism: Actions or threats designed to influence or intimidate others for political, religious, racial or ideological causes.</w:t>
      </w:r>
    </w:p>
    <w:p w14:paraId="603D0BAB"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5. Roles and Responsibilities</w:t>
      </w:r>
    </w:p>
    <w:p w14:paraId="20F5949D"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Directors</w:t>
      </w:r>
      <w:r w:rsidRPr="00A16CD6">
        <w:rPr>
          <w:rFonts w:ascii="Arial" w:hAnsi="Arial" w:cs="Arial"/>
          <w:color w:val="000000" w:themeColor="text1"/>
        </w:rPr>
        <w:br/>
        <w:t>- Ensure statutory duties under the Prevent Duty are met.</w:t>
      </w:r>
      <w:r w:rsidRPr="00A16CD6">
        <w:rPr>
          <w:rFonts w:ascii="Arial" w:hAnsi="Arial" w:cs="Arial"/>
          <w:color w:val="000000" w:themeColor="text1"/>
        </w:rPr>
        <w:br/>
        <w:t>- Review the effectiveness of this policy and receive regular updates from the DSL.</w:t>
      </w:r>
      <w:r w:rsidRPr="00A16CD6">
        <w:rPr>
          <w:rFonts w:ascii="Arial" w:hAnsi="Arial" w:cs="Arial"/>
          <w:color w:val="000000" w:themeColor="text1"/>
        </w:rPr>
        <w:br/>
      </w:r>
      <w:r w:rsidRPr="00A16CD6">
        <w:rPr>
          <w:rFonts w:ascii="Arial" w:hAnsi="Arial" w:cs="Arial"/>
          <w:color w:val="000000" w:themeColor="text1"/>
        </w:rPr>
        <w:br/>
        <w:t>Headteacher</w:t>
      </w:r>
      <w:r w:rsidRPr="00A16CD6">
        <w:rPr>
          <w:rFonts w:ascii="Arial" w:hAnsi="Arial" w:cs="Arial"/>
          <w:color w:val="000000" w:themeColor="text1"/>
        </w:rPr>
        <w:br/>
        <w:t>- Oversee policy implementation across the school.</w:t>
      </w:r>
      <w:r w:rsidRPr="00A16CD6">
        <w:rPr>
          <w:rFonts w:ascii="Arial" w:hAnsi="Arial" w:cs="Arial"/>
          <w:color w:val="000000" w:themeColor="text1"/>
        </w:rPr>
        <w:br/>
        <w:t>- Ensure all staff receive appropriate Prevent and safeguarding training.</w:t>
      </w:r>
      <w:r w:rsidRPr="00A16CD6">
        <w:rPr>
          <w:rFonts w:ascii="Arial" w:hAnsi="Arial" w:cs="Arial"/>
          <w:color w:val="000000" w:themeColor="text1"/>
        </w:rPr>
        <w:br/>
        <w:t>- Promote a safe and inclusive school culture that embeds British values.</w:t>
      </w:r>
      <w:r w:rsidRPr="00A16CD6">
        <w:rPr>
          <w:rFonts w:ascii="Arial" w:hAnsi="Arial" w:cs="Arial"/>
          <w:color w:val="000000" w:themeColor="text1"/>
        </w:rPr>
        <w:br/>
      </w:r>
      <w:r w:rsidRPr="00A16CD6">
        <w:rPr>
          <w:rFonts w:ascii="Arial" w:hAnsi="Arial" w:cs="Arial"/>
          <w:color w:val="000000" w:themeColor="text1"/>
        </w:rPr>
        <w:br/>
        <w:t>Designated Safeguarding Lead (DSL)</w:t>
      </w:r>
      <w:r w:rsidRPr="00A16CD6">
        <w:rPr>
          <w:rFonts w:ascii="Arial" w:hAnsi="Arial" w:cs="Arial"/>
          <w:color w:val="000000" w:themeColor="text1"/>
        </w:rPr>
        <w:br/>
        <w:t>- Lead on Prevent-related concerns.</w:t>
      </w:r>
      <w:r w:rsidRPr="00A16CD6">
        <w:rPr>
          <w:rFonts w:ascii="Arial" w:hAnsi="Arial" w:cs="Arial"/>
          <w:color w:val="000000" w:themeColor="text1"/>
        </w:rPr>
        <w:br/>
        <w:t>- Offer advice and support to staff on identifying and managing risks.</w:t>
      </w:r>
      <w:r w:rsidRPr="00A16CD6">
        <w:rPr>
          <w:rFonts w:ascii="Arial" w:hAnsi="Arial" w:cs="Arial"/>
          <w:color w:val="000000" w:themeColor="text1"/>
        </w:rPr>
        <w:br/>
        <w:t>- Liaise with the Local Authority Prevent Coordinator and, where required, make referrals to the Channel/PMAP Panel.</w:t>
      </w:r>
      <w:r w:rsidRPr="00A16CD6">
        <w:rPr>
          <w:rFonts w:ascii="Arial" w:hAnsi="Arial" w:cs="Arial"/>
          <w:color w:val="000000" w:themeColor="text1"/>
        </w:rPr>
        <w:br/>
        <w:t>- Maintain records of Prevent concerns and actions taken.</w:t>
      </w:r>
      <w:r w:rsidRPr="00A16CD6">
        <w:rPr>
          <w:rFonts w:ascii="Arial" w:hAnsi="Arial" w:cs="Arial"/>
          <w:color w:val="000000" w:themeColor="text1"/>
        </w:rPr>
        <w:br/>
      </w:r>
      <w:r w:rsidRPr="00A16CD6">
        <w:rPr>
          <w:rFonts w:ascii="Arial" w:hAnsi="Arial" w:cs="Arial"/>
          <w:color w:val="000000" w:themeColor="text1"/>
        </w:rPr>
        <w:br/>
        <w:t>All Staff</w:t>
      </w:r>
      <w:r w:rsidRPr="00A16CD6">
        <w:rPr>
          <w:rFonts w:ascii="Arial" w:hAnsi="Arial" w:cs="Arial"/>
          <w:color w:val="000000" w:themeColor="text1"/>
        </w:rPr>
        <w:br/>
        <w:t>- Be alert to indicators of radicalisation or extremist behaviour.</w:t>
      </w:r>
      <w:r w:rsidRPr="00A16CD6">
        <w:rPr>
          <w:rFonts w:ascii="Arial" w:hAnsi="Arial" w:cs="Arial"/>
          <w:color w:val="000000" w:themeColor="text1"/>
        </w:rPr>
        <w:br/>
        <w:t>- Report any concerns promptly to the DSL.</w:t>
      </w:r>
      <w:r w:rsidRPr="00A16CD6">
        <w:rPr>
          <w:rFonts w:ascii="Arial" w:hAnsi="Arial" w:cs="Arial"/>
          <w:color w:val="000000" w:themeColor="text1"/>
        </w:rPr>
        <w:br/>
        <w:t>- Model and promote British values in everyday interactions and teaching.</w:t>
      </w:r>
      <w:r w:rsidRPr="00A16CD6">
        <w:rPr>
          <w:rFonts w:ascii="Arial" w:hAnsi="Arial" w:cs="Arial"/>
          <w:color w:val="000000" w:themeColor="text1"/>
        </w:rPr>
        <w:br/>
        <w:t>- Engage with training and updates as required.</w:t>
      </w:r>
    </w:p>
    <w:p w14:paraId="08530E53"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6. Staff Training</w:t>
      </w:r>
    </w:p>
    <w:p w14:paraId="75593DF9"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Mandatory Training</w:t>
      </w:r>
      <w:r w:rsidRPr="00A16CD6">
        <w:rPr>
          <w:rFonts w:ascii="Arial" w:hAnsi="Arial" w:cs="Arial"/>
          <w:color w:val="000000" w:themeColor="text1"/>
        </w:rPr>
        <w:br/>
        <w:t>- All staff will complete Prevent training as part of safeguarding induction.</w:t>
      </w:r>
      <w:r w:rsidRPr="00A16CD6">
        <w:rPr>
          <w:rFonts w:ascii="Arial" w:hAnsi="Arial" w:cs="Arial"/>
          <w:color w:val="000000" w:themeColor="text1"/>
        </w:rPr>
        <w:br/>
        <w:t>- Training will cover: understanding radicalisation, identifying signs of concern, and reporting procedures.</w:t>
      </w:r>
      <w:r w:rsidRPr="00A16CD6">
        <w:rPr>
          <w:rFonts w:ascii="Arial" w:hAnsi="Arial" w:cs="Arial"/>
          <w:color w:val="000000" w:themeColor="text1"/>
        </w:rPr>
        <w:br/>
      </w:r>
      <w:r w:rsidRPr="00A16CD6">
        <w:rPr>
          <w:rFonts w:ascii="Arial" w:hAnsi="Arial" w:cs="Arial"/>
          <w:color w:val="000000" w:themeColor="text1"/>
        </w:rPr>
        <w:br/>
        <w:t>Ongoing Development</w:t>
      </w:r>
      <w:r w:rsidRPr="00A16CD6">
        <w:rPr>
          <w:rFonts w:ascii="Arial" w:hAnsi="Arial" w:cs="Arial"/>
          <w:color w:val="000000" w:themeColor="text1"/>
        </w:rPr>
        <w:br/>
        <w:t>- Refresher training will be delivered regularly (at least annually).</w:t>
      </w:r>
      <w:r w:rsidRPr="00A16CD6">
        <w:rPr>
          <w:rFonts w:ascii="Arial" w:hAnsi="Arial" w:cs="Arial"/>
          <w:color w:val="000000" w:themeColor="text1"/>
        </w:rPr>
        <w:br/>
        <w:t>- The DSL will share relevant updates, learning from national and local case studies, and emerging online risks (e.g. disinformation, conspiracy theories, extremist influencers).</w:t>
      </w:r>
    </w:p>
    <w:p w14:paraId="7BAB5FA8"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7. Curriculum and Teaching</w:t>
      </w:r>
    </w:p>
    <w:p w14:paraId="7881A6F0"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We believe education is one of the strongest tools for prevention.</w:t>
      </w:r>
      <w:r w:rsidRPr="00A16CD6">
        <w:rPr>
          <w:rFonts w:ascii="Arial" w:hAnsi="Arial" w:cs="Arial"/>
          <w:color w:val="000000" w:themeColor="text1"/>
        </w:rPr>
        <w:br/>
      </w:r>
      <w:r w:rsidRPr="00A16CD6">
        <w:rPr>
          <w:rFonts w:ascii="Arial" w:hAnsi="Arial" w:cs="Arial"/>
          <w:color w:val="000000" w:themeColor="text1"/>
        </w:rPr>
        <w:br/>
        <w:t>- Promoting British Values: We embed democracy, rule of law, individual liberty, and mutual respect across all subjects and activities.</w:t>
      </w:r>
      <w:r w:rsidRPr="00A16CD6">
        <w:rPr>
          <w:rFonts w:ascii="Arial" w:hAnsi="Arial" w:cs="Arial"/>
          <w:color w:val="000000" w:themeColor="text1"/>
        </w:rPr>
        <w:br/>
      </w:r>
      <w:r w:rsidRPr="00A16CD6">
        <w:rPr>
          <w:rFonts w:ascii="Arial" w:hAnsi="Arial" w:cs="Arial"/>
          <w:color w:val="000000" w:themeColor="text1"/>
        </w:rPr>
        <w:lastRenderedPageBreak/>
        <w:t>- Inclusive Curriculum: Lessons encourage respect for diversity, empathy, and understanding of different faiths and cultures.</w:t>
      </w:r>
      <w:r w:rsidRPr="00A16CD6">
        <w:rPr>
          <w:rFonts w:ascii="Arial" w:hAnsi="Arial" w:cs="Arial"/>
          <w:color w:val="000000" w:themeColor="text1"/>
        </w:rPr>
        <w:br/>
        <w:t>- Critical Thinking: Learners are supported to think independently, question information (especially online), and recognise misinformation or extremist narratives.</w:t>
      </w:r>
      <w:r w:rsidRPr="00A16CD6">
        <w:rPr>
          <w:rFonts w:ascii="Arial" w:hAnsi="Arial" w:cs="Arial"/>
          <w:color w:val="000000" w:themeColor="text1"/>
        </w:rPr>
        <w:br/>
        <w:t>- Safe Discussion Spaces: We promote open dialogue, helping learners explore and challenge ideas respectfully.</w:t>
      </w:r>
    </w:p>
    <w:p w14:paraId="20EE4F95"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8. Safeguarding Procedures</w:t>
      </w:r>
    </w:p>
    <w:p w14:paraId="716FCD7C"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Identifying Concerns</w:t>
      </w:r>
      <w:r w:rsidRPr="00A16CD6">
        <w:rPr>
          <w:rFonts w:ascii="Arial" w:hAnsi="Arial" w:cs="Arial"/>
          <w:color w:val="000000" w:themeColor="text1"/>
        </w:rPr>
        <w:br/>
        <w:t>Staff will remain alert to changes in behaviour, attendance, appearance, or online activity that may suggest radicalisation.</w:t>
      </w:r>
      <w:r w:rsidRPr="00A16CD6">
        <w:rPr>
          <w:rFonts w:ascii="Arial" w:hAnsi="Arial" w:cs="Arial"/>
          <w:color w:val="000000" w:themeColor="text1"/>
        </w:rPr>
        <w:br/>
      </w:r>
      <w:r w:rsidRPr="00A16CD6">
        <w:rPr>
          <w:rFonts w:ascii="Arial" w:hAnsi="Arial" w:cs="Arial"/>
          <w:color w:val="000000" w:themeColor="text1"/>
        </w:rPr>
        <w:br/>
        <w:t>Reporting Concerns</w:t>
      </w:r>
      <w:r w:rsidRPr="00A16CD6">
        <w:rPr>
          <w:rFonts w:ascii="Arial" w:hAnsi="Arial" w:cs="Arial"/>
          <w:color w:val="000000" w:themeColor="text1"/>
        </w:rPr>
        <w:br/>
        <w:t>- All concerns must be reported to the DSL immediately.</w:t>
      </w:r>
      <w:r w:rsidRPr="00A16CD6">
        <w:rPr>
          <w:rFonts w:ascii="Arial" w:hAnsi="Arial" w:cs="Arial"/>
          <w:color w:val="000000" w:themeColor="text1"/>
        </w:rPr>
        <w:br/>
        <w:t>- The DSL will assess the risk, consult with the Local Authority Prevent Lead, and, if appropriate, refer to Channel/PMAP for multi-agency support.</w:t>
      </w:r>
      <w:r w:rsidRPr="00A16CD6">
        <w:rPr>
          <w:rFonts w:ascii="Arial" w:hAnsi="Arial" w:cs="Arial"/>
          <w:color w:val="000000" w:themeColor="text1"/>
        </w:rPr>
        <w:br/>
        <w:t>- Not all concerns will meet the threshold for Channel referral; early support may still be offered within school.</w:t>
      </w:r>
      <w:r w:rsidRPr="00A16CD6">
        <w:rPr>
          <w:rFonts w:ascii="Arial" w:hAnsi="Arial" w:cs="Arial"/>
          <w:color w:val="000000" w:themeColor="text1"/>
        </w:rPr>
        <w:br/>
      </w:r>
      <w:r w:rsidRPr="00A16CD6">
        <w:rPr>
          <w:rFonts w:ascii="Arial" w:hAnsi="Arial" w:cs="Arial"/>
          <w:color w:val="000000" w:themeColor="text1"/>
        </w:rPr>
        <w:br/>
        <w:t>Support for Learners</w:t>
      </w:r>
      <w:r w:rsidRPr="00A16CD6">
        <w:rPr>
          <w:rFonts w:ascii="Arial" w:hAnsi="Arial" w:cs="Arial"/>
          <w:color w:val="000000" w:themeColor="text1"/>
        </w:rPr>
        <w:br/>
        <w:t>- At-risk learners will be offered tailored support such as mentoring, counselling, or external agency input.</w:t>
      </w:r>
      <w:r w:rsidRPr="00A16CD6">
        <w:rPr>
          <w:rFonts w:ascii="Arial" w:hAnsi="Arial" w:cs="Arial"/>
          <w:color w:val="000000" w:themeColor="text1"/>
        </w:rPr>
        <w:br/>
        <w:t>- Parents and carers will be involved wherever appropriate and safe.</w:t>
      </w:r>
    </w:p>
    <w:p w14:paraId="692AFD63"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9. Partnerships and External Agencies</w:t>
      </w:r>
    </w:p>
    <w:p w14:paraId="3147BC2C"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 The school works with the Local Authority Prevent Team, Channel/PMAP, the Police, and Children’s Social Care to manage and reduce risks.</w:t>
      </w:r>
      <w:r w:rsidRPr="00A16CD6">
        <w:rPr>
          <w:rFonts w:ascii="Arial" w:hAnsi="Arial" w:cs="Arial"/>
          <w:color w:val="000000" w:themeColor="text1"/>
        </w:rPr>
        <w:br/>
        <w:t>- We participate in local Prevent networks and share good practice.</w:t>
      </w:r>
      <w:r w:rsidRPr="00A16CD6">
        <w:rPr>
          <w:rFonts w:ascii="Arial" w:hAnsi="Arial" w:cs="Arial"/>
          <w:color w:val="000000" w:themeColor="text1"/>
        </w:rPr>
        <w:br/>
        <w:t>- Information will be shared with external agencies only when it is necessary, proportionate, and lawful, in line with data protection guidance.</w:t>
      </w:r>
    </w:p>
    <w:p w14:paraId="280AAB78"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10. Prevent Risk Assessment</w:t>
      </w:r>
    </w:p>
    <w:p w14:paraId="3C60D902"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 A Prevent Risk Assessment will be completed annually by the DSL and Headteacher.</w:t>
      </w:r>
      <w:r w:rsidRPr="00A16CD6">
        <w:rPr>
          <w:rFonts w:ascii="Arial" w:hAnsi="Arial" w:cs="Arial"/>
          <w:color w:val="000000" w:themeColor="text1"/>
        </w:rPr>
        <w:br/>
        <w:t>- This will assess physical, cultural, online, and organisational factors that may pose risks and identify actions to reduce them.</w:t>
      </w:r>
      <w:r w:rsidRPr="00A16CD6">
        <w:rPr>
          <w:rFonts w:ascii="Arial" w:hAnsi="Arial" w:cs="Arial"/>
          <w:color w:val="000000" w:themeColor="text1"/>
        </w:rPr>
        <w:br/>
        <w:t>- Outcomes will inform the school’s overall Safeguarding Action Plan.</w:t>
      </w:r>
    </w:p>
    <w:p w14:paraId="6A720754"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11. Online Safety and Digital Resilience</w:t>
      </w:r>
    </w:p>
    <w:p w14:paraId="3390070B"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 The school maintains up-to-date filtering and monitoring systems in line with DfE standards.</w:t>
      </w:r>
      <w:r w:rsidRPr="00A16CD6">
        <w:rPr>
          <w:rFonts w:ascii="Arial" w:hAnsi="Arial" w:cs="Arial"/>
          <w:color w:val="000000" w:themeColor="text1"/>
        </w:rPr>
        <w:br/>
        <w:t>- Online safety education is delivered across the curriculum, including the risks of disinformation, conspiracy theories, and extremist content.</w:t>
      </w:r>
      <w:r w:rsidRPr="00A16CD6">
        <w:rPr>
          <w:rFonts w:ascii="Arial" w:hAnsi="Arial" w:cs="Arial"/>
          <w:color w:val="000000" w:themeColor="text1"/>
        </w:rPr>
        <w:br/>
      </w:r>
      <w:r w:rsidRPr="00A16CD6">
        <w:rPr>
          <w:rFonts w:ascii="Arial" w:hAnsi="Arial" w:cs="Arial"/>
          <w:color w:val="000000" w:themeColor="text1"/>
        </w:rPr>
        <w:lastRenderedPageBreak/>
        <w:t>- Any use of AI tools or digital platforms must comply with safeguarding and Prevent requirements.</w:t>
      </w:r>
    </w:p>
    <w:p w14:paraId="376B0F8E"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12. Monitoring and Review</w:t>
      </w:r>
    </w:p>
    <w:p w14:paraId="21409D45" w14:textId="77777777" w:rsidR="00652407" w:rsidRPr="00A16CD6" w:rsidRDefault="00652407" w:rsidP="00652407">
      <w:pPr>
        <w:rPr>
          <w:rFonts w:ascii="Arial" w:hAnsi="Arial" w:cs="Arial"/>
          <w:color w:val="000000" w:themeColor="text1"/>
        </w:rPr>
      </w:pPr>
      <w:r w:rsidRPr="00A16CD6">
        <w:rPr>
          <w:rFonts w:ascii="Arial" w:hAnsi="Arial" w:cs="Arial"/>
          <w:color w:val="000000" w:themeColor="text1"/>
        </w:rPr>
        <w:t>- The policy will be reviewed annually by the Directors, or sooner if legislation or local risk changes.</w:t>
      </w:r>
      <w:r w:rsidRPr="00A16CD6">
        <w:rPr>
          <w:rFonts w:ascii="Arial" w:hAnsi="Arial" w:cs="Arial"/>
          <w:color w:val="000000" w:themeColor="text1"/>
        </w:rPr>
        <w:br/>
        <w:t>- Effectiveness will be measured through:</w:t>
      </w:r>
      <w:r w:rsidRPr="00A16CD6">
        <w:rPr>
          <w:rFonts w:ascii="Arial" w:hAnsi="Arial" w:cs="Arial"/>
          <w:color w:val="000000" w:themeColor="text1"/>
        </w:rPr>
        <w:br/>
        <w:t xml:space="preserve">  - Staff feedback and training completion rates</w:t>
      </w:r>
      <w:r w:rsidRPr="00A16CD6">
        <w:rPr>
          <w:rFonts w:ascii="Arial" w:hAnsi="Arial" w:cs="Arial"/>
          <w:color w:val="000000" w:themeColor="text1"/>
        </w:rPr>
        <w:br/>
        <w:t xml:space="preserve">  - Number and nature of Prevent referrals</w:t>
      </w:r>
      <w:r w:rsidRPr="00A16CD6">
        <w:rPr>
          <w:rFonts w:ascii="Arial" w:hAnsi="Arial" w:cs="Arial"/>
          <w:color w:val="000000" w:themeColor="text1"/>
        </w:rPr>
        <w:br/>
        <w:t xml:space="preserve">  - Learner and parent feedback on feeling safe</w:t>
      </w:r>
      <w:r w:rsidRPr="00A16CD6">
        <w:rPr>
          <w:rFonts w:ascii="Arial" w:hAnsi="Arial" w:cs="Arial"/>
          <w:color w:val="000000" w:themeColor="text1"/>
        </w:rPr>
        <w:br/>
        <w:t xml:space="preserve">  - Curriculum audits and safeguarding evaluations.</w:t>
      </w:r>
    </w:p>
    <w:p w14:paraId="46DE1C02" w14:textId="77777777" w:rsidR="00652407" w:rsidRPr="00A16CD6" w:rsidRDefault="00652407" w:rsidP="00652407">
      <w:pPr>
        <w:pStyle w:val="Heading2"/>
        <w:rPr>
          <w:rFonts w:ascii="Arial" w:hAnsi="Arial" w:cs="Arial"/>
          <w:color w:val="000000" w:themeColor="text1"/>
        </w:rPr>
      </w:pPr>
      <w:r w:rsidRPr="00A16CD6">
        <w:rPr>
          <w:rFonts w:ascii="Arial" w:hAnsi="Arial" w:cs="Arial"/>
          <w:color w:val="000000" w:themeColor="text1"/>
        </w:rPr>
        <w:t>13. Conclusion</w:t>
      </w:r>
    </w:p>
    <w:p w14:paraId="51E55E8E" w14:textId="77777777" w:rsidR="00652407" w:rsidRPr="00785F6B" w:rsidRDefault="00652407" w:rsidP="00652407">
      <w:pPr>
        <w:rPr>
          <w:rFonts w:ascii="Arial" w:hAnsi="Arial" w:cs="Arial"/>
        </w:rPr>
      </w:pPr>
      <w:r w:rsidRPr="00A16CD6">
        <w:rPr>
          <w:rFonts w:ascii="Arial" w:hAnsi="Arial" w:cs="Arial"/>
          <w:color w:val="000000" w:themeColor="text1"/>
        </w:rPr>
        <w:t>Innov4te Independent School is dedicated to creating a safe, inclusive, and open environment where all learners can thrive. By promoting understanding, critical thinking, and respect for diversity, we help our learners become informed, confident citizens who are resilient to extremist influences</w:t>
      </w:r>
      <w:r w:rsidRPr="00785F6B">
        <w:rPr>
          <w:rFonts w:ascii="Arial" w:hAnsi="Arial" w:cs="Arial"/>
        </w:rPr>
        <w:t>.</w:t>
      </w:r>
    </w:p>
    <w:p w14:paraId="0B3FD4F5" w14:textId="77777777" w:rsidR="00131FBB" w:rsidRDefault="00131FBB" w:rsidP="00677245">
      <w:pPr>
        <w:rPr>
          <w:rFonts w:ascii="Arial" w:hAnsi="Arial" w:cs="Arial"/>
        </w:rPr>
      </w:pPr>
    </w:p>
    <w:p w14:paraId="70D528D9" w14:textId="77777777" w:rsidR="00131FBB" w:rsidRDefault="00131FBB" w:rsidP="00677245">
      <w:pPr>
        <w:rPr>
          <w:rFonts w:ascii="Arial" w:hAnsi="Arial" w:cs="Arial"/>
        </w:rPr>
      </w:pPr>
    </w:p>
    <w:p w14:paraId="067CAF29" w14:textId="77777777" w:rsidR="00131FBB" w:rsidRDefault="00131FBB" w:rsidP="00677245">
      <w:pPr>
        <w:rPr>
          <w:rFonts w:ascii="Arial" w:hAnsi="Arial" w:cs="Arial"/>
        </w:rPr>
      </w:pPr>
    </w:p>
    <w:p w14:paraId="73D10508" w14:textId="77777777" w:rsidR="00131FBB" w:rsidRDefault="00131FBB" w:rsidP="00677245">
      <w:pPr>
        <w:rPr>
          <w:rFonts w:ascii="Arial" w:hAnsi="Arial" w:cs="Arial"/>
        </w:rPr>
      </w:pPr>
    </w:p>
    <w:p w14:paraId="06E1292E" w14:textId="77777777" w:rsidR="00131FBB" w:rsidRDefault="00131FBB" w:rsidP="00677245">
      <w:pPr>
        <w:rPr>
          <w:rFonts w:ascii="Arial" w:hAnsi="Arial" w:cs="Arial"/>
        </w:rPr>
      </w:pPr>
    </w:p>
    <w:p w14:paraId="12605128" w14:textId="77777777" w:rsidR="00131FBB" w:rsidRDefault="00131FBB" w:rsidP="00677245">
      <w:pPr>
        <w:rPr>
          <w:rFonts w:ascii="Arial" w:hAnsi="Arial" w:cs="Arial"/>
        </w:rPr>
      </w:pPr>
    </w:p>
    <w:p w14:paraId="30B5F5A2" w14:textId="77777777" w:rsidR="00131FBB" w:rsidRDefault="00131FBB" w:rsidP="00677245">
      <w:pPr>
        <w:rPr>
          <w:rFonts w:ascii="Arial" w:hAnsi="Arial" w:cs="Arial"/>
        </w:rPr>
      </w:pPr>
    </w:p>
    <w:p w14:paraId="559BE917" w14:textId="77777777" w:rsidR="00131FBB" w:rsidRDefault="00131FBB" w:rsidP="00677245">
      <w:pPr>
        <w:rPr>
          <w:rFonts w:ascii="Arial" w:hAnsi="Arial" w:cs="Arial"/>
        </w:rPr>
      </w:pPr>
    </w:p>
    <w:p w14:paraId="0CF43722" w14:textId="77777777" w:rsidR="00677245" w:rsidRPr="005436C0" w:rsidRDefault="00677245" w:rsidP="00677245">
      <w:pPr>
        <w:rPr>
          <w:rFonts w:ascii="Arial" w:hAnsi="Arial" w:cs="Arial"/>
        </w:rPr>
      </w:pPr>
    </w:p>
    <w:p w14:paraId="0CA13ED7" w14:textId="687D8989" w:rsidR="00677245" w:rsidRPr="005436C0" w:rsidRDefault="00677245" w:rsidP="00677245">
      <w:pPr>
        <w:rPr>
          <w:rFonts w:ascii="Arial" w:hAnsi="Arial" w:cs="Arial"/>
        </w:rPr>
      </w:pPr>
    </w:p>
    <w:sectPr w:rsidR="00677245" w:rsidRPr="005436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6EDB" w14:textId="77777777" w:rsidR="00E15516" w:rsidRDefault="00E15516" w:rsidP="00677245">
      <w:pPr>
        <w:spacing w:after="0" w:line="240" w:lineRule="auto"/>
      </w:pPr>
      <w:r>
        <w:separator/>
      </w:r>
    </w:p>
  </w:endnote>
  <w:endnote w:type="continuationSeparator" w:id="0">
    <w:p w14:paraId="002EB294" w14:textId="77777777" w:rsidR="00E15516" w:rsidRDefault="00E15516" w:rsidP="0067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1EE7" w14:textId="77777777" w:rsidR="00E15516" w:rsidRDefault="00E15516" w:rsidP="00677245">
      <w:pPr>
        <w:spacing w:after="0" w:line="240" w:lineRule="auto"/>
      </w:pPr>
      <w:r>
        <w:separator/>
      </w:r>
    </w:p>
  </w:footnote>
  <w:footnote w:type="continuationSeparator" w:id="0">
    <w:p w14:paraId="273E6D14" w14:textId="77777777" w:rsidR="00E15516" w:rsidRDefault="00E15516" w:rsidP="0067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683"/>
    <w:multiLevelType w:val="hybridMultilevel"/>
    <w:tmpl w:val="316E913A"/>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 w15:restartNumberingAfterBreak="0">
    <w:nsid w:val="195F7A0E"/>
    <w:multiLevelType w:val="hybridMultilevel"/>
    <w:tmpl w:val="E988933A"/>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2" w15:restartNumberingAfterBreak="0">
    <w:nsid w:val="1E3107F2"/>
    <w:multiLevelType w:val="hybridMultilevel"/>
    <w:tmpl w:val="F6CA5E20"/>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24EE71AB"/>
    <w:multiLevelType w:val="hybridMultilevel"/>
    <w:tmpl w:val="94F60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F4C65"/>
    <w:multiLevelType w:val="hybridMultilevel"/>
    <w:tmpl w:val="59C204EE"/>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5" w15:restartNumberingAfterBreak="0">
    <w:nsid w:val="2CC70509"/>
    <w:multiLevelType w:val="hybridMultilevel"/>
    <w:tmpl w:val="A8E4C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53822"/>
    <w:multiLevelType w:val="hybridMultilevel"/>
    <w:tmpl w:val="73923BF6"/>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461E3A2D"/>
    <w:multiLevelType w:val="hybridMultilevel"/>
    <w:tmpl w:val="19D6ADE4"/>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8" w15:restartNumberingAfterBreak="0">
    <w:nsid w:val="46764F4A"/>
    <w:multiLevelType w:val="hybridMultilevel"/>
    <w:tmpl w:val="649ACAD4"/>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9" w15:restartNumberingAfterBreak="0">
    <w:nsid w:val="4BA00000"/>
    <w:multiLevelType w:val="hybridMultilevel"/>
    <w:tmpl w:val="688C3AC8"/>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0" w15:restartNumberingAfterBreak="0">
    <w:nsid w:val="4D2A0DAC"/>
    <w:multiLevelType w:val="hybridMultilevel"/>
    <w:tmpl w:val="0648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C1E2E"/>
    <w:multiLevelType w:val="hybridMultilevel"/>
    <w:tmpl w:val="B880BDA6"/>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2" w15:restartNumberingAfterBreak="0">
    <w:nsid w:val="5B325609"/>
    <w:multiLevelType w:val="hybridMultilevel"/>
    <w:tmpl w:val="F098ACEA"/>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3" w15:restartNumberingAfterBreak="0">
    <w:nsid w:val="638D61F8"/>
    <w:multiLevelType w:val="hybridMultilevel"/>
    <w:tmpl w:val="1B98DDC4"/>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4" w15:restartNumberingAfterBreak="0">
    <w:nsid w:val="6D3E30B2"/>
    <w:multiLevelType w:val="hybridMultilevel"/>
    <w:tmpl w:val="2376AB62"/>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5" w15:restartNumberingAfterBreak="0">
    <w:nsid w:val="77793D57"/>
    <w:multiLevelType w:val="hybridMultilevel"/>
    <w:tmpl w:val="E004AD9C"/>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6" w15:restartNumberingAfterBreak="0">
    <w:nsid w:val="7F553BC0"/>
    <w:multiLevelType w:val="hybridMultilevel"/>
    <w:tmpl w:val="194A9CA0"/>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num w:numId="1" w16cid:durableId="377240528">
    <w:abstractNumId w:val="10"/>
  </w:num>
  <w:num w:numId="2" w16cid:durableId="2075200596">
    <w:abstractNumId w:val="3"/>
  </w:num>
  <w:num w:numId="3" w16cid:durableId="80152632">
    <w:abstractNumId w:val="0"/>
  </w:num>
  <w:num w:numId="4" w16cid:durableId="2109691784">
    <w:abstractNumId w:val="9"/>
  </w:num>
  <w:num w:numId="5" w16cid:durableId="257255056">
    <w:abstractNumId w:val="15"/>
  </w:num>
  <w:num w:numId="6" w16cid:durableId="224419088">
    <w:abstractNumId w:val="16"/>
  </w:num>
  <w:num w:numId="7" w16cid:durableId="771242629">
    <w:abstractNumId w:val="7"/>
  </w:num>
  <w:num w:numId="8" w16cid:durableId="1241524725">
    <w:abstractNumId w:val="12"/>
  </w:num>
  <w:num w:numId="9" w16cid:durableId="526604433">
    <w:abstractNumId w:val="14"/>
  </w:num>
  <w:num w:numId="10" w16cid:durableId="1569226018">
    <w:abstractNumId w:val="8"/>
  </w:num>
  <w:num w:numId="11" w16cid:durableId="1430853467">
    <w:abstractNumId w:val="4"/>
  </w:num>
  <w:num w:numId="12" w16cid:durableId="706562630">
    <w:abstractNumId w:val="1"/>
  </w:num>
  <w:num w:numId="13" w16cid:durableId="1072579260">
    <w:abstractNumId w:val="13"/>
  </w:num>
  <w:num w:numId="14" w16cid:durableId="288047990">
    <w:abstractNumId w:val="11"/>
  </w:num>
  <w:num w:numId="15" w16cid:durableId="1414550190">
    <w:abstractNumId w:val="2"/>
  </w:num>
  <w:num w:numId="16" w16cid:durableId="1572080631">
    <w:abstractNumId w:val="6"/>
  </w:num>
  <w:num w:numId="17" w16cid:durableId="825241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45"/>
    <w:rsid w:val="00131FBB"/>
    <w:rsid w:val="004B2DC4"/>
    <w:rsid w:val="005436C0"/>
    <w:rsid w:val="00652407"/>
    <w:rsid w:val="00677245"/>
    <w:rsid w:val="00934889"/>
    <w:rsid w:val="00A16CD6"/>
    <w:rsid w:val="00D75A4F"/>
    <w:rsid w:val="00E15516"/>
    <w:rsid w:val="00EC51B6"/>
    <w:rsid w:val="0E524F2A"/>
    <w:rsid w:val="0FE6DA9E"/>
    <w:rsid w:val="18523214"/>
    <w:rsid w:val="5804F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F843"/>
  <w15:chartTrackingRefBased/>
  <w15:docId w15:val="{5EB8E695-4976-44BC-A625-40C465CE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7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7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245"/>
    <w:rPr>
      <w:rFonts w:eastAsiaTheme="majorEastAsia" w:cstheme="majorBidi"/>
      <w:color w:val="272727" w:themeColor="text1" w:themeTint="D8"/>
    </w:rPr>
  </w:style>
  <w:style w:type="paragraph" w:styleId="Title">
    <w:name w:val="Title"/>
    <w:basedOn w:val="Normal"/>
    <w:next w:val="Normal"/>
    <w:link w:val="TitleChar"/>
    <w:uiPriority w:val="10"/>
    <w:qFormat/>
    <w:rsid w:val="00677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245"/>
    <w:pPr>
      <w:spacing w:before="160"/>
      <w:jc w:val="center"/>
    </w:pPr>
    <w:rPr>
      <w:i/>
      <w:iCs/>
      <w:color w:val="404040" w:themeColor="text1" w:themeTint="BF"/>
    </w:rPr>
  </w:style>
  <w:style w:type="character" w:customStyle="1" w:styleId="QuoteChar">
    <w:name w:val="Quote Char"/>
    <w:basedOn w:val="DefaultParagraphFont"/>
    <w:link w:val="Quote"/>
    <w:uiPriority w:val="29"/>
    <w:rsid w:val="00677245"/>
    <w:rPr>
      <w:i/>
      <w:iCs/>
      <w:color w:val="404040" w:themeColor="text1" w:themeTint="BF"/>
    </w:rPr>
  </w:style>
  <w:style w:type="paragraph" w:styleId="ListParagraph">
    <w:name w:val="List Paragraph"/>
    <w:basedOn w:val="Normal"/>
    <w:uiPriority w:val="34"/>
    <w:qFormat/>
    <w:rsid w:val="00677245"/>
    <w:pPr>
      <w:ind w:left="720"/>
      <w:contextualSpacing/>
    </w:pPr>
  </w:style>
  <w:style w:type="character" w:styleId="IntenseEmphasis">
    <w:name w:val="Intense Emphasis"/>
    <w:basedOn w:val="DefaultParagraphFont"/>
    <w:uiPriority w:val="21"/>
    <w:qFormat/>
    <w:rsid w:val="00677245"/>
    <w:rPr>
      <w:i/>
      <w:iCs/>
      <w:color w:val="0F4761" w:themeColor="accent1" w:themeShade="BF"/>
    </w:rPr>
  </w:style>
  <w:style w:type="paragraph" w:styleId="IntenseQuote">
    <w:name w:val="Intense Quote"/>
    <w:basedOn w:val="Normal"/>
    <w:next w:val="Normal"/>
    <w:link w:val="IntenseQuoteChar"/>
    <w:uiPriority w:val="30"/>
    <w:qFormat/>
    <w:rsid w:val="00677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245"/>
    <w:rPr>
      <w:i/>
      <w:iCs/>
      <w:color w:val="0F4761" w:themeColor="accent1" w:themeShade="BF"/>
    </w:rPr>
  </w:style>
  <w:style w:type="character" w:styleId="IntenseReference">
    <w:name w:val="Intense Reference"/>
    <w:basedOn w:val="DefaultParagraphFont"/>
    <w:uiPriority w:val="32"/>
    <w:qFormat/>
    <w:rsid w:val="00677245"/>
    <w:rPr>
      <w:b/>
      <w:bCs/>
      <w:smallCaps/>
      <w:color w:val="0F4761" w:themeColor="accent1" w:themeShade="BF"/>
      <w:spacing w:val="5"/>
    </w:rPr>
  </w:style>
  <w:style w:type="paragraph" w:styleId="Header">
    <w:name w:val="header"/>
    <w:basedOn w:val="Normal"/>
    <w:link w:val="HeaderChar"/>
    <w:uiPriority w:val="99"/>
    <w:unhideWhenUsed/>
    <w:rsid w:val="00677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245"/>
  </w:style>
  <w:style w:type="paragraph" w:styleId="Footer">
    <w:name w:val="footer"/>
    <w:basedOn w:val="Normal"/>
    <w:link w:val="FooterChar"/>
    <w:uiPriority w:val="99"/>
    <w:unhideWhenUsed/>
    <w:rsid w:val="00677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FAB85-0B21-46AF-9629-6E31AB4D1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87063-3B57-40B0-A284-9D97044B1DBA}">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785139a-14df-4751-b386-139819d1d345"/>
    <ds:schemaRef ds:uri="20b82140-7916-4b1f-bedf-3b36b55b73d1"/>
  </ds:schemaRefs>
</ds:datastoreItem>
</file>

<file path=customXml/itemProps3.xml><?xml version="1.0" encoding="utf-8"?>
<ds:datastoreItem xmlns:ds="http://schemas.openxmlformats.org/officeDocument/2006/customXml" ds:itemID="{401FC9E2-6AF3-4BE8-898B-3926B63F4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castbury</dc:creator>
  <cp:keywords/>
  <dc:description/>
  <cp:lastModifiedBy>Carla Astbury</cp:lastModifiedBy>
  <cp:revision>2</cp:revision>
  <dcterms:created xsi:type="dcterms:W3CDTF">2025-10-13T10:15:00Z</dcterms:created>
  <dcterms:modified xsi:type="dcterms:W3CDTF">2025-10-13T10:15:00Z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ies>
</file>