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280"/>
        <w:jc w:val="center"/>
      </w:pPr>
      <w:r>
        <w:rPr>
          <w:b/>
          <w:color w:val="E7674C"/>
          <w:sz w:val="20"/>
        </w:rPr>
        <w:t>FREE CUSTOMER EDUCATION RESOURCE</w:t>
      </w:r>
    </w:p>
    <w:p>
      <w:pPr>
        <w:pStyle w:val="Title"/>
        <w:jc w:val="center"/>
      </w:pPr>
      <w:r>
        <w:t>Insurance 101</w:t>
      </w:r>
    </w:p>
    <w:p>
      <w:pPr>
        <w:pStyle w:val="Subtitle"/>
        <w:jc w:val="center"/>
      </w:pPr>
      <w:r>
        <w:t>Family Workbook: Better Questions. Fewer Surprises.</w:t>
      </w:r>
    </w:p>
    <w:p>
      <w:pPr>
        <w:ind w:left="936" w:right="936"/>
        <w:jc w:val="center"/>
      </w:pPr>
      <w:r>
        <w:rPr>
          <w:i/>
          <w:color w:val="617386"/>
          <w:sz w:val="23"/>
        </w:rPr>
        <w:t>A plain-English guide to risk, policies, tradeoffs, claims, and the life changes that should trigger an insurance conversation.</w:t>
      </w:r>
    </w:p>
    <w:p/>
    <w:p>
      <w:pPr>
        <w:jc w:val="center"/>
      </w:pPr>
      <w:r>
        <w:rPr>
          <w:b/>
          <w:color w:val="D8A63B"/>
          <w:sz w:val="24"/>
        </w:rPr>
        <w:t>Known. Trusted. Chosen.</w:t>
      </w:r>
    </w:p>
    <w:p>
      <w:r>
        <w:br w:type="page"/>
      </w:r>
    </w:p>
    <w:p>
      <w:pPr>
        <w:pStyle w:val="Heading1"/>
      </w:pPr>
      <w:r>
        <w:t>How to use this workbook</w:t>
      </w:r>
    </w:p>
    <w:p>
      <w:r>
        <w:t>Complete it while watching or reading the Insurance 101 mini-course. You do not need to share private policy information publicly. Use the prompts to prepare for a conversation with your licensed agent or insurer.</w:t>
      </w:r>
    </w:p>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E7674C"/>
                <w:sz w:val="19"/>
              </w:rPr>
              <w:t xml:space="preserve">IMPORTANT  </w:t>
            </w:r>
            <w:r>
              <w:rPr>
                <w:b/>
                <w:color w:val="132A44"/>
                <w:sz w:val="22"/>
              </w:rPr>
              <w:t>This is general education—not legal advice, coverage advice, a quote, or a recommendation. Insurance contracts, available coverage, underwriting, and state requirements vary. Your policy controls. Ask a licensed professional who understands your situation and state.</w:t>
            </w:r>
          </w:p>
        </w:tc>
      </w:tr>
    </w:tbl>
    <w:p>
      <w:pPr>
        <w:spacing w:after="0"/>
      </w:pPr>
    </w:p>
    <w:p>
      <w:pPr>
        <w:pStyle w:val="Heading2"/>
      </w:pPr>
      <w:r>
        <w:t>Your goal</w:t>
      </w:r>
    </w:p>
    <w:p>
      <w:pPr>
        <w:pStyle w:val="ListBullet"/>
        <w:spacing w:after="80"/>
        <w:ind w:left="504" w:hanging="259"/>
      </w:pPr>
      <w:r>
        <w:t>Understand the vocabulary well enough to ask better questions.</w:t>
      </w:r>
    </w:p>
    <w:p>
      <w:pPr>
        <w:pStyle w:val="ListBullet"/>
        <w:spacing w:after="80"/>
        <w:ind w:left="504" w:hanging="259"/>
      </w:pPr>
      <w:r>
        <w:t>Identify the losses that would be hardest for your household to absorb.</w:t>
      </w:r>
    </w:p>
    <w:p>
      <w:pPr>
        <w:pStyle w:val="ListBullet"/>
        <w:spacing w:after="80"/>
        <w:ind w:left="504" w:hanging="259"/>
      </w:pPr>
      <w:r>
        <w:t>Know where to find important information in a policy.</w:t>
      </w:r>
    </w:p>
    <w:p>
      <w:pPr>
        <w:pStyle w:val="ListBullet"/>
        <w:spacing w:after="80"/>
        <w:ind w:left="504" w:hanging="259"/>
      </w:pPr>
      <w:r>
        <w:t>Recognize when life changes should trigger a review.</w:t>
      </w:r>
    </w:p>
    <w:p>
      <w:pPr>
        <w:pStyle w:val="ListBullet"/>
        <w:spacing w:after="80"/>
        <w:ind w:left="504" w:hanging="259"/>
      </w:pPr>
      <w:r>
        <w:t>Leave with three questions for your agent or insurer.</w:t>
      </w:r>
    </w:p>
    <w:p>
      <w:r>
        <w:br w:type="page"/>
      </w:r>
    </w:p>
    <w:p>
      <w:pPr>
        <w:pStyle w:val="Heading1"/>
      </w:pPr>
      <w:r>
        <w:t>1 — Start with risk, not products</w:t>
      </w:r>
    </w:p>
    <w:p>
      <w:r>
        <w:t>Insurance decisions begin with what could happen, what it might cost, and what your household could not comfortably pay for alone.</w:t>
      </w:r>
    </w:p>
    <w:tbl>
      <w:tblPr>
        <w:tblW w:type="auto" w:w="0"/>
        <w:jc w:val="center"/>
        <w:tblLayout w:type="fixed"/>
        <w:tblLook w:firstColumn="1" w:firstRow="1" w:lastColumn="0" w:lastRow="0" w:noHBand="0" w:noVBand="1" w:val="04A0"/>
      </w:tblPr>
      <w:tblGrid>
        <w:gridCol w:w="2484"/>
        <w:gridCol w:w="2484"/>
        <w:gridCol w:w="2484"/>
        <w:gridCol w:w="2484"/>
      </w:tblGrid>
      <w:tr>
        <w:trPr>
          <w:tblHeader/>
        </w:trPr>
        <w:tc>
          <w:tcPr>
            <w:tcW w:type="dxa" w:w="1728"/>
            <w:shd w:fill="132A44"/>
          </w:tcPr>
          <w:p>
            <w:r>
              <w:rPr>
                <w:b/>
                <w:color w:val="FFFFFF"/>
              </w:rPr>
              <w:t>Area</w:t>
            </w:r>
          </w:p>
        </w:tc>
        <w:tc>
          <w:tcPr>
            <w:tcW w:type="dxa" w:w="2592"/>
            <w:shd w:fill="132A44"/>
          </w:tcPr>
          <w:p>
            <w:r>
              <w:rPr>
                <w:b/>
                <w:color w:val="FFFFFF"/>
              </w:rPr>
              <w:t>What could go wrong?</w:t>
            </w:r>
          </w:p>
        </w:tc>
        <w:tc>
          <w:tcPr>
            <w:tcW w:type="dxa" w:w="2880"/>
            <w:shd w:fill="132A44"/>
          </w:tcPr>
          <w:p>
            <w:r>
              <w:rPr>
                <w:b/>
                <w:color w:val="FFFFFF"/>
              </w:rPr>
              <w:t>What would be hardest to pay for?</w:t>
            </w:r>
          </w:p>
        </w:tc>
        <w:tc>
          <w:tcPr>
            <w:tcW w:type="dxa" w:w="2520"/>
            <w:shd w:fill="132A44"/>
          </w:tcPr>
          <w:p>
            <w:r>
              <w:rPr>
                <w:b/>
                <w:color w:val="FFFFFF"/>
              </w:rPr>
              <w:t>Avoid / Reduce / Transfer / Prepare</w:t>
            </w:r>
          </w:p>
        </w:tc>
      </w:tr>
      <w:tr>
        <w:tc>
          <w:tcPr>
            <w:tcW w:type="dxa" w:w="2484"/>
            <w:tcMar>
              <w:top w:w="100" w:type="dxa"/>
              <w:start w:w="110" w:type="dxa"/>
              <w:bottom w:w="100" w:type="dxa"/>
              <w:end w:w="110" w:type="dxa"/>
            </w:tcMar>
          </w:tcPr>
          <w:p>
            <w:r>
              <w:rPr>
                <w:b/>
              </w:rPr>
              <w:t>Driving</w:t>
            </w:r>
          </w:p>
        </w:tc>
        <w:tc>
          <w:tcPr>
            <w:tcW w:type="dxa" w:w="2484"/>
            <w:tcMar>
              <w:top w:w="100" w:type="dxa"/>
              <w:start w:w="110" w:type="dxa"/>
              <w:bottom w:w="100" w:type="dxa"/>
              <w:end w:w="110" w:type="dxa"/>
            </w:tcMar>
          </w:tcPr>
          <w:p>
            <w:r/>
          </w:p>
        </w:tc>
        <w:tc>
          <w:tcPr>
            <w:tcW w:type="dxa" w:w="2484"/>
            <w:tcMar>
              <w:top w:w="100" w:type="dxa"/>
              <w:start w:w="110" w:type="dxa"/>
              <w:bottom w:w="100" w:type="dxa"/>
              <w:end w:w="110" w:type="dxa"/>
            </w:tcMar>
          </w:tcPr>
          <w:p>
            <w:r/>
          </w:p>
        </w:tc>
        <w:tc>
          <w:tcPr>
            <w:tcW w:type="dxa" w:w="2484"/>
            <w:tcMar>
              <w:top w:w="100" w:type="dxa"/>
              <w:start w:w="110" w:type="dxa"/>
              <w:bottom w:w="100" w:type="dxa"/>
              <w:end w:w="110" w:type="dxa"/>
            </w:tcMar>
          </w:tcPr>
          <w:p>
            <w:r/>
          </w:p>
        </w:tc>
      </w:tr>
      <w:tr>
        <w:tc>
          <w:tcPr>
            <w:tcW w:type="dxa" w:w="2484"/>
            <w:tcMar>
              <w:top w:w="100" w:type="dxa"/>
              <w:start w:w="110" w:type="dxa"/>
              <w:bottom w:w="100" w:type="dxa"/>
              <w:end w:w="110" w:type="dxa"/>
            </w:tcMar>
            <w:shd w:fill="EEF3F6"/>
          </w:tcPr>
          <w:p>
            <w:r>
              <w:rPr>
                <w:b/>
              </w:rPr>
              <w:t>Home or apartment</w:t>
            </w:r>
          </w:p>
        </w:tc>
        <w:tc>
          <w:tcPr>
            <w:tcW w:type="dxa" w:w="2484"/>
            <w:tcMar>
              <w:top w:w="100" w:type="dxa"/>
              <w:start w:w="110" w:type="dxa"/>
              <w:bottom w:w="100" w:type="dxa"/>
              <w:end w:w="110" w:type="dxa"/>
            </w:tcMar>
            <w:shd w:fill="EEF3F6"/>
          </w:tcPr>
          <w:p>
            <w:r/>
          </w:p>
        </w:tc>
        <w:tc>
          <w:tcPr>
            <w:tcW w:type="dxa" w:w="2484"/>
            <w:tcMar>
              <w:top w:w="100" w:type="dxa"/>
              <w:start w:w="110" w:type="dxa"/>
              <w:bottom w:w="100" w:type="dxa"/>
              <w:end w:w="110" w:type="dxa"/>
            </w:tcMar>
            <w:shd w:fill="EEF3F6"/>
          </w:tcPr>
          <w:p>
            <w:r/>
          </w:p>
        </w:tc>
        <w:tc>
          <w:tcPr>
            <w:tcW w:type="dxa" w:w="2484"/>
            <w:tcMar>
              <w:top w:w="100" w:type="dxa"/>
              <w:start w:w="110" w:type="dxa"/>
              <w:bottom w:w="100" w:type="dxa"/>
              <w:end w:w="110" w:type="dxa"/>
            </w:tcMar>
            <w:shd w:fill="EEF3F6"/>
          </w:tcPr>
          <w:p>
            <w:r/>
          </w:p>
        </w:tc>
      </w:tr>
      <w:tr>
        <w:tc>
          <w:tcPr>
            <w:tcW w:type="dxa" w:w="2484"/>
            <w:tcMar>
              <w:top w:w="100" w:type="dxa"/>
              <w:start w:w="110" w:type="dxa"/>
              <w:bottom w:w="100" w:type="dxa"/>
              <w:end w:w="110" w:type="dxa"/>
            </w:tcMar>
          </w:tcPr>
          <w:p>
            <w:r>
              <w:rPr>
                <w:b/>
              </w:rPr>
              <w:t>Work or income</w:t>
            </w:r>
          </w:p>
        </w:tc>
        <w:tc>
          <w:tcPr>
            <w:tcW w:type="dxa" w:w="2484"/>
            <w:tcMar>
              <w:top w:w="100" w:type="dxa"/>
              <w:start w:w="110" w:type="dxa"/>
              <w:bottom w:w="100" w:type="dxa"/>
              <w:end w:w="110" w:type="dxa"/>
            </w:tcMar>
          </w:tcPr>
          <w:p>
            <w:r/>
          </w:p>
        </w:tc>
        <w:tc>
          <w:tcPr>
            <w:tcW w:type="dxa" w:w="2484"/>
            <w:tcMar>
              <w:top w:w="100" w:type="dxa"/>
              <w:start w:w="110" w:type="dxa"/>
              <w:bottom w:w="100" w:type="dxa"/>
              <w:end w:w="110" w:type="dxa"/>
            </w:tcMar>
          </w:tcPr>
          <w:p>
            <w:r/>
          </w:p>
        </w:tc>
        <w:tc>
          <w:tcPr>
            <w:tcW w:type="dxa" w:w="2484"/>
            <w:tcMar>
              <w:top w:w="100" w:type="dxa"/>
              <w:start w:w="110" w:type="dxa"/>
              <w:bottom w:w="100" w:type="dxa"/>
              <w:end w:w="110" w:type="dxa"/>
            </w:tcMar>
          </w:tcPr>
          <w:p>
            <w:r/>
          </w:p>
        </w:tc>
      </w:tr>
      <w:tr>
        <w:tc>
          <w:tcPr>
            <w:tcW w:type="dxa" w:w="2484"/>
            <w:tcMar>
              <w:top w:w="100" w:type="dxa"/>
              <w:start w:w="110" w:type="dxa"/>
              <w:bottom w:w="100" w:type="dxa"/>
              <w:end w:w="110" w:type="dxa"/>
            </w:tcMar>
            <w:shd w:fill="EEF3F6"/>
          </w:tcPr>
          <w:p>
            <w:r>
              <w:rPr>
                <w:b/>
              </w:rPr>
              <w:t>Property / technology</w:t>
            </w:r>
          </w:p>
        </w:tc>
        <w:tc>
          <w:tcPr>
            <w:tcW w:type="dxa" w:w="2484"/>
            <w:tcMar>
              <w:top w:w="100" w:type="dxa"/>
              <w:start w:w="110" w:type="dxa"/>
              <w:bottom w:w="100" w:type="dxa"/>
              <w:end w:w="110" w:type="dxa"/>
            </w:tcMar>
            <w:shd w:fill="EEF3F6"/>
          </w:tcPr>
          <w:p>
            <w:r/>
          </w:p>
        </w:tc>
        <w:tc>
          <w:tcPr>
            <w:tcW w:type="dxa" w:w="2484"/>
            <w:tcMar>
              <w:top w:w="100" w:type="dxa"/>
              <w:start w:w="110" w:type="dxa"/>
              <w:bottom w:w="100" w:type="dxa"/>
              <w:end w:w="110" w:type="dxa"/>
            </w:tcMar>
            <w:shd w:fill="EEF3F6"/>
          </w:tcPr>
          <w:p>
            <w:r/>
          </w:p>
        </w:tc>
        <w:tc>
          <w:tcPr>
            <w:tcW w:type="dxa" w:w="2484"/>
            <w:tcMar>
              <w:top w:w="100" w:type="dxa"/>
              <w:start w:w="110" w:type="dxa"/>
              <w:bottom w:w="100" w:type="dxa"/>
              <w:end w:w="110" w:type="dxa"/>
            </w:tcMar>
            <w:shd w:fill="EEF3F6"/>
          </w:tcPr>
          <w:p>
            <w:r/>
          </w:p>
        </w:tc>
      </w:tr>
      <w:tr>
        <w:tc>
          <w:tcPr>
            <w:tcW w:type="dxa" w:w="2484"/>
            <w:tcMar>
              <w:top w:w="100" w:type="dxa"/>
              <w:start w:w="110" w:type="dxa"/>
              <w:bottom w:w="100" w:type="dxa"/>
              <w:end w:w="110" w:type="dxa"/>
            </w:tcMar>
          </w:tcPr>
          <w:p>
            <w:r>
              <w:rPr>
                <w:b/>
              </w:rPr>
              <w:t>Family / liability</w:t>
            </w:r>
          </w:p>
        </w:tc>
        <w:tc>
          <w:tcPr>
            <w:tcW w:type="dxa" w:w="2484"/>
            <w:tcMar>
              <w:top w:w="100" w:type="dxa"/>
              <w:start w:w="110" w:type="dxa"/>
              <w:bottom w:w="100" w:type="dxa"/>
              <w:end w:w="110" w:type="dxa"/>
            </w:tcMar>
          </w:tcPr>
          <w:p>
            <w:r/>
          </w:p>
        </w:tc>
        <w:tc>
          <w:tcPr>
            <w:tcW w:type="dxa" w:w="2484"/>
            <w:tcMar>
              <w:top w:w="100" w:type="dxa"/>
              <w:start w:w="110" w:type="dxa"/>
              <w:bottom w:w="100" w:type="dxa"/>
              <w:end w:w="110" w:type="dxa"/>
            </w:tcMar>
          </w:tcPr>
          <w:p>
            <w:r/>
          </w:p>
        </w:tc>
        <w:tc>
          <w:tcPr>
            <w:tcW w:type="dxa" w:w="2484"/>
            <w:tcMar>
              <w:top w:w="100" w:type="dxa"/>
              <w:start w:w="110" w:type="dxa"/>
              <w:bottom w:w="100" w:type="dxa"/>
              <w:end w:w="110" w:type="dxa"/>
            </w:tcMar>
          </w:tcPr>
          <w:p>
            <w:r/>
          </w:p>
        </w:tc>
      </w:tr>
    </w:tbl>
    <w:p>
      <w:pPr>
        <w:spacing w:after="120"/>
      </w:pPr>
      <w:r>
        <w:rPr>
          <w:b/>
        </w:rPr>
        <w:t xml:space="preserve">The loss that concerns me most:  </w:t>
      </w:r>
      <w:r>
        <w:t>____________________________________________________________________________</w:t>
      </w:r>
    </w:p>
    <w:p>
      <w:r>
        <w:t>______________________________________________________________________________________________________</w:t>
      </w:r>
    </w:p>
    <w:p>
      <w:r>
        <w:br w:type="page"/>
      </w:r>
    </w:p>
    <w:p>
      <w:pPr>
        <w:pStyle w:val="Heading1"/>
      </w:pPr>
      <w:r>
        <w:t>2 — Eight words unlock most insurance conversations</w:t>
      </w:r>
    </w:p>
    <w:tbl>
      <w:tblPr>
        <w:tblW w:type="auto" w:w="0"/>
        <w:jc w:val="center"/>
        <w:tblLayout w:type="fixed"/>
        <w:tblLook w:firstColumn="1" w:firstRow="1" w:lastColumn="0" w:lastRow="0" w:noHBand="0" w:noVBand="1" w:val="04A0"/>
      </w:tblPr>
      <w:tblGrid>
        <w:gridCol w:w="3312"/>
        <w:gridCol w:w="3312"/>
        <w:gridCol w:w="3312"/>
      </w:tblGrid>
      <w:tr>
        <w:trPr>
          <w:tblHeader/>
        </w:trPr>
        <w:tc>
          <w:tcPr>
            <w:tcW w:type="dxa" w:w="1440"/>
            <w:shd w:fill="132A44"/>
          </w:tcPr>
          <w:p>
            <w:r>
              <w:rPr>
                <w:b/>
                <w:color w:val="FFFFFF"/>
              </w:rPr>
              <w:t>Word</w:t>
            </w:r>
          </w:p>
        </w:tc>
        <w:tc>
          <w:tcPr>
            <w:tcW w:type="dxa" w:w="3600"/>
            <w:shd w:fill="132A44"/>
          </w:tcPr>
          <w:p>
            <w:r>
              <w:rPr>
                <w:b/>
                <w:color w:val="FFFFFF"/>
              </w:rPr>
              <w:t>Plain-English meaning</w:t>
            </w:r>
          </w:p>
        </w:tc>
        <w:tc>
          <w:tcPr>
            <w:tcW w:type="dxa" w:w="3960"/>
            <w:shd w:fill="132A44"/>
          </w:tcPr>
          <w:p>
            <w:r>
              <w:rPr>
                <w:b/>
                <w:color w:val="FFFFFF"/>
              </w:rPr>
              <w:t>Question to ask</w:t>
            </w:r>
          </w:p>
        </w:tc>
      </w:tr>
      <w:tr>
        <w:tc>
          <w:tcPr>
            <w:tcW w:type="dxa" w:w="3312"/>
            <w:tcMar>
              <w:top w:w="100" w:type="dxa"/>
              <w:start w:w="110" w:type="dxa"/>
              <w:bottom w:w="100" w:type="dxa"/>
              <w:end w:w="110" w:type="dxa"/>
            </w:tcMar>
          </w:tcPr>
          <w:p>
            <w:r>
              <w:rPr>
                <w:b/>
              </w:rPr>
              <w:t>Risk</w:t>
            </w:r>
          </w:p>
        </w:tc>
        <w:tc>
          <w:tcPr>
            <w:tcW w:type="dxa" w:w="3312"/>
            <w:tcMar>
              <w:top w:w="100" w:type="dxa"/>
              <w:start w:w="110" w:type="dxa"/>
              <w:bottom w:w="100" w:type="dxa"/>
              <w:end w:w="110" w:type="dxa"/>
            </w:tcMar>
          </w:tcPr>
          <w:p>
            <w:r>
              <w:t>What could happen?</w:t>
            </w:r>
          </w:p>
        </w:tc>
        <w:tc>
          <w:tcPr>
            <w:tcW w:type="dxa" w:w="3312"/>
            <w:tcMar>
              <w:top w:w="100" w:type="dxa"/>
              <w:start w:w="110" w:type="dxa"/>
              <w:bottom w:w="100" w:type="dxa"/>
              <w:end w:w="110" w:type="dxa"/>
            </w:tcMar>
          </w:tcPr>
          <w:p>
            <w:r>
              <w:t>What loss am I trying to protect against?</w:t>
            </w:r>
          </w:p>
        </w:tc>
      </w:tr>
      <w:tr>
        <w:tc>
          <w:tcPr>
            <w:tcW w:type="dxa" w:w="3312"/>
            <w:tcMar>
              <w:top w:w="100" w:type="dxa"/>
              <w:start w:w="110" w:type="dxa"/>
              <w:bottom w:w="100" w:type="dxa"/>
              <w:end w:w="110" w:type="dxa"/>
            </w:tcMar>
            <w:shd w:fill="EEF3F6"/>
          </w:tcPr>
          <w:p>
            <w:r>
              <w:rPr>
                <w:b/>
              </w:rPr>
              <w:t>Premium</w:t>
            </w:r>
          </w:p>
        </w:tc>
        <w:tc>
          <w:tcPr>
            <w:tcW w:type="dxa" w:w="3312"/>
            <w:tcMar>
              <w:top w:w="100" w:type="dxa"/>
              <w:start w:w="110" w:type="dxa"/>
              <w:bottom w:w="100" w:type="dxa"/>
              <w:end w:w="110" w:type="dxa"/>
            </w:tcMar>
            <w:shd w:fill="EEF3F6"/>
          </w:tcPr>
          <w:p>
            <w:r>
              <w:t>What coverage costs</w:t>
            </w:r>
          </w:p>
        </w:tc>
        <w:tc>
          <w:tcPr>
            <w:tcW w:type="dxa" w:w="3312"/>
            <w:tcMar>
              <w:top w:w="100" w:type="dxa"/>
              <w:start w:w="110" w:type="dxa"/>
              <w:bottom w:w="100" w:type="dxa"/>
              <w:end w:w="110" w:type="dxa"/>
            </w:tcMar>
            <w:shd w:fill="EEF3F6"/>
          </w:tcPr>
          <w:p>
            <w:r>
              <w:t>What changes the price?</w:t>
            </w:r>
          </w:p>
        </w:tc>
      </w:tr>
      <w:tr>
        <w:tc>
          <w:tcPr>
            <w:tcW w:type="dxa" w:w="3312"/>
            <w:tcMar>
              <w:top w:w="100" w:type="dxa"/>
              <w:start w:w="110" w:type="dxa"/>
              <w:bottom w:w="100" w:type="dxa"/>
              <w:end w:w="110" w:type="dxa"/>
            </w:tcMar>
          </w:tcPr>
          <w:p>
            <w:r>
              <w:rPr>
                <w:b/>
              </w:rPr>
              <w:t>Deductible</w:t>
            </w:r>
          </w:p>
        </w:tc>
        <w:tc>
          <w:tcPr>
            <w:tcW w:type="dxa" w:w="3312"/>
            <w:tcMar>
              <w:top w:w="100" w:type="dxa"/>
              <w:start w:w="110" w:type="dxa"/>
              <w:bottom w:w="100" w:type="dxa"/>
              <w:end w:w="110" w:type="dxa"/>
            </w:tcMar>
          </w:tcPr>
          <w:p>
            <w:r>
              <w:t>What I may pay first</w:t>
            </w:r>
          </w:p>
        </w:tc>
        <w:tc>
          <w:tcPr>
            <w:tcW w:type="dxa" w:w="3312"/>
            <w:tcMar>
              <w:top w:w="100" w:type="dxa"/>
              <w:start w:w="110" w:type="dxa"/>
              <w:bottom w:w="100" w:type="dxa"/>
              <w:end w:w="110" w:type="dxa"/>
            </w:tcMar>
          </w:tcPr>
          <w:p>
            <w:r>
              <w:t>Could I afford this amount after a loss?</w:t>
            </w:r>
          </w:p>
        </w:tc>
      </w:tr>
      <w:tr>
        <w:tc>
          <w:tcPr>
            <w:tcW w:type="dxa" w:w="3312"/>
            <w:tcMar>
              <w:top w:w="100" w:type="dxa"/>
              <w:start w:w="110" w:type="dxa"/>
              <w:bottom w:w="100" w:type="dxa"/>
              <w:end w:w="110" w:type="dxa"/>
            </w:tcMar>
            <w:shd w:fill="EEF3F6"/>
          </w:tcPr>
          <w:p>
            <w:r>
              <w:rPr>
                <w:b/>
              </w:rPr>
              <w:t>Limit</w:t>
            </w:r>
          </w:p>
        </w:tc>
        <w:tc>
          <w:tcPr>
            <w:tcW w:type="dxa" w:w="3312"/>
            <w:tcMar>
              <w:top w:w="100" w:type="dxa"/>
              <w:start w:w="110" w:type="dxa"/>
              <w:bottom w:w="100" w:type="dxa"/>
              <w:end w:w="110" w:type="dxa"/>
            </w:tcMar>
            <w:shd w:fill="EEF3F6"/>
          </w:tcPr>
          <w:p>
            <w:r>
              <w:t>The most the policy may pay</w:t>
            </w:r>
          </w:p>
        </w:tc>
        <w:tc>
          <w:tcPr>
            <w:tcW w:type="dxa" w:w="3312"/>
            <w:tcMar>
              <w:top w:w="100" w:type="dxa"/>
              <w:start w:w="110" w:type="dxa"/>
              <w:bottom w:w="100" w:type="dxa"/>
              <w:end w:w="110" w:type="dxa"/>
            </w:tcMar>
            <w:shd w:fill="EEF3F6"/>
          </w:tcPr>
          <w:p>
            <w:r>
              <w:t>What happens if the loss is larger?</w:t>
            </w:r>
          </w:p>
        </w:tc>
      </w:tr>
      <w:tr>
        <w:tc>
          <w:tcPr>
            <w:tcW w:type="dxa" w:w="3312"/>
            <w:tcMar>
              <w:top w:w="100" w:type="dxa"/>
              <w:start w:w="110" w:type="dxa"/>
              <w:bottom w:w="100" w:type="dxa"/>
              <w:end w:w="110" w:type="dxa"/>
            </w:tcMar>
          </w:tcPr>
          <w:p>
            <w:r>
              <w:rPr>
                <w:b/>
              </w:rPr>
              <w:t>Exclusion</w:t>
            </w:r>
          </w:p>
        </w:tc>
        <w:tc>
          <w:tcPr>
            <w:tcW w:type="dxa" w:w="3312"/>
            <w:tcMar>
              <w:top w:w="100" w:type="dxa"/>
              <w:start w:w="110" w:type="dxa"/>
              <w:bottom w:w="100" w:type="dxa"/>
              <w:end w:w="110" w:type="dxa"/>
            </w:tcMar>
          </w:tcPr>
          <w:p>
            <w:r>
              <w:t>What is not covered</w:t>
            </w:r>
          </w:p>
        </w:tc>
        <w:tc>
          <w:tcPr>
            <w:tcW w:type="dxa" w:w="3312"/>
            <w:tcMar>
              <w:top w:w="100" w:type="dxa"/>
              <w:start w:w="110" w:type="dxa"/>
              <w:bottom w:w="100" w:type="dxa"/>
              <w:end w:w="110" w:type="dxa"/>
            </w:tcMar>
          </w:tcPr>
          <w:p>
            <w:r>
              <w:t>Which exclusions matter most here?</w:t>
            </w:r>
          </w:p>
        </w:tc>
      </w:tr>
      <w:tr>
        <w:tc>
          <w:tcPr>
            <w:tcW w:type="dxa" w:w="3312"/>
            <w:tcMar>
              <w:top w:w="100" w:type="dxa"/>
              <w:start w:w="110" w:type="dxa"/>
              <w:bottom w:w="100" w:type="dxa"/>
              <w:end w:w="110" w:type="dxa"/>
            </w:tcMar>
            <w:shd w:fill="EEF3F6"/>
          </w:tcPr>
          <w:p>
            <w:r>
              <w:rPr>
                <w:b/>
              </w:rPr>
              <w:t>Liability</w:t>
            </w:r>
          </w:p>
        </w:tc>
        <w:tc>
          <w:tcPr>
            <w:tcW w:type="dxa" w:w="3312"/>
            <w:tcMar>
              <w:top w:w="100" w:type="dxa"/>
              <w:start w:w="110" w:type="dxa"/>
              <w:bottom w:w="100" w:type="dxa"/>
              <w:end w:w="110" w:type="dxa"/>
            </w:tcMar>
            <w:shd w:fill="EEF3F6"/>
          </w:tcPr>
          <w:p>
            <w:r>
              <w:t>What I may owe others</w:t>
            </w:r>
          </w:p>
        </w:tc>
        <w:tc>
          <w:tcPr>
            <w:tcW w:type="dxa" w:w="3312"/>
            <w:tcMar>
              <w:top w:w="100" w:type="dxa"/>
              <w:start w:w="110" w:type="dxa"/>
              <w:bottom w:w="100" w:type="dxa"/>
              <w:end w:w="110" w:type="dxa"/>
            </w:tcMar>
            <w:shd w:fill="EEF3F6"/>
          </w:tcPr>
          <w:p>
            <w:r>
              <w:t>What assets or income could be exposed?</w:t>
            </w:r>
          </w:p>
        </w:tc>
      </w:tr>
      <w:tr>
        <w:tc>
          <w:tcPr>
            <w:tcW w:type="dxa" w:w="3312"/>
            <w:tcMar>
              <w:top w:w="100" w:type="dxa"/>
              <w:start w:w="110" w:type="dxa"/>
              <w:bottom w:w="100" w:type="dxa"/>
              <w:end w:w="110" w:type="dxa"/>
            </w:tcMar>
          </w:tcPr>
          <w:p>
            <w:r>
              <w:rPr>
                <w:b/>
              </w:rPr>
              <w:t>Coverage</w:t>
            </w:r>
          </w:p>
        </w:tc>
        <w:tc>
          <w:tcPr>
            <w:tcW w:type="dxa" w:w="3312"/>
            <w:tcMar>
              <w:top w:w="100" w:type="dxa"/>
              <w:start w:w="110" w:type="dxa"/>
              <w:bottom w:w="100" w:type="dxa"/>
              <w:end w:w="110" w:type="dxa"/>
            </w:tcMar>
          </w:tcPr>
          <w:p>
            <w:r>
              <w:t>The protection promised</w:t>
            </w:r>
          </w:p>
        </w:tc>
        <w:tc>
          <w:tcPr>
            <w:tcW w:type="dxa" w:w="3312"/>
            <w:tcMar>
              <w:top w:w="100" w:type="dxa"/>
              <w:start w:w="110" w:type="dxa"/>
              <w:bottom w:w="100" w:type="dxa"/>
              <w:end w:w="110" w:type="dxa"/>
            </w:tcMar>
          </w:tcPr>
          <w:p>
            <w:r>
              <w:t>What event, property, or person is protected?</w:t>
            </w:r>
          </w:p>
        </w:tc>
      </w:tr>
      <w:tr>
        <w:tc>
          <w:tcPr>
            <w:tcW w:type="dxa" w:w="3312"/>
            <w:tcMar>
              <w:top w:w="100" w:type="dxa"/>
              <w:start w:w="110" w:type="dxa"/>
              <w:bottom w:w="100" w:type="dxa"/>
              <w:end w:w="110" w:type="dxa"/>
            </w:tcMar>
            <w:shd w:fill="EEF3F6"/>
          </w:tcPr>
          <w:p>
            <w:r>
              <w:rPr>
                <w:b/>
              </w:rPr>
              <w:t>Claim</w:t>
            </w:r>
          </w:p>
        </w:tc>
        <w:tc>
          <w:tcPr>
            <w:tcW w:type="dxa" w:w="3312"/>
            <w:tcMar>
              <w:top w:w="100" w:type="dxa"/>
              <w:start w:w="110" w:type="dxa"/>
              <w:bottom w:w="100" w:type="dxa"/>
              <w:end w:w="110" w:type="dxa"/>
            </w:tcMar>
            <w:shd w:fill="EEF3F6"/>
          </w:tcPr>
          <w:p>
            <w:r>
              <w:t>A request after a loss</w:t>
            </w:r>
          </w:p>
        </w:tc>
        <w:tc>
          <w:tcPr>
            <w:tcW w:type="dxa" w:w="3312"/>
            <w:tcMar>
              <w:top w:w="100" w:type="dxa"/>
              <w:start w:w="110" w:type="dxa"/>
              <w:bottom w:w="100" w:type="dxa"/>
              <w:end w:w="110" w:type="dxa"/>
            </w:tcMar>
            <w:shd w:fill="EEF3F6"/>
          </w:tcPr>
          <w:p>
            <w:r>
              <w:t>What documentation and notice are required?</w:t>
            </w:r>
          </w:p>
        </w:tc>
      </w:tr>
    </w:tbl>
    <w:p>
      <w:pPr>
        <w:spacing w:after="120"/>
      </w:pPr>
      <w:r>
        <w:rPr>
          <w:b/>
        </w:rPr>
        <w:t xml:space="preserve">One term I want explained in my own policy:  </w:t>
      </w:r>
      <w:r>
        <w:t>____________________________________________________________________________</w:t>
      </w:r>
    </w:p>
    <w:p>
      <w:r>
        <w:t>______________________________________________________________________________________________________</w:t>
      </w:r>
    </w:p>
    <w:p>
      <w:r>
        <w:br w:type="page"/>
      </w:r>
    </w:p>
    <w:p>
      <w:pPr>
        <w:pStyle w:val="Heading1"/>
      </w:pPr>
      <w:r>
        <w:t>3 — Find the story on the declarations page</w:t>
      </w:r>
    </w:p>
    <w:p>
      <w:r>
        <w:t>The declarations or information page usually summarizes the people, property, policy period, limits, deductibles, forms, and premium. It is a starting point—not the entire contract.</w:t>
      </w:r>
    </w:p>
    <w:p>
      <w:r>
        <w:rPr>
          <w:color w:val="E7674C"/>
        </w:rPr>
        <w:t xml:space="preserve">☐  </w:t>
      </w:r>
      <w:r>
        <w:t>Named insured(s)</w:t>
      </w:r>
    </w:p>
    <w:p>
      <w:r>
        <w:rPr>
          <w:color w:val="E7674C"/>
        </w:rPr>
        <w:t xml:space="preserve">☐  </w:t>
      </w:r>
      <w:r>
        <w:t>Mailing and property address</w:t>
      </w:r>
    </w:p>
    <w:p>
      <w:r>
        <w:rPr>
          <w:color w:val="E7674C"/>
        </w:rPr>
        <w:t xml:space="preserve">☐  </w:t>
      </w:r>
      <w:r>
        <w:t>Policy period</w:t>
      </w:r>
    </w:p>
    <w:p>
      <w:r>
        <w:rPr>
          <w:color w:val="E7674C"/>
        </w:rPr>
        <w:t xml:space="preserve">☐  </w:t>
      </w:r>
      <w:r>
        <w:t>Covered vehicles or property</w:t>
      </w:r>
    </w:p>
    <w:p>
      <w:r>
        <w:rPr>
          <w:color w:val="E7674C"/>
        </w:rPr>
        <w:t xml:space="preserve">☐  </w:t>
      </w:r>
      <w:r>
        <w:t>Drivers or household members shown</w:t>
      </w:r>
    </w:p>
    <w:p>
      <w:r>
        <w:rPr>
          <w:color w:val="E7674C"/>
        </w:rPr>
        <w:t xml:space="preserve">☐  </w:t>
      </w:r>
      <w:r>
        <w:t>Coverage types</w:t>
      </w:r>
    </w:p>
    <w:p>
      <w:r>
        <w:rPr>
          <w:color w:val="E7674C"/>
        </w:rPr>
        <w:t xml:space="preserve">☐  </w:t>
      </w:r>
      <w:r>
        <w:t>Limits</w:t>
      </w:r>
    </w:p>
    <w:p>
      <w:r>
        <w:rPr>
          <w:color w:val="E7674C"/>
        </w:rPr>
        <w:t xml:space="preserve">☐  </w:t>
      </w:r>
      <w:r>
        <w:t>Deductibles</w:t>
      </w:r>
    </w:p>
    <w:p>
      <w:r>
        <w:rPr>
          <w:color w:val="E7674C"/>
        </w:rPr>
        <w:t xml:space="preserve">☐  </w:t>
      </w:r>
      <w:r>
        <w:t>Endorsements / forms</w:t>
      </w:r>
    </w:p>
    <w:p>
      <w:r>
        <w:rPr>
          <w:color w:val="E7674C"/>
        </w:rPr>
        <w:t xml:space="preserve">☐  </w:t>
      </w:r>
      <w:r>
        <w:t>Premium</w:t>
      </w:r>
    </w:p>
    <w:p>
      <w:r>
        <w:rPr>
          <w:color w:val="E7674C"/>
        </w:rPr>
        <w:t xml:space="preserve">☐  </w:t>
      </w:r>
      <w:r>
        <w:t>Insurer and policy number</w:t>
      </w:r>
    </w:p>
    <w:p>
      <w:r>
        <w:rPr>
          <w:color w:val="E7674C"/>
        </w:rPr>
        <w:t xml:space="preserve">☐  </w:t>
      </w:r>
      <w:r>
        <w:t>Agent or service contact</w:t>
      </w:r>
    </w:p>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E7674C"/>
                <w:sz w:val="19"/>
              </w:rPr>
              <w:t xml:space="preserve">DO NOT POST IT  </w:t>
            </w:r>
            <w:r>
              <w:rPr>
                <w:b/>
                <w:color w:val="132A44"/>
                <w:sz w:val="22"/>
              </w:rPr>
              <w:t>A declarations page contains personal information. Review it privately and store it securely.</w:t>
            </w:r>
          </w:p>
        </w:tc>
      </w:tr>
    </w:tbl>
    <w:p>
      <w:pPr>
        <w:spacing w:after="0"/>
      </w:pPr>
    </w:p>
    <w:p>
      <w:pPr>
        <w:spacing w:after="120"/>
      </w:pPr>
      <w:r>
        <w:rPr>
          <w:b/>
        </w:rPr>
        <w:t xml:space="preserve">Something I need to confirm or correct:  </w:t>
      </w:r>
      <w:r>
        <w:t>____________________________________________________________________________</w:t>
      </w:r>
    </w:p>
    <w:p>
      <w:r>
        <w:t>______________________________________________________________________________________________________</w:t>
      </w:r>
    </w:p>
    <w:p>
      <w:r>
        <w:br w:type="page"/>
      </w:r>
    </w:p>
    <w:p>
      <w:pPr>
        <w:pStyle w:val="Heading1"/>
      </w:pPr>
      <w:r>
        <w:t>4 — Every policy contains tradeoffs</w:t>
      </w:r>
    </w:p>
    <w:tbl>
      <w:tblPr>
        <w:tblW w:type="auto" w:w="0"/>
        <w:jc w:val="center"/>
        <w:tblLayout w:type="fixed"/>
        <w:tblLook w:firstColumn="1" w:firstRow="1" w:lastColumn="0" w:lastRow="0" w:noHBand="0" w:noVBand="1" w:val="04A0"/>
      </w:tblPr>
      <w:tblGrid>
        <w:gridCol w:w="3312"/>
        <w:gridCol w:w="3312"/>
        <w:gridCol w:w="3312"/>
      </w:tblGrid>
      <w:tr>
        <w:trPr>
          <w:tblHeader/>
        </w:trPr>
        <w:tc>
          <w:tcPr>
            <w:tcW w:type="dxa" w:w="2088"/>
            <w:shd w:fill="132A44"/>
          </w:tcPr>
          <w:p>
            <w:r>
              <w:rPr>
                <w:b/>
                <w:color w:val="FFFFFF"/>
              </w:rPr>
              <w:t>Decision</w:t>
            </w:r>
          </w:p>
        </w:tc>
        <w:tc>
          <w:tcPr>
            <w:tcW w:type="dxa" w:w="3456"/>
            <w:shd w:fill="132A44"/>
          </w:tcPr>
          <w:p>
            <w:r>
              <w:rPr>
                <w:b/>
                <w:color w:val="FFFFFF"/>
              </w:rPr>
              <w:t>May lower price</w:t>
            </w:r>
          </w:p>
        </w:tc>
        <w:tc>
          <w:tcPr>
            <w:tcW w:type="dxa" w:w="3456"/>
            <w:shd w:fill="132A44"/>
          </w:tcPr>
          <w:p>
            <w:r>
              <w:rPr>
                <w:b/>
                <w:color w:val="FFFFFF"/>
              </w:rPr>
              <w:t>May strengthen protection</w:t>
            </w:r>
          </w:p>
        </w:tc>
      </w:tr>
      <w:tr>
        <w:tc>
          <w:tcPr>
            <w:tcW w:type="dxa" w:w="3312"/>
            <w:tcMar>
              <w:top w:w="100" w:type="dxa"/>
              <w:start w:w="110" w:type="dxa"/>
              <w:bottom w:w="100" w:type="dxa"/>
              <w:end w:w="110" w:type="dxa"/>
            </w:tcMar>
          </w:tcPr>
          <w:p>
            <w:r>
              <w:rPr>
                <w:b/>
              </w:rPr>
              <w:t>Deductible</w:t>
            </w:r>
          </w:p>
        </w:tc>
        <w:tc>
          <w:tcPr>
            <w:tcW w:type="dxa" w:w="3312"/>
            <w:tcMar>
              <w:top w:w="100" w:type="dxa"/>
              <w:start w:w="110" w:type="dxa"/>
              <w:bottom w:w="100" w:type="dxa"/>
              <w:end w:w="110" w:type="dxa"/>
            </w:tcMar>
          </w:tcPr>
          <w:p>
            <w:r>
              <w:t>Higher deductible</w:t>
            </w:r>
          </w:p>
        </w:tc>
        <w:tc>
          <w:tcPr>
            <w:tcW w:type="dxa" w:w="3312"/>
            <w:tcMar>
              <w:top w:w="100" w:type="dxa"/>
              <w:start w:w="110" w:type="dxa"/>
              <w:bottom w:w="100" w:type="dxa"/>
              <w:end w:w="110" w:type="dxa"/>
            </w:tcMar>
          </w:tcPr>
          <w:p>
            <w:r>
              <w:t>Lower deductible</w:t>
            </w:r>
          </w:p>
        </w:tc>
      </w:tr>
      <w:tr>
        <w:tc>
          <w:tcPr>
            <w:tcW w:type="dxa" w:w="3312"/>
            <w:tcMar>
              <w:top w:w="100" w:type="dxa"/>
              <w:start w:w="110" w:type="dxa"/>
              <w:bottom w:w="100" w:type="dxa"/>
              <w:end w:w="110" w:type="dxa"/>
            </w:tcMar>
            <w:shd w:fill="EEF3F6"/>
          </w:tcPr>
          <w:p>
            <w:r>
              <w:rPr>
                <w:b/>
              </w:rPr>
              <w:t>Limits</w:t>
            </w:r>
          </w:p>
        </w:tc>
        <w:tc>
          <w:tcPr>
            <w:tcW w:type="dxa" w:w="3312"/>
            <w:tcMar>
              <w:top w:w="100" w:type="dxa"/>
              <w:start w:w="110" w:type="dxa"/>
              <w:bottom w:w="100" w:type="dxa"/>
              <w:end w:w="110" w:type="dxa"/>
            </w:tcMar>
            <w:shd w:fill="EEF3F6"/>
          </w:tcPr>
          <w:p>
            <w:r>
              <w:t>Lower limits</w:t>
            </w:r>
          </w:p>
        </w:tc>
        <w:tc>
          <w:tcPr>
            <w:tcW w:type="dxa" w:w="3312"/>
            <w:tcMar>
              <w:top w:w="100" w:type="dxa"/>
              <w:start w:w="110" w:type="dxa"/>
              <w:bottom w:w="100" w:type="dxa"/>
              <w:end w:w="110" w:type="dxa"/>
            </w:tcMar>
            <w:shd w:fill="EEF3F6"/>
          </w:tcPr>
          <w:p>
            <w:r>
              <w:t>Higher limits</w:t>
            </w:r>
          </w:p>
        </w:tc>
      </w:tr>
      <w:tr>
        <w:tc>
          <w:tcPr>
            <w:tcW w:type="dxa" w:w="3312"/>
            <w:tcMar>
              <w:top w:w="100" w:type="dxa"/>
              <w:start w:w="110" w:type="dxa"/>
              <w:bottom w:w="100" w:type="dxa"/>
              <w:end w:w="110" w:type="dxa"/>
            </w:tcMar>
          </w:tcPr>
          <w:p>
            <w:r>
              <w:rPr>
                <w:b/>
              </w:rPr>
              <w:t>Covered situations</w:t>
            </w:r>
          </w:p>
        </w:tc>
        <w:tc>
          <w:tcPr>
            <w:tcW w:type="dxa" w:w="3312"/>
            <w:tcMar>
              <w:top w:w="100" w:type="dxa"/>
              <w:start w:w="110" w:type="dxa"/>
              <w:bottom w:w="100" w:type="dxa"/>
              <w:end w:w="110" w:type="dxa"/>
            </w:tcMar>
          </w:tcPr>
          <w:p>
            <w:r>
              <w:t>Narrower protection</w:t>
            </w:r>
          </w:p>
        </w:tc>
        <w:tc>
          <w:tcPr>
            <w:tcW w:type="dxa" w:w="3312"/>
            <w:tcMar>
              <w:top w:w="100" w:type="dxa"/>
              <w:start w:w="110" w:type="dxa"/>
              <w:bottom w:w="100" w:type="dxa"/>
              <w:end w:w="110" w:type="dxa"/>
            </w:tcMar>
          </w:tcPr>
          <w:p>
            <w:r>
              <w:t>Broader protection when available</w:t>
            </w:r>
          </w:p>
        </w:tc>
      </w:tr>
      <w:tr>
        <w:tc>
          <w:tcPr>
            <w:tcW w:type="dxa" w:w="3312"/>
            <w:tcMar>
              <w:top w:w="100" w:type="dxa"/>
              <w:start w:w="110" w:type="dxa"/>
              <w:bottom w:w="100" w:type="dxa"/>
              <w:end w:w="110" w:type="dxa"/>
            </w:tcMar>
            <w:shd w:fill="EEF3F6"/>
          </w:tcPr>
          <w:p>
            <w:r>
              <w:rPr>
                <w:b/>
              </w:rPr>
              <w:t>Valuation</w:t>
            </w:r>
          </w:p>
        </w:tc>
        <w:tc>
          <w:tcPr>
            <w:tcW w:type="dxa" w:w="3312"/>
            <w:tcMar>
              <w:top w:w="100" w:type="dxa"/>
              <w:start w:w="110" w:type="dxa"/>
              <w:bottom w:w="100" w:type="dxa"/>
              <w:end w:w="110" w:type="dxa"/>
            </w:tcMar>
            <w:shd w:fill="EEF3F6"/>
          </w:tcPr>
          <w:p>
            <w:r>
              <w:t>Actual cash value may cost less</w:t>
            </w:r>
          </w:p>
        </w:tc>
        <w:tc>
          <w:tcPr>
            <w:tcW w:type="dxa" w:w="3312"/>
            <w:tcMar>
              <w:top w:w="100" w:type="dxa"/>
              <w:start w:w="110" w:type="dxa"/>
              <w:bottom w:w="100" w:type="dxa"/>
              <w:end w:w="110" w:type="dxa"/>
            </w:tcMar>
            <w:shd w:fill="EEF3F6"/>
          </w:tcPr>
          <w:p>
            <w:r>
              <w:t>Replacement-cost options may protect more</w:t>
            </w:r>
          </w:p>
        </w:tc>
      </w:tr>
      <w:tr>
        <w:tc>
          <w:tcPr>
            <w:tcW w:type="dxa" w:w="3312"/>
            <w:tcMar>
              <w:top w:w="100" w:type="dxa"/>
              <w:start w:w="110" w:type="dxa"/>
              <w:bottom w:w="100" w:type="dxa"/>
              <w:end w:w="110" w:type="dxa"/>
            </w:tcMar>
          </w:tcPr>
          <w:p>
            <w:r>
              <w:rPr>
                <w:b/>
              </w:rPr>
              <w:t>Optional coverages</w:t>
            </w:r>
          </w:p>
        </w:tc>
        <w:tc>
          <w:tcPr>
            <w:tcW w:type="dxa" w:w="3312"/>
            <w:tcMar>
              <w:top w:w="100" w:type="dxa"/>
              <w:start w:w="110" w:type="dxa"/>
              <w:bottom w:w="100" w:type="dxa"/>
              <w:end w:w="110" w:type="dxa"/>
            </w:tcMar>
          </w:tcPr>
          <w:p>
            <w:r>
              <w:t>Fewer additions</w:t>
            </w:r>
          </w:p>
        </w:tc>
        <w:tc>
          <w:tcPr>
            <w:tcW w:type="dxa" w:w="3312"/>
            <w:tcMar>
              <w:top w:w="100" w:type="dxa"/>
              <w:start w:w="110" w:type="dxa"/>
              <w:bottom w:w="100" w:type="dxa"/>
              <w:end w:w="110" w:type="dxa"/>
            </w:tcMar>
          </w:tcPr>
          <w:p>
            <w:r>
              <w:t>Selected additions for relevant risks</w:t>
            </w:r>
          </w:p>
        </w:tc>
      </w:tr>
    </w:tbl>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E7674C"/>
                <w:sz w:val="19"/>
              </w:rPr>
              <w:t xml:space="preserve">THE RIGHT QUESTION  </w:t>
            </w:r>
            <w:r>
              <w:rPr>
                <w:b/>
                <w:color w:val="132A44"/>
                <w:sz w:val="22"/>
              </w:rPr>
              <w:t>Not “What is cheapest?” Ask: “What loss could I not afford?”</w:t>
            </w:r>
          </w:p>
        </w:tc>
      </w:tr>
    </w:tbl>
    <w:p>
      <w:pPr>
        <w:spacing w:after="0"/>
      </w:pPr>
    </w:p>
    <w:p>
      <w:pPr>
        <w:spacing w:after="120"/>
      </w:pPr>
      <w:r>
        <w:rPr>
          <w:b/>
        </w:rPr>
        <w:t xml:space="preserve">A deductible I could realistically pay after a loss:  </w:t>
      </w:r>
      <w:r>
        <w:t>____________________________________________________________________________</w:t>
      </w:r>
    </w:p>
    <w:p>
      <w:pPr>
        <w:spacing w:after="120"/>
      </w:pPr>
      <w:r>
        <w:rPr>
          <w:b/>
        </w:rPr>
        <w:t xml:space="preserve">A loss that might exceed my current limits:  </w:t>
      </w:r>
      <w:r>
        <w:t>____________________________________________________________________________</w:t>
      </w:r>
    </w:p>
    <w:p>
      <w:r>
        <w:t>______________________________________________________________________________________________________</w:t>
      </w:r>
    </w:p>
    <w:p>
      <w:r>
        <w:br w:type="page"/>
      </w:r>
    </w:p>
    <w:p>
      <w:pPr>
        <w:pStyle w:val="Heading1"/>
      </w:pPr>
      <w:r>
        <w:t>5 — Auto insurance: protect people first</w:t>
      </w:r>
    </w:p>
    <w:p>
      <w:r>
        <w:t>Auto coverage commonly includes liability protection and may include protection for injuries, your vehicle, uninsured or underinsured motorists, towing, rental transportation, and other needs. Names and availability vary by state and insurer.</w:t>
      </w:r>
    </w:p>
    <w:tbl>
      <w:tblPr>
        <w:tblW w:type="auto" w:w="0"/>
        <w:jc w:val="center"/>
        <w:tblLayout w:type="fixed"/>
        <w:tblLook w:firstColumn="1" w:firstRow="1" w:lastColumn="0" w:lastRow="0" w:noHBand="0" w:noVBand="1" w:val="04A0"/>
      </w:tblPr>
      <w:tblGrid>
        <w:gridCol w:w="3312"/>
        <w:gridCol w:w="3312"/>
        <w:gridCol w:w="3312"/>
      </w:tblGrid>
      <w:tr>
        <w:trPr>
          <w:tblHeader/>
        </w:trPr>
        <w:tc>
          <w:tcPr>
            <w:tcW w:type="dxa" w:w="2880"/>
            <w:shd w:fill="132A44"/>
          </w:tcPr>
          <w:p>
            <w:r>
              <w:rPr>
                <w:b/>
                <w:color w:val="FFFFFF"/>
              </w:rPr>
              <w:t>Question</w:t>
            </w:r>
          </w:p>
        </w:tc>
        <w:tc>
          <w:tcPr>
            <w:tcW w:type="dxa" w:w="3960"/>
            <w:shd w:fill="132A44"/>
          </w:tcPr>
          <w:p>
            <w:r>
              <w:rPr>
                <w:b/>
                <w:color w:val="FFFFFF"/>
              </w:rPr>
              <w:t>Why it matters</w:t>
            </w:r>
          </w:p>
        </w:tc>
        <w:tc>
          <w:tcPr>
            <w:tcW w:type="dxa" w:w="2160"/>
            <w:shd w:fill="132A44"/>
          </w:tcPr>
          <w:p>
            <w:r>
              <w:rPr>
                <w:b/>
                <w:color w:val="FFFFFF"/>
              </w:rPr>
              <w:t>My note</w:t>
            </w:r>
          </w:p>
        </w:tc>
      </w:tr>
      <w:tr>
        <w:tc>
          <w:tcPr>
            <w:tcW w:type="dxa" w:w="3312"/>
            <w:tcMar>
              <w:top w:w="100" w:type="dxa"/>
              <w:start w:w="110" w:type="dxa"/>
              <w:bottom w:w="100" w:type="dxa"/>
              <w:end w:w="110" w:type="dxa"/>
            </w:tcMar>
          </w:tcPr>
          <w:p>
            <w:r>
              <w:rPr>
                <w:b/>
              </w:rPr>
              <w:t>Who is listed or rated to drive?</w:t>
            </w:r>
          </w:p>
        </w:tc>
        <w:tc>
          <w:tcPr>
            <w:tcW w:type="dxa" w:w="3312"/>
            <w:tcMar>
              <w:top w:w="100" w:type="dxa"/>
              <w:start w:w="110" w:type="dxa"/>
              <w:bottom w:w="100" w:type="dxa"/>
              <w:end w:w="110" w:type="dxa"/>
            </w:tcMar>
          </w:tcPr>
          <w:p>
            <w:r>
              <w:t>Household drivers and regular use can affect coverage and underwriting.</w:t>
            </w:r>
          </w:p>
        </w:tc>
        <w:tc>
          <w:tcPr>
            <w:tcW w:type="dxa" w:w="3312"/>
            <w:tcMar>
              <w:top w:w="100" w:type="dxa"/>
              <w:start w:w="110" w:type="dxa"/>
              <w:bottom w:w="100" w:type="dxa"/>
              <w:end w:w="110" w:type="dxa"/>
            </w:tcMar>
          </w:tcPr>
          <w:p>
            <w:r/>
          </w:p>
        </w:tc>
      </w:tr>
      <w:tr>
        <w:tc>
          <w:tcPr>
            <w:tcW w:type="dxa" w:w="3312"/>
            <w:tcMar>
              <w:top w:w="100" w:type="dxa"/>
              <w:start w:w="110" w:type="dxa"/>
              <w:bottom w:w="100" w:type="dxa"/>
              <w:end w:w="110" w:type="dxa"/>
            </w:tcMar>
            <w:shd w:fill="EEF3F6"/>
          </w:tcPr>
          <w:p>
            <w:r>
              <w:rPr>
                <w:b/>
              </w:rPr>
              <w:t>What liability limits apply?</w:t>
            </w:r>
          </w:p>
        </w:tc>
        <w:tc>
          <w:tcPr>
            <w:tcW w:type="dxa" w:w="3312"/>
            <w:tcMar>
              <w:top w:w="100" w:type="dxa"/>
              <w:start w:w="110" w:type="dxa"/>
              <w:bottom w:w="100" w:type="dxa"/>
              <w:end w:w="110" w:type="dxa"/>
            </w:tcMar>
            <w:shd w:fill="EEF3F6"/>
          </w:tcPr>
          <w:p>
            <w:r>
              <w:t>A serious crash can exceed minimum requirements.</w:t>
            </w:r>
          </w:p>
        </w:tc>
        <w:tc>
          <w:tcPr>
            <w:tcW w:type="dxa" w:w="3312"/>
            <w:tcMar>
              <w:top w:w="100" w:type="dxa"/>
              <w:start w:w="110" w:type="dxa"/>
              <w:bottom w:w="100" w:type="dxa"/>
              <w:end w:w="110" w:type="dxa"/>
            </w:tcMar>
            <w:shd w:fill="EEF3F6"/>
          </w:tcPr>
          <w:p>
            <w:r/>
          </w:p>
        </w:tc>
      </w:tr>
      <w:tr>
        <w:tc>
          <w:tcPr>
            <w:tcW w:type="dxa" w:w="3312"/>
            <w:tcMar>
              <w:top w:w="100" w:type="dxa"/>
              <w:start w:w="110" w:type="dxa"/>
              <w:bottom w:w="100" w:type="dxa"/>
              <w:end w:w="110" w:type="dxa"/>
            </w:tcMar>
          </w:tcPr>
          <w:p>
            <w:r>
              <w:rPr>
                <w:b/>
              </w:rPr>
              <w:t>What protects the vehicle?</w:t>
            </w:r>
          </w:p>
        </w:tc>
        <w:tc>
          <w:tcPr>
            <w:tcW w:type="dxa" w:w="3312"/>
            <w:tcMar>
              <w:top w:w="100" w:type="dxa"/>
              <w:start w:w="110" w:type="dxa"/>
              <w:bottom w:w="100" w:type="dxa"/>
              <w:end w:w="110" w:type="dxa"/>
            </w:tcMar>
          </w:tcPr>
          <w:p>
            <w:r>
              <w:t>Collision and other-than-collision losses are different.</w:t>
            </w:r>
          </w:p>
        </w:tc>
        <w:tc>
          <w:tcPr>
            <w:tcW w:type="dxa" w:w="3312"/>
            <w:tcMar>
              <w:top w:w="100" w:type="dxa"/>
              <w:start w:w="110" w:type="dxa"/>
              <w:bottom w:w="100" w:type="dxa"/>
              <w:end w:w="110" w:type="dxa"/>
            </w:tcMar>
          </w:tcPr>
          <w:p>
            <w:r/>
          </w:p>
        </w:tc>
      </w:tr>
      <w:tr>
        <w:tc>
          <w:tcPr>
            <w:tcW w:type="dxa" w:w="3312"/>
            <w:tcMar>
              <w:top w:w="100" w:type="dxa"/>
              <w:start w:w="110" w:type="dxa"/>
              <w:bottom w:w="100" w:type="dxa"/>
              <w:end w:w="110" w:type="dxa"/>
            </w:tcMar>
            <w:shd w:fill="EEF3F6"/>
          </w:tcPr>
          <w:p>
            <w:r>
              <w:rPr>
                <w:b/>
              </w:rPr>
              <w:t>What deductibles apply?</w:t>
            </w:r>
          </w:p>
        </w:tc>
        <w:tc>
          <w:tcPr>
            <w:tcW w:type="dxa" w:w="3312"/>
            <w:tcMar>
              <w:top w:w="100" w:type="dxa"/>
              <w:start w:w="110" w:type="dxa"/>
              <w:bottom w:w="100" w:type="dxa"/>
              <w:end w:w="110" w:type="dxa"/>
            </w:tcMar>
            <w:shd w:fill="EEF3F6"/>
          </w:tcPr>
          <w:p>
            <w:r>
              <w:t>The amount may differ by coverage.</w:t>
            </w:r>
          </w:p>
        </w:tc>
        <w:tc>
          <w:tcPr>
            <w:tcW w:type="dxa" w:w="3312"/>
            <w:tcMar>
              <w:top w:w="100" w:type="dxa"/>
              <w:start w:w="110" w:type="dxa"/>
              <w:bottom w:w="100" w:type="dxa"/>
              <w:end w:w="110" w:type="dxa"/>
            </w:tcMar>
            <w:shd w:fill="EEF3F6"/>
          </w:tcPr>
          <w:p>
            <w:r/>
          </w:p>
        </w:tc>
      </w:tr>
      <w:tr>
        <w:tc>
          <w:tcPr>
            <w:tcW w:type="dxa" w:w="3312"/>
            <w:tcMar>
              <w:top w:w="100" w:type="dxa"/>
              <w:start w:w="110" w:type="dxa"/>
              <w:bottom w:w="100" w:type="dxa"/>
              <w:end w:w="110" w:type="dxa"/>
            </w:tcMar>
          </w:tcPr>
          <w:p>
            <w:r>
              <w:rPr>
                <w:b/>
              </w:rPr>
              <w:t>What happens with a rental or borrowed car?</w:t>
            </w:r>
          </w:p>
        </w:tc>
        <w:tc>
          <w:tcPr>
            <w:tcW w:type="dxa" w:w="3312"/>
            <w:tcMar>
              <w:top w:w="100" w:type="dxa"/>
              <w:start w:w="110" w:type="dxa"/>
              <w:bottom w:w="100" w:type="dxa"/>
              <w:end w:w="110" w:type="dxa"/>
            </w:tcMar>
          </w:tcPr>
          <w:p>
            <w:r>
              <w:t>Coverage depends on policy language and circumstances.</w:t>
            </w:r>
          </w:p>
        </w:tc>
        <w:tc>
          <w:tcPr>
            <w:tcW w:type="dxa" w:w="3312"/>
            <w:tcMar>
              <w:top w:w="100" w:type="dxa"/>
              <w:start w:w="110" w:type="dxa"/>
              <w:bottom w:w="100" w:type="dxa"/>
              <w:end w:w="110" w:type="dxa"/>
            </w:tcMar>
          </w:tcPr>
          <w:p>
            <w:r/>
          </w:p>
        </w:tc>
      </w:tr>
      <w:tr>
        <w:tc>
          <w:tcPr>
            <w:tcW w:type="dxa" w:w="3312"/>
            <w:tcMar>
              <w:top w:w="100" w:type="dxa"/>
              <w:start w:w="110" w:type="dxa"/>
              <w:bottom w:w="100" w:type="dxa"/>
              <w:end w:w="110" w:type="dxa"/>
            </w:tcMar>
            <w:shd w:fill="EEF3F6"/>
          </w:tcPr>
          <w:p>
            <w:r>
              <w:rPr>
                <w:b/>
              </w:rPr>
              <w:t>What should happen after a crash?</w:t>
            </w:r>
          </w:p>
        </w:tc>
        <w:tc>
          <w:tcPr>
            <w:tcW w:type="dxa" w:w="3312"/>
            <w:tcMar>
              <w:top w:w="100" w:type="dxa"/>
              <w:start w:w="110" w:type="dxa"/>
              <w:bottom w:w="100" w:type="dxa"/>
              <w:end w:w="110" w:type="dxa"/>
            </w:tcMar>
            <w:shd w:fill="EEF3F6"/>
          </w:tcPr>
          <w:p>
            <w:r>
              <w:t>Safety, reporting, documentation, and prompt notice matter.</w:t>
            </w:r>
          </w:p>
        </w:tc>
        <w:tc>
          <w:tcPr>
            <w:tcW w:type="dxa" w:w="3312"/>
            <w:tcMar>
              <w:top w:w="100" w:type="dxa"/>
              <w:start w:w="110" w:type="dxa"/>
              <w:bottom w:w="100" w:type="dxa"/>
              <w:end w:w="110" w:type="dxa"/>
            </w:tcMar>
            <w:shd w:fill="EEF3F6"/>
          </w:tcPr>
          <w:p>
            <w:r/>
          </w:p>
        </w:tc>
      </w:tr>
    </w:tbl>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E7674C"/>
                <w:sz w:val="19"/>
              </w:rPr>
              <w:t xml:space="preserve">STATE MINIMUM  </w:t>
            </w:r>
            <w:r>
              <w:rPr>
                <w:b/>
                <w:color w:val="132A44"/>
                <w:sz w:val="22"/>
              </w:rPr>
              <w:t>A legal minimum is a floor—not proof that the amount fits your household, assets, income, vehicle, or risk tolerance.</w:t>
            </w:r>
          </w:p>
        </w:tc>
      </w:tr>
    </w:tbl>
    <w:p>
      <w:pPr>
        <w:spacing w:after="0"/>
      </w:pPr>
    </w:p>
    <w:p>
      <w:r>
        <w:br w:type="page"/>
      </w:r>
    </w:p>
    <w:p>
      <w:pPr>
        <w:pStyle w:val="Heading1"/>
      </w:pPr>
      <w:r>
        <w:t>6 — New and teen drivers change the household risk</w:t>
      </w:r>
    </w:p>
    <w:p>
      <w:r>
        <w:t>Parents and caregivers should begin the insurance and safety conversation before a teen starts driving. Licensing rules, household-driver requirements, pricing, available programs, and coverage vary by state and insurer.</w:t>
      </w:r>
    </w:p>
    <w:p>
      <w:r>
        <w:rPr>
          <w:color w:val="E7674C"/>
        </w:rPr>
        <w:t xml:space="preserve">☐  </w:t>
      </w:r>
      <w:r>
        <w:t>Confirm the state’s learner-permit and graduated licensing rules.</w:t>
      </w:r>
    </w:p>
    <w:p>
      <w:r>
        <w:rPr>
          <w:color w:val="E7674C"/>
        </w:rPr>
        <w:t xml:space="preserve">☐  </w:t>
      </w:r>
      <w:r>
        <w:t>Tell the agent or insurer before the teen begins regular driving.</w:t>
      </w:r>
    </w:p>
    <w:p>
      <w:r>
        <w:rPr>
          <w:color w:val="E7674C"/>
        </w:rPr>
        <w:t xml:space="preserve">☐  </w:t>
      </w:r>
      <w:r>
        <w:t>Confirm which vehicles the teen may drive.</w:t>
      </w:r>
    </w:p>
    <w:p>
      <w:r>
        <w:rPr>
          <w:color w:val="E7674C"/>
        </w:rPr>
        <w:t xml:space="preserve">☐  </w:t>
      </w:r>
      <w:r>
        <w:t>Agree on phone, passenger, nighttime, speed, seat-belt, and impaired-driving rules.</w:t>
      </w:r>
    </w:p>
    <w:p>
      <w:r>
        <w:rPr>
          <w:color w:val="E7674C"/>
        </w:rPr>
        <w:t xml:space="preserve">☐  </w:t>
      </w:r>
      <w:r>
        <w:t>Create a written parent–teen driving agreement.</w:t>
      </w:r>
    </w:p>
    <w:p>
      <w:r>
        <w:rPr>
          <w:color w:val="E7674C"/>
        </w:rPr>
        <w:t xml:space="preserve">☐  </w:t>
      </w:r>
      <w:r>
        <w:t>Explain what to do after a crash or roadside emergency.</w:t>
      </w:r>
    </w:p>
    <w:p>
      <w:r>
        <w:rPr>
          <w:color w:val="E7674C"/>
        </w:rPr>
        <w:t xml:space="preserve">☐  </w:t>
      </w:r>
      <w:r>
        <w:t>Review deductibles and who will pay them.</w:t>
      </w:r>
    </w:p>
    <w:p>
      <w:r>
        <w:rPr>
          <w:color w:val="E7674C"/>
        </w:rPr>
        <w:t xml:space="preserve">☐  </w:t>
      </w:r>
      <w:r>
        <w:t>Ask about driver training, good-student, telematics, or other available programs.</w:t>
      </w:r>
    </w:p>
    <w:p>
      <w:pPr>
        <w:spacing w:after="120"/>
      </w:pPr>
      <w:r>
        <w:rPr>
          <w:b/>
        </w:rPr>
        <w:t xml:space="preserve">Our household driving rules:  </w:t>
      </w:r>
      <w:r>
        <w:t>____________________________________________________________________________</w:t>
      </w:r>
    </w:p>
    <w:p>
      <w:r>
        <w:t>______________________________________________________________________________________________________</w:t>
      </w:r>
    </w:p>
    <w:p>
      <w:r>
        <w:t>______________________________________________________________________________________________________</w:t>
      </w:r>
    </w:p>
    <w:p>
      <w:pPr>
        <w:spacing w:after="120"/>
      </w:pPr>
      <w:r>
        <w:rPr>
          <w:b/>
        </w:rPr>
        <w:t xml:space="preserve">Questions for our agent or insurer:  </w:t>
      </w:r>
      <w:r>
        <w:t>____________________________________________________________________________</w:t>
      </w:r>
    </w:p>
    <w:p>
      <w:r>
        <w:t>______________________________________________________________________________________________________</w:t>
      </w:r>
    </w:p>
    <w:p>
      <w:r>
        <w:t>______________________________________________________________________________________________________</w:t>
      </w:r>
    </w:p>
    <w:p>
      <w:r>
        <w:br w:type="page"/>
      </w:r>
    </w:p>
    <w:p>
      <w:pPr>
        <w:pStyle w:val="Heading1"/>
      </w:pPr>
      <w:r>
        <w:t>7 — Home and renters insurance: know what you own</w:t>
      </w:r>
    </w:p>
    <w:p>
      <w:r>
        <w:t>Homeowners and renters policies may protect property, temporary living costs, and liability, subject to the contract, limits, deductibles, and exclusions. Flood, earthquake, valuable property, home business, water backup, and other risks may require separate or additional protection.</w:t>
      </w:r>
    </w:p>
    <w:tbl>
      <w:tblPr>
        <w:tblW w:type="auto" w:w="0"/>
        <w:jc w:val="center"/>
        <w:tblLayout w:type="fixed"/>
        <w:tblLook w:firstColumn="1" w:firstRow="1" w:lastColumn="0" w:lastRow="0" w:noHBand="0" w:noVBand="1" w:val="04A0"/>
      </w:tblPr>
      <w:tblGrid>
        <w:gridCol w:w="3312"/>
        <w:gridCol w:w="3312"/>
        <w:gridCol w:w="3312"/>
      </w:tblGrid>
      <w:tr>
        <w:trPr>
          <w:tblHeader/>
        </w:trPr>
        <w:tc>
          <w:tcPr>
            <w:tcW w:type="dxa" w:w="2880"/>
            <w:shd w:fill="132A44"/>
          </w:tcPr>
          <w:p>
            <w:r>
              <w:rPr>
                <w:b/>
                <w:color w:val="FFFFFF"/>
              </w:rPr>
              <w:t>Category</w:t>
            </w:r>
          </w:p>
        </w:tc>
        <w:tc>
          <w:tcPr>
            <w:tcW w:type="dxa" w:w="2880"/>
            <w:shd w:fill="132A44"/>
          </w:tcPr>
          <w:p>
            <w:r>
              <w:rPr>
                <w:b/>
                <w:color w:val="FFFFFF"/>
              </w:rPr>
              <w:t>Estimated replacement cost</w:t>
            </w:r>
          </w:p>
        </w:tc>
        <w:tc>
          <w:tcPr>
            <w:tcW w:type="dxa" w:w="3240"/>
            <w:shd w:fill="132A44"/>
          </w:tcPr>
          <w:p>
            <w:r>
              <w:rPr>
                <w:b/>
                <w:color w:val="FFFFFF"/>
              </w:rPr>
              <w:t>Photos / receipts / serial numbers stored?</w:t>
            </w:r>
          </w:p>
        </w:tc>
      </w:tr>
      <w:tr>
        <w:tc>
          <w:tcPr>
            <w:tcW w:type="dxa" w:w="3312"/>
            <w:tcMar>
              <w:top w:w="100" w:type="dxa"/>
              <w:start w:w="110" w:type="dxa"/>
              <w:bottom w:w="100" w:type="dxa"/>
              <w:end w:w="110" w:type="dxa"/>
            </w:tcMar>
          </w:tcPr>
          <w:p>
            <w:r>
              <w:rPr>
                <w:b/>
              </w:rPr>
              <w:t>Clothing</w:t>
            </w:r>
          </w:p>
        </w:tc>
        <w:tc>
          <w:tcPr>
            <w:tcW w:type="dxa" w:w="3312"/>
            <w:tcMar>
              <w:top w:w="100" w:type="dxa"/>
              <w:start w:w="110" w:type="dxa"/>
              <w:bottom w:w="100" w:type="dxa"/>
              <w:end w:w="110" w:type="dxa"/>
            </w:tcMar>
          </w:tcPr>
          <w:p>
            <w:r/>
          </w:p>
        </w:tc>
        <w:tc>
          <w:tcPr>
            <w:tcW w:type="dxa" w:w="3312"/>
            <w:tcMar>
              <w:top w:w="100" w:type="dxa"/>
              <w:start w:w="110" w:type="dxa"/>
              <w:bottom w:w="100" w:type="dxa"/>
              <w:end w:w="110" w:type="dxa"/>
            </w:tcMar>
          </w:tcPr>
          <w:p>
            <w:r/>
          </w:p>
        </w:tc>
      </w:tr>
      <w:tr>
        <w:tc>
          <w:tcPr>
            <w:tcW w:type="dxa" w:w="3312"/>
            <w:tcMar>
              <w:top w:w="100" w:type="dxa"/>
              <w:start w:w="110" w:type="dxa"/>
              <w:bottom w:w="100" w:type="dxa"/>
              <w:end w:w="110" w:type="dxa"/>
            </w:tcMar>
            <w:shd w:fill="EEF3F6"/>
          </w:tcPr>
          <w:p>
            <w:r>
              <w:rPr>
                <w:b/>
              </w:rPr>
              <w:t>Phones / computers</w:t>
            </w:r>
          </w:p>
        </w:tc>
        <w:tc>
          <w:tcPr>
            <w:tcW w:type="dxa" w:w="3312"/>
            <w:tcMar>
              <w:top w:w="100" w:type="dxa"/>
              <w:start w:w="110" w:type="dxa"/>
              <w:bottom w:w="100" w:type="dxa"/>
              <w:end w:w="110" w:type="dxa"/>
            </w:tcMar>
            <w:shd w:fill="EEF3F6"/>
          </w:tcPr>
          <w:p>
            <w:r/>
          </w:p>
        </w:tc>
        <w:tc>
          <w:tcPr>
            <w:tcW w:type="dxa" w:w="3312"/>
            <w:tcMar>
              <w:top w:w="100" w:type="dxa"/>
              <w:start w:w="110" w:type="dxa"/>
              <w:bottom w:w="100" w:type="dxa"/>
              <w:end w:w="110" w:type="dxa"/>
            </w:tcMar>
            <w:shd w:fill="EEF3F6"/>
          </w:tcPr>
          <w:p>
            <w:r/>
          </w:p>
        </w:tc>
      </w:tr>
      <w:tr>
        <w:tc>
          <w:tcPr>
            <w:tcW w:type="dxa" w:w="3312"/>
            <w:tcMar>
              <w:top w:w="100" w:type="dxa"/>
              <w:start w:w="110" w:type="dxa"/>
              <w:bottom w:w="100" w:type="dxa"/>
              <w:end w:w="110" w:type="dxa"/>
            </w:tcMar>
          </w:tcPr>
          <w:p>
            <w:r>
              <w:rPr>
                <w:b/>
              </w:rPr>
              <w:t>Furniture</w:t>
            </w:r>
          </w:p>
        </w:tc>
        <w:tc>
          <w:tcPr>
            <w:tcW w:type="dxa" w:w="3312"/>
            <w:tcMar>
              <w:top w:w="100" w:type="dxa"/>
              <w:start w:w="110" w:type="dxa"/>
              <w:bottom w:w="100" w:type="dxa"/>
              <w:end w:w="110" w:type="dxa"/>
            </w:tcMar>
          </w:tcPr>
          <w:p>
            <w:r/>
          </w:p>
        </w:tc>
        <w:tc>
          <w:tcPr>
            <w:tcW w:type="dxa" w:w="3312"/>
            <w:tcMar>
              <w:top w:w="100" w:type="dxa"/>
              <w:start w:w="110" w:type="dxa"/>
              <w:bottom w:w="100" w:type="dxa"/>
              <w:end w:w="110" w:type="dxa"/>
            </w:tcMar>
          </w:tcPr>
          <w:p>
            <w:r/>
          </w:p>
        </w:tc>
      </w:tr>
      <w:tr>
        <w:tc>
          <w:tcPr>
            <w:tcW w:type="dxa" w:w="3312"/>
            <w:tcMar>
              <w:top w:w="100" w:type="dxa"/>
              <w:start w:w="110" w:type="dxa"/>
              <w:bottom w:w="100" w:type="dxa"/>
              <w:end w:w="110" w:type="dxa"/>
            </w:tcMar>
            <w:shd w:fill="EEF3F6"/>
          </w:tcPr>
          <w:p>
            <w:r>
              <w:rPr>
                <w:b/>
              </w:rPr>
              <w:t>Kitchen / appliances</w:t>
            </w:r>
          </w:p>
        </w:tc>
        <w:tc>
          <w:tcPr>
            <w:tcW w:type="dxa" w:w="3312"/>
            <w:tcMar>
              <w:top w:w="100" w:type="dxa"/>
              <w:start w:w="110" w:type="dxa"/>
              <w:bottom w:w="100" w:type="dxa"/>
              <w:end w:w="110" w:type="dxa"/>
            </w:tcMar>
            <w:shd w:fill="EEF3F6"/>
          </w:tcPr>
          <w:p>
            <w:r/>
          </w:p>
        </w:tc>
        <w:tc>
          <w:tcPr>
            <w:tcW w:type="dxa" w:w="3312"/>
            <w:tcMar>
              <w:top w:w="100" w:type="dxa"/>
              <w:start w:w="110" w:type="dxa"/>
              <w:bottom w:w="100" w:type="dxa"/>
              <w:end w:w="110" w:type="dxa"/>
            </w:tcMar>
            <w:shd w:fill="EEF3F6"/>
          </w:tcPr>
          <w:p>
            <w:r/>
          </w:p>
        </w:tc>
      </w:tr>
      <w:tr>
        <w:tc>
          <w:tcPr>
            <w:tcW w:type="dxa" w:w="3312"/>
            <w:tcMar>
              <w:top w:w="100" w:type="dxa"/>
              <w:start w:w="110" w:type="dxa"/>
              <w:bottom w:w="100" w:type="dxa"/>
              <w:end w:w="110" w:type="dxa"/>
            </w:tcMar>
          </w:tcPr>
          <w:p>
            <w:r>
              <w:rPr>
                <w:b/>
              </w:rPr>
              <w:t>Tools / sports / hobbies</w:t>
            </w:r>
          </w:p>
        </w:tc>
        <w:tc>
          <w:tcPr>
            <w:tcW w:type="dxa" w:w="3312"/>
            <w:tcMar>
              <w:top w:w="100" w:type="dxa"/>
              <w:start w:w="110" w:type="dxa"/>
              <w:bottom w:w="100" w:type="dxa"/>
              <w:end w:w="110" w:type="dxa"/>
            </w:tcMar>
          </w:tcPr>
          <w:p>
            <w:r/>
          </w:p>
        </w:tc>
        <w:tc>
          <w:tcPr>
            <w:tcW w:type="dxa" w:w="3312"/>
            <w:tcMar>
              <w:top w:w="100" w:type="dxa"/>
              <w:start w:w="110" w:type="dxa"/>
              <w:bottom w:w="100" w:type="dxa"/>
              <w:end w:w="110" w:type="dxa"/>
            </w:tcMar>
          </w:tcPr>
          <w:p>
            <w:r/>
          </w:p>
        </w:tc>
      </w:tr>
      <w:tr>
        <w:tc>
          <w:tcPr>
            <w:tcW w:type="dxa" w:w="3312"/>
            <w:tcMar>
              <w:top w:w="100" w:type="dxa"/>
              <w:start w:w="110" w:type="dxa"/>
              <w:bottom w:w="100" w:type="dxa"/>
              <w:end w:w="110" w:type="dxa"/>
            </w:tcMar>
            <w:shd w:fill="EEF3F6"/>
          </w:tcPr>
          <w:p>
            <w:r>
              <w:rPr>
                <w:b/>
              </w:rPr>
              <w:t>Jewelry / collectibles</w:t>
            </w:r>
          </w:p>
        </w:tc>
        <w:tc>
          <w:tcPr>
            <w:tcW w:type="dxa" w:w="3312"/>
            <w:tcMar>
              <w:top w:w="100" w:type="dxa"/>
              <w:start w:w="110" w:type="dxa"/>
              <w:bottom w:w="100" w:type="dxa"/>
              <w:end w:w="110" w:type="dxa"/>
            </w:tcMar>
            <w:shd w:fill="EEF3F6"/>
          </w:tcPr>
          <w:p>
            <w:r/>
          </w:p>
        </w:tc>
        <w:tc>
          <w:tcPr>
            <w:tcW w:type="dxa" w:w="3312"/>
            <w:tcMar>
              <w:top w:w="100" w:type="dxa"/>
              <w:start w:w="110" w:type="dxa"/>
              <w:bottom w:w="100" w:type="dxa"/>
              <w:end w:w="110" w:type="dxa"/>
            </w:tcMar>
            <w:shd w:fill="EEF3F6"/>
          </w:tcPr>
          <w:p>
            <w:r/>
          </w:p>
        </w:tc>
      </w:tr>
      <w:tr>
        <w:tc>
          <w:tcPr>
            <w:tcW w:type="dxa" w:w="3312"/>
            <w:tcMar>
              <w:top w:w="100" w:type="dxa"/>
              <w:start w:w="110" w:type="dxa"/>
              <w:bottom w:w="100" w:type="dxa"/>
              <w:end w:w="110" w:type="dxa"/>
            </w:tcMar>
          </w:tcPr>
          <w:p>
            <w:r>
              <w:rPr>
                <w:b/>
              </w:rPr>
              <w:t>Other high-value property</w:t>
            </w:r>
          </w:p>
        </w:tc>
        <w:tc>
          <w:tcPr>
            <w:tcW w:type="dxa" w:w="3312"/>
            <w:tcMar>
              <w:top w:w="100" w:type="dxa"/>
              <w:start w:w="110" w:type="dxa"/>
              <w:bottom w:w="100" w:type="dxa"/>
              <w:end w:w="110" w:type="dxa"/>
            </w:tcMar>
          </w:tcPr>
          <w:p>
            <w:r/>
          </w:p>
        </w:tc>
        <w:tc>
          <w:tcPr>
            <w:tcW w:type="dxa" w:w="3312"/>
            <w:tcMar>
              <w:top w:w="100" w:type="dxa"/>
              <w:start w:w="110" w:type="dxa"/>
              <w:bottom w:w="100" w:type="dxa"/>
              <w:end w:w="110" w:type="dxa"/>
            </w:tcMar>
          </w:tcPr>
          <w:p>
            <w:r/>
          </w:p>
        </w:tc>
      </w:tr>
    </w:tbl>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E7674C"/>
                <w:sz w:val="19"/>
              </w:rPr>
              <w:t xml:space="preserve">FIVE-MINUTE WIN  </w:t>
            </w:r>
            <w:r>
              <w:rPr>
                <w:b/>
                <w:color w:val="132A44"/>
                <w:sz w:val="22"/>
              </w:rPr>
              <w:t>Record one room today. Photograph important items, capture model and serial numbers, and store the inventory somewhere that will survive a loss at home.</w:t>
            </w:r>
          </w:p>
        </w:tc>
      </w:tr>
    </w:tbl>
    <w:p>
      <w:pPr>
        <w:spacing w:after="0"/>
      </w:pPr>
    </w:p>
    <w:p>
      <w:pPr>
        <w:spacing w:after="120"/>
      </w:pPr>
      <w:r>
        <w:rPr>
          <w:b/>
        </w:rPr>
        <w:t xml:space="preserve">An exclusion or special limit I need explained:  </w:t>
      </w:r>
      <w:r>
        <w:t>____________________________________________________________________________</w:t>
      </w:r>
    </w:p>
    <w:p>
      <w:r>
        <w:t>______________________________________________________________________________________________________</w:t>
      </w:r>
    </w:p>
    <w:p>
      <w:r>
        <w:br w:type="page"/>
      </w:r>
    </w:p>
    <w:p>
      <w:pPr>
        <w:pStyle w:val="Heading1"/>
      </w:pPr>
      <w:r>
        <w:t>8 — A claim is a process, not only a phone call</w:t>
      </w:r>
    </w:p>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1E557A"/>
                <w:sz w:val="19"/>
              </w:rPr>
              <w:t xml:space="preserve">1. SAFE  </w:t>
            </w:r>
            <w:r>
              <w:rPr>
                <w:b/>
                <w:color w:val="132A44"/>
                <w:sz w:val="22"/>
              </w:rPr>
              <w:t>Protect people and call emergency services when needed.</w:t>
            </w:r>
          </w:p>
        </w:tc>
      </w:tr>
    </w:tbl>
    <w:p>
      <w:pPr>
        <w:spacing w:after="0"/>
      </w:pPr>
    </w:p>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1E557A"/>
                <w:sz w:val="19"/>
              </w:rPr>
              <w:t xml:space="preserve">2. REPORT  </w:t>
            </w:r>
            <w:r>
              <w:rPr>
                <w:b/>
                <w:color w:val="132A44"/>
                <w:sz w:val="22"/>
              </w:rPr>
              <w:t>Notify the proper authorities, insurer, agent, property owner, or other responsible party.</w:t>
            </w:r>
          </w:p>
        </w:tc>
      </w:tr>
    </w:tbl>
    <w:p>
      <w:pPr>
        <w:spacing w:after="0"/>
      </w:pPr>
    </w:p>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1E557A"/>
                <w:sz w:val="19"/>
              </w:rPr>
              <w:t xml:space="preserve">3. DOCUMENT  </w:t>
            </w:r>
            <w:r>
              <w:rPr>
                <w:b/>
                <w:color w:val="132A44"/>
                <w:sz w:val="22"/>
              </w:rPr>
              <w:t>Record what happened, when, where, what was damaged, and what evidence exists.</w:t>
            </w:r>
          </w:p>
        </w:tc>
      </w:tr>
    </w:tbl>
    <w:p>
      <w:pPr>
        <w:spacing w:after="0"/>
      </w:pPr>
    </w:p>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1E557A"/>
                <w:sz w:val="19"/>
              </w:rPr>
              <w:t xml:space="preserve">4. MITIGATE  </w:t>
            </w:r>
            <w:r>
              <w:rPr>
                <w:b/>
                <w:color w:val="132A44"/>
                <w:sz w:val="22"/>
              </w:rPr>
              <w:t>Take reasonable steps to prevent additional damage when safe and permitted.</w:t>
            </w:r>
          </w:p>
        </w:tc>
      </w:tr>
    </w:tbl>
    <w:p>
      <w:pPr>
        <w:spacing w:after="0"/>
      </w:pPr>
    </w:p>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1E557A"/>
                <w:sz w:val="19"/>
              </w:rPr>
              <w:t xml:space="preserve">5. RESOLVE  </w:t>
            </w:r>
            <w:r>
              <w:rPr>
                <w:b/>
                <w:color w:val="132A44"/>
                <w:sz w:val="22"/>
              </w:rPr>
              <w:t>Keep records, receipts, communications, estimates, and claim information together.</w:t>
            </w:r>
          </w:p>
        </w:tc>
      </w:tr>
    </w:tbl>
    <w:p>
      <w:pPr>
        <w:spacing w:after="0"/>
      </w:pPr>
    </w:p>
    <w:p>
      <w:pPr>
        <w:spacing w:after="120"/>
      </w:pPr>
      <w:r>
        <w:rPr>
          <w:b/>
        </w:rPr>
        <w:t xml:space="preserve">Where our policy and claim contact information are stored:  </w:t>
      </w:r>
      <w:r>
        <w:t>____________________________________________________________________________</w:t>
      </w:r>
    </w:p>
    <w:p>
      <w:r>
        <w:t>______________________________________________________________________________________________________</w:t>
      </w:r>
    </w:p>
    <w:p>
      <w:pPr>
        <w:spacing w:after="120"/>
      </w:pPr>
      <w:r>
        <w:rPr>
          <w:b/>
        </w:rPr>
        <w:t xml:space="preserve">Our emergency contacts:  </w:t>
      </w:r>
      <w:r>
        <w:t>____________________________________________________________________________</w:t>
      </w:r>
    </w:p>
    <w:p>
      <w:r>
        <w:t>______________________________________________________________________________________________________</w:t>
      </w:r>
    </w:p>
    <w:p>
      <w:r>
        <w:br w:type="page"/>
      </w:r>
    </w:p>
    <w:p>
      <w:pPr>
        <w:pStyle w:val="Heading1"/>
      </w:pPr>
      <w:r>
        <w:t>9 — Life changes should trigger an insurance review</w:t>
      </w:r>
    </w:p>
    <w:p>
      <w:r>
        <w:rPr>
          <w:color w:val="E7674C"/>
        </w:rPr>
        <w:t xml:space="preserve">☐  </w:t>
      </w:r>
      <w:r>
        <w:t>New driver or vehicle</w:t>
      </w:r>
    </w:p>
    <w:p>
      <w:r>
        <w:rPr>
          <w:color w:val="E7674C"/>
        </w:rPr>
        <w:t xml:space="preserve">☐  </w:t>
      </w:r>
      <w:r>
        <w:t>Moving, renting, or buying a home</w:t>
      </w:r>
    </w:p>
    <w:p>
      <w:r>
        <w:rPr>
          <w:color w:val="E7674C"/>
        </w:rPr>
        <w:t xml:space="preserve">☐  </w:t>
      </w:r>
      <w:r>
        <w:t>Marriage, divorce, birth, adoption, or household change</w:t>
      </w:r>
    </w:p>
    <w:p>
      <w:r>
        <w:rPr>
          <w:color w:val="E7674C"/>
        </w:rPr>
        <w:t xml:space="preserve">☐  </w:t>
      </w:r>
      <w:r>
        <w:t>Renovation or major purchase</w:t>
      </w:r>
    </w:p>
    <w:p>
      <w:r>
        <w:rPr>
          <w:color w:val="E7674C"/>
        </w:rPr>
        <w:t xml:space="preserve">☐  </w:t>
      </w:r>
      <w:r>
        <w:t>New job, income change, or home-based business</w:t>
      </w:r>
    </w:p>
    <w:p>
      <w:r>
        <w:rPr>
          <w:color w:val="E7674C"/>
        </w:rPr>
        <w:t xml:space="preserve">☐  </w:t>
      </w:r>
      <w:r>
        <w:t>Rental property or short-term rental activity</w:t>
      </w:r>
    </w:p>
    <w:p>
      <w:r>
        <w:rPr>
          <w:color w:val="E7674C"/>
        </w:rPr>
        <w:t xml:space="preserve">☐  </w:t>
      </w:r>
      <w:r>
        <w:t>Pool, trampoline, pet, recreational vehicle, or other new exposure</w:t>
      </w:r>
    </w:p>
    <w:p>
      <w:r>
        <w:rPr>
          <w:color w:val="E7674C"/>
        </w:rPr>
        <w:t xml:space="preserve">☐  </w:t>
      </w:r>
      <w:r>
        <w:t>Inheritance, valuable property, or growing assets</w:t>
      </w:r>
    </w:p>
    <w:p>
      <w:r>
        <w:rPr>
          <w:color w:val="E7674C"/>
        </w:rPr>
        <w:t xml:space="preserve">☐  </w:t>
      </w:r>
      <w:r>
        <w:t>Retirement or estate-planning change</w:t>
      </w:r>
    </w:p>
    <w:p>
      <w:r>
        <w:rPr>
          <w:color w:val="E7674C"/>
        </w:rPr>
        <w:t xml:space="preserve">☐  </w:t>
      </w:r>
      <w:r>
        <w:t>A claim, near miss, or major change in risk tolerance</w:t>
      </w:r>
    </w:p>
    <w:p>
      <w:pPr>
        <w:spacing w:after="120"/>
      </w:pPr>
      <w:r>
        <w:rPr>
          <w:b/>
        </w:rPr>
        <w:t xml:space="preserve">Our next review should address:  </w:t>
      </w:r>
      <w:r>
        <w:t>____________________________________________________________________________</w:t>
      </w:r>
    </w:p>
    <w:p>
      <w:r>
        <w:t>______________________________________________________________________________________________________</w:t>
      </w:r>
    </w:p>
    <w:p>
      <w:r>
        <w:t>______________________________________________________________________________________________________</w:t>
      </w:r>
    </w:p>
    <w:p>
      <w:r>
        <w:br w:type="page"/>
      </w:r>
    </w:p>
    <w:p>
      <w:pPr>
        <w:pStyle w:val="Heading1"/>
      </w:pPr>
      <w:r>
        <w:t>Leave with three better questions</w:t>
      </w:r>
    </w:p>
    <w:p>
      <w:pPr>
        <w:spacing w:after="320"/>
      </w:pPr>
      <w:r>
        <w:rPr>
          <w:b/>
          <w:color w:val="E7674C"/>
          <w:sz w:val="30"/>
        </w:rPr>
        <w:t>1  What do I need to protect?</w:t>
      </w:r>
    </w:p>
    <w:p>
      <w:pPr>
        <w:spacing w:after="320"/>
      </w:pPr>
      <w:r>
        <w:rPr>
          <w:b/>
          <w:color w:val="D8A63B"/>
          <w:sz w:val="30"/>
        </w:rPr>
        <w:t>2  What is covered—and excluded?</w:t>
      </w:r>
    </w:p>
    <w:p>
      <w:pPr>
        <w:spacing w:after="320"/>
      </w:pPr>
      <w:r>
        <w:rPr>
          <w:b/>
          <w:color w:val="1E557A"/>
          <w:sz w:val="30"/>
        </w:rPr>
        <w:t>3  What could I afford after a loss?</w:t>
      </w:r>
    </w:p>
    <w:p>
      <w:pPr>
        <w:spacing w:after="120"/>
      </w:pPr>
      <w:r>
        <w:rPr>
          <w:b/>
        </w:rPr>
        <w:t xml:space="preserve">Question 1 for my agent or insurer:  </w:t>
      </w:r>
      <w:r>
        <w:t>____________________________________________________________________________</w:t>
      </w:r>
    </w:p>
    <w:p>
      <w:r>
        <w:t>______________________________________________________________________________________________________</w:t>
      </w:r>
    </w:p>
    <w:p>
      <w:pPr>
        <w:spacing w:after="120"/>
      </w:pPr>
      <w:r>
        <w:rPr>
          <w:b/>
        </w:rPr>
        <w:t xml:space="preserve">Question 2:  </w:t>
      </w:r>
      <w:r>
        <w:t>____________________________________________________________________________</w:t>
      </w:r>
    </w:p>
    <w:p>
      <w:r>
        <w:t>______________________________________________________________________________________________________</w:t>
      </w:r>
    </w:p>
    <w:p>
      <w:pPr>
        <w:spacing w:after="120"/>
      </w:pPr>
      <w:r>
        <w:rPr>
          <w:b/>
        </w:rPr>
        <w:t xml:space="preserve">Question 3:  </w:t>
      </w:r>
      <w:r>
        <w:t>____________________________________________________________________________</w:t>
      </w:r>
    </w:p>
    <w:p>
      <w:r>
        <w:t>______________________________________________________________________________________________________</w:t>
      </w:r>
    </w:p>
    <w:p>
      <w:pPr>
        <w:spacing w:after="120"/>
      </w:pPr>
      <w:r>
        <w:rPr>
          <w:b/>
        </w:rPr>
        <w:t xml:space="preserve">Review date:  </w:t>
      </w:r>
      <w:r>
        <w:t>____________________________________________________________________________</w:t>
      </w:r>
    </w:p>
    <w:p>
      <w:pPr>
        <w:spacing w:after="120"/>
      </w:pPr>
      <w:r>
        <w:rPr>
          <w:b/>
        </w:rPr>
        <w:t xml:space="preserve">Licensed agent / insurer contact:  </w:t>
      </w:r>
      <w:r>
        <w:t>____________________________________________________________________________</w:t>
      </w:r>
    </w:p>
    <w:p>
      <w:r>
        <w:t>______________________________________________________________________________________________________</w:t>
      </w:r>
    </w:p>
    <w:p>
      <w:pPr>
        <w:pStyle w:val="Heading1"/>
      </w:pPr>
      <w:r>
        <w:t>Authoritative consumer sources</w:t>
      </w:r>
    </w:p>
    <w:p>
      <w:r>
        <w:rPr>
          <w:b/>
        </w:rPr>
        <w:t xml:space="preserve">National Association of Insurance Commissioners — Consumer Insurance Resources. </w:t>
      </w:r>
      <w:r>
        <w:t>https://content.naic.org/consumer</w:t>
      </w:r>
    </w:p>
    <w:p>
      <w:r>
        <w:rPr>
          <w:b/>
        </w:rPr>
        <w:t xml:space="preserve">NAIC — Glossary of Insurance Terms. </w:t>
      </w:r>
      <w:r>
        <w:t>https://content.naic.org/glossary-insurance-terms</w:t>
      </w:r>
    </w:p>
    <w:p>
      <w:r>
        <w:rPr>
          <w:b/>
        </w:rPr>
        <w:t xml:space="preserve">NAIC — Understanding Your Homeowners or Renters Policy. </w:t>
      </w:r>
      <w:r>
        <w:t>https://content.naic.org/article/consumer-insight-understanding-your-homeowners-or-renters-policy</w:t>
      </w:r>
    </w:p>
    <w:p>
      <w:r>
        <w:rPr>
          <w:b/>
        </w:rPr>
        <w:t xml:space="preserve">NAIC — Auto Insurance Consumer Guide. </w:t>
      </w:r>
      <w:r>
        <w:t>https://content.naic.org/consumer/auto-insurance.htm</w:t>
      </w:r>
    </w:p>
    <w:p>
      <w:r>
        <w:rPr>
          <w:b/>
        </w:rPr>
        <w:t xml:space="preserve">NHTSA — Teen Driving: Parent and Caregiver Resources. </w:t>
      </w:r>
      <w:r>
        <w:t>https://www.nhtsa.gov/road-safety/teen-driving</w:t>
      </w:r>
    </w:p>
    <w:sectPr w:rsidR="00FC693F" w:rsidRPr="0006063C" w:rsidSect="00034616">
      <w:headerReference w:type="default" r:id="rId9"/>
      <w:footerReference w:type="default" r:id="rId10"/>
      <w:pgSz w:w="12240" w:h="15840"/>
      <w:pgMar w:top="1080" w:right="1152" w:bottom="1008" w:left="1152"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17386"/>
        <w:sz w:val="16"/>
      </w:rPr>
      <w:t>Agents in the Community™  |  Team Elite Agency Marketing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7386"/>
        <w:sz w:val="16"/>
      </w:rPr>
      <w:t>INSURANCE 101 — FAMILY WORKBOOK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color w:val="1721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Display" w:hAnsi="Aptos Display"/>
      <w:b/>
      <w:bCs/>
      <w:color w:val="132A44"/>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w:hAnsi="Aptos"/>
      <w:b/>
      <w:bCs/>
      <w:color w:val="1E557A"/>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E7674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32A44"/>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ptos" w:hAnsi="Aptos"/>
      <w:b w:val="0"/>
      <w:i/>
      <w:iCs/>
      <w:color w:val="617386"/>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