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329E" w14:textId="211124C3" w:rsidR="0018037B" w:rsidRDefault="0018037B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505"/>
        <w:gridCol w:w="1620"/>
        <w:gridCol w:w="1800"/>
        <w:gridCol w:w="4050"/>
      </w:tblGrid>
      <w:tr w:rsidR="0026186A" w14:paraId="37EBDE5D" w14:textId="77777777" w:rsidTr="0026186A">
        <w:trPr>
          <w:trHeight w:val="674"/>
        </w:trPr>
        <w:tc>
          <w:tcPr>
            <w:tcW w:w="3505" w:type="dxa"/>
          </w:tcPr>
          <w:p w14:paraId="01D353DB" w14:textId="5198F2C0" w:rsidR="0026186A" w:rsidRDefault="0026186A" w:rsidP="005B4C4A">
            <w:r>
              <w:t>Vocabulary Knowledge</w:t>
            </w:r>
          </w:p>
        </w:tc>
        <w:tc>
          <w:tcPr>
            <w:tcW w:w="3420" w:type="dxa"/>
            <w:gridSpan w:val="2"/>
          </w:tcPr>
          <w:p w14:paraId="353EE3F8" w14:textId="4348E4B6" w:rsidR="0026186A" w:rsidRDefault="0026186A">
            <w:r>
              <w:t xml:space="preserve">Knowledge of Academic Language </w:t>
            </w:r>
            <w:r w:rsidRPr="0026186A">
              <w:rPr>
                <w:sz w:val="20"/>
                <w:szCs w:val="20"/>
              </w:rPr>
              <w:t>(including conventions of Standard English grammar and usage)</w:t>
            </w:r>
          </w:p>
        </w:tc>
        <w:tc>
          <w:tcPr>
            <w:tcW w:w="4050" w:type="dxa"/>
          </w:tcPr>
          <w:p w14:paraId="31AC3EA4" w14:textId="0560E939" w:rsidR="0026186A" w:rsidRDefault="0026186A">
            <w:r>
              <w:rPr>
                <w:rFonts w:ascii="Times New Roman" w:eastAsia="Times New Roman" w:hAnsi="Times New Roman" w:cs="Times New Roman"/>
              </w:rPr>
              <w:t>Literal, inferential, evaluative comprehension skills</w:t>
            </w:r>
          </w:p>
        </w:tc>
      </w:tr>
      <w:tr w:rsidR="0026186A" w14:paraId="0E91BD73" w14:textId="77777777" w:rsidTr="0026186A">
        <w:trPr>
          <w:trHeight w:val="5201"/>
        </w:trPr>
        <w:tc>
          <w:tcPr>
            <w:tcW w:w="3505" w:type="dxa"/>
          </w:tcPr>
          <w:p w14:paraId="4CDC496F" w14:textId="77777777" w:rsidR="0026186A" w:rsidRDefault="0026186A" w:rsidP="005B4C4A"/>
        </w:tc>
        <w:tc>
          <w:tcPr>
            <w:tcW w:w="3420" w:type="dxa"/>
            <w:gridSpan w:val="2"/>
          </w:tcPr>
          <w:p w14:paraId="39F9FC4B" w14:textId="77777777" w:rsidR="0026186A" w:rsidRDefault="0026186A" w:rsidP="005B4C4A"/>
        </w:tc>
        <w:tc>
          <w:tcPr>
            <w:tcW w:w="4050" w:type="dxa"/>
          </w:tcPr>
          <w:p w14:paraId="6E4956BF" w14:textId="26A96D8C" w:rsidR="0026186A" w:rsidRDefault="0026186A" w:rsidP="005B4C4A"/>
        </w:tc>
      </w:tr>
      <w:tr w:rsidR="0026186A" w14:paraId="4A618BB6" w14:textId="77777777" w:rsidTr="0026186A">
        <w:trPr>
          <w:trHeight w:val="719"/>
        </w:trPr>
        <w:tc>
          <w:tcPr>
            <w:tcW w:w="5125" w:type="dxa"/>
            <w:gridSpan w:val="2"/>
          </w:tcPr>
          <w:p w14:paraId="1CB2677A" w14:textId="77777777" w:rsidR="0026186A" w:rsidRDefault="0026186A"/>
          <w:p w14:paraId="2E654F28" w14:textId="02B98506" w:rsidR="0026186A" w:rsidRDefault="0026186A" w:rsidP="005B4C4A">
            <w:r>
              <w:rPr>
                <w:rFonts w:ascii="Times New Roman" w:eastAsia="Times New Roman" w:hAnsi="Times New Roman" w:cs="Times New Roman"/>
              </w:rPr>
              <w:t>Use of Comprehension Strategies</w:t>
            </w:r>
          </w:p>
        </w:tc>
        <w:tc>
          <w:tcPr>
            <w:tcW w:w="5850" w:type="dxa"/>
            <w:gridSpan w:val="2"/>
          </w:tcPr>
          <w:p w14:paraId="6869F3DD" w14:textId="77777777" w:rsidR="0026186A" w:rsidRDefault="0026186A" w:rsidP="00261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 if text analysis skills: Literary and Informational</w:t>
            </w:r>
          </w:p>
          <w:p w14:paraId="19576F9D" w14:textId="2230DF0B" w:rsidR="0026186A" w:rsidRPr="0026186A" w:rsidRDefault="0026186A">
            <w:pPr>
              <w:rPr>
                <w:sz w:val="20"/>
                <w:szCs w:val="20"/>
              </w:rPr>
            </w:pPr>
            <w:r w:rsidRPr="0026186A">
              <w:rPr>
                <w:sz w:val="20"/>
                <w:szCs w:val="20"/>
              </w:rPr>
              <w:t>(determining key ideas and details, analyzing craft and structure, or integrating knowledge and ideas within a text or across text)</w:t>
            </w:r>
          </w:p>
        </w:tc>
      </w:tr>
      <w:tr w:rsidR="0026186A" w14:paraId="1ADA39CB" w14:textId="77777777" w:rsidTr="0026186A">
        <w:trPr>
          <w:trHeight w:val="5111"/>
        </w:trPr>
        <w:tc>
          <w:tcPr>
            <w:tcW w:w="5125" w:type="dxa"/>
            <w:gridSpan w:val="2"/>
          </w:tcPr>
          <w:p w14:paraId="7A1F429E" w14:textId="77777777" w:rsidR="0026186A" w:rsidRPr="005B4C4A" w:rsidRDefault="002618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gridSpan w:val="2"/>
          </w:tcPr>
          <w:p w14:paraId="766BA65D" w14:textId="0E2558D7" w:rsidR="0026186A" w:rsidRPr="005B4C4A" w:rsidRDefault="002618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BC1572" w14:textId="7F032B86" w:rsidR="005B4C4A" w:rsidRDefault="005B4C4A"/>
    <w:p w14:paraId="37A9B9E1" w14:textId="7C01BDB8" w:rsidR="005B4C4A" w:rsidRDefault="005B4C4A">
      <w:r>
        <w:br w:type="column"/>
      </w:r>
      <w:r>
        <w:rPr>
          <w:noProof/>
        </w:rPr>
        <w:lastRenderedPageBreak/>
        <w:drawing>
          <wp:inline distT="0" distB="0" distL="0" distR="0" wp14:anchorId="69D833F4" wp14:editId="59CF1662">
            <wp:extent cx="6857667" cy="9111049"/>
            <wp:effectExtent l="0" t="0" r="635" b="0"/>
            <wp:docPr id="1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322" cy="91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C4A" w:rsidSect="005B4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4A"/>
    <w:rsid w:val="0010007F"/>
    <w:rsid w:val="0018037B"/>
    <w:rsid w:val="0026186A"/>
    <w:rsid w:val="005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7FF4D"/>
  <w15:chartTrackingRefBased/>
  <w15:docId w15:val="{F6F28ACF-7067-7044-9D64-B1A2005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354</Characters>
  <Application>Microsoft Office Word</Application>
  <DocSecurity>0</DocSecurity>
  <Lines>4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Sumerfield</dc:creator>
  <cp:keywords/>
  <dc:description/>
  <cp:lastModifiedBy>Sandra Sumerfield</cp:lastModifiedBy>
  <cp:revision>2</cp:revision>
  <dcterms:created xsi:type="dcterms:W3CDTF">2023-06-20T19:51:00Z</dcterms:created>
  <dcterms:modified xsi:type="dcterms:W3CDTF">2023-06-20T19:51:00Z</dcterms:modified>
</cp:coreProperties>
</file>