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FB8A3" w14:textId="1D64D3B7" w:rsidR="001B59A8" w:rsidRPr="003A3514" w:rsidRDefault="00D9287F" w:rsidP="003A3514">
      <w:pPr>
        <w:spacing w:line="216" w:lineRule="auto"/>
        <w:rPr>
          <w:bCs/>
        </w:rPr>
        <w:sectPr w:rsidR="001B59A8" w:rsidRPr="003A3514" w:rsidSect="005D6376">
          <w:headerReference w:type="default" r:id="rId11"/>
          <w:footerReference w:type="even" r:id="rId12"/>
          <w:footerReference w:type="default" r:id="rId13"/>
          <w:headerReference w:type="first" r:id="rId14"/>
          <w:footerReference w:type="first" r:id="rId15"/>
          <w:endnotePr>
            <w:numFmt w:val="decimal"/>
          </w:endnotePr>
          <w:type w:val="continuous"/>
          <w:pgSz w:w="12240" w:h="15840" w:code="1"/>
          <w:pgMar w:top="3725" w:right="907" w:bottom="1440" w:left="907" w:header="720" w:footer="170" w:gutter="0"/>
          <w:cols w:num="2" w:space="694"/>
          <w:noEndnote/>
          <w:titlePg/>
          <w:docGrid w:linePitch="326"/>
        </w:sectPr>
      </w:pPr>
      <w:r w:rsidRPr="00D806FA">
        <w:rPr>
          <w:rFonts w:ascii="Arial Black" w:hAnsi="Arial Black"/>
          <w:b/>
          <w:bCs/>
          <w:noProof/>
          <w:color w:val="002060"/>
          <w:sz w:val="56"/>
          <w:szCs w:val="56"/>
          <w14:shadow w14:blurRad="60007" w14:dist="184543" w14:dir="15000000" w14:sx="100000" w14:sy="30000" w14:kx="-1800000" w14:ky="0" w14:algn="bl">
            <w14:schemeClr w14:val="accent1">
              <w14:alpha w14:val="68000"/>
              <w14:lumMod w14:val="75000"/>
            </w14:schemeClr>
          </w14:shadow>
          <w14:textOutline w14:w="9525" w14:cap="flat" w14:cmpd="sng" w14:algn="ctr">
            <w14:noFill/>
            <w14:prstDash w14:val="solid"/>
            <w14:round/>
          </w14:textOutline>
        </w:rPr>
        <mc:AlternateContent>
          <mc:Choice Requires="wps">
            <w:drawing>
              <wp:anchor distT="0" distB="0" distL="114300" distR="114300" simplePos="0" relativeHeight="251510272" behindDoc="0" locked="0" layoutInCell="1" allowOverlap="1" wp14:anchorId="7AEF2370" wp14:editId="401AC682">
                <wp:simplePos x="0" y="0"/>
                <wp:positionH relativeFrom="column">
                  <wp:posOffset>2700655</wp:posOffset>
                </wp:positionH>
                <wp:positionV relativeFrom="paragraph">
                  <wp:posOffset>106680</wp:posOffset>
                </wp:positionV>
                <wp:extent cx="3967480" cy="2657475"/>
                <wp:effectExtent l="38100" t="38100" r="90170" b="104775"/>
                <wp:wrapTopAndBottom/>
                <wp:docPr id="2" name="Speech Bubble: Rectangle 2"/>
                <wp:cNvGraphicFramePr/>
                <a:graphic xmlns:a="http://schemas.openxmlformats.org/drawingml/2006/main">
                  <a:graphicData uri="http://schemas.microsoft.com/office/word/2010/wordprocessingShape">
                    <wps:wsp>
                      <wps:cNvSpPr/>
                      <wps:spPr>
                        <a:xfrm>
                          <a:off x="0" y="0"/>
                          <a:ext cx="3967480" cy="2657475"/>
                        </a:xfrm>
                        <a:prstGeom prst="wedgeRectCallout">
                          <a:avLst>
                            <a:gd name="adj1" fmla="val -21831"/>
                            <a:gd name="adj2" fmla="val -45210"/>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4ADC3EA" w14:textId="6D1C3F7E" w:rsidR="00305B66" w:rsidRPr="009D505E" w:rsidRDefault="00305B66" w:rsidP="009D505E">
                            <w:pPr>
                              <w:pStyle w:val="Heading1"/>
                            </w:pPr>
                            <w:bookmarkStart w:id="0" w:name="_Toc124241725"/>
                            <w:bookmarkStart w:id="1" w:name="_Toc242277971"/>
                            <w:r w:rsidRPr="009D505E">
                              <w:t>Tax Ti</w:t>
                            </w:r>
                            <w:r w:rsidR="003F6602" w:rsidRPr="009D505E">
                              <w:t>dbits</w:t>
                            </w:r>
                            <w:bookmarkEnd w:id="0"/>
                            <w:bookmarkEnd w:id="1"/>
                            <w:r w:rsidRPr="009D505E">
                              <w:t xml:space="preserve"> </w:t>
                            </w:r>
                          </w:p>
                          <w:p w14:paraId="208AE27A" w14:textId="2D40210E" w:rsidR="00367D96" w:rsidRDefault="00CC1C25" w:rsidP="00367D96">
                            <w:r>
                              <w:t>S</w:t>
                            </w:r>
                            <w:r w:rsidRPr="00816F6B">
                              <w:t xml:space="preserve">ome quick points to consider… </w:t>
                            </w:r>
                          </w:p>
                          <w:p w14:paraId="45953F59" w14:textId="77777777" w:rsidR="00AE0576" w:rsidRDefault="00AE0576" w:rsidP="00AE0576">
                            <w:pPr>
                              <w:pStyle w:val="ListParagraph"/>
                              <w:ind w:left="284" w:hanging="284"/>
                            </w:pPr>
                            <w:r w:rsidRPr="009968A5">
                              <w:t xml:space="preserve">The government announced that it is </w:t>
                            </w:r>
                            <w:r w:rsidRPr="00AE0576">
                              <w:rPr>
                                <w:b/>
                                <w:bCs/>
                              </w:rPr>
                              <w:t>extending</w:t>
                            </w:r>
                            <w:r w:rsidRPr="009968A5">
                              <w:t xml:space="preserve"> the </w:t>
                            </w:r>
                            <w:r w:rsidRPr="00AE0576">
                              <w:rPr>
                                <w:b/>
                                <w:bCs/>
                              </w:rPr>
                              <w:t>temporary suspension</w:t>
                            </w:r>
                            <w:r w:rsidRPr="009968A5">
                              <w:t xml:space="preserve"> of the </w:t>
                            </w:r>
                            <w:r w:rsidRPr="00AE0576">
                              <w:rPr>
                                <w:b/>
                                <w:bCs/>
                              </w:rPr>
                              <w:t>federal fuel excise tax</w:t>
                            </w:r>
                            <w:r w:rsidRPr="009968A5">
                              <w:t xml:space="preserve"> until </w:t>
                            </w:r>
                            <w:r w:rsidRPr="00AE0576">
                              <w:rPr>
                                <w:b/>
                                <w:bCs/>
                              </w:rPr>
                              <w:t xml:space="preserve">January 31, </w:t>
                            </w:r>
                            <w:proofErr w:type="gramStart"/>
                            <w:r w:rsidRPr="00AE0576">
                              <w:rPr>
                                <w:b/>
                                <w:bCs/>
                              </w:rPr>
                              <w:t>2027</w:t>
                            </w:r>
                            <w:proofErr w:type="gramEnd"/>
                            <w:r w:rsidRPr="009968A5">
                              <w:t xml:space="preserve"> and applying 50% of the regular excise tax rate from February 1 through March 31, 2027.</w:t>
                            </w:r>
                          </w:p>
                          <w:p w14:paraId="3CD2E23F" w14:textId="5AB636F9" w:rsidR="00AE0576" w:rsidRDefault="00AE0576" w:rsidP="00AE0576">
                            <w:pPr>
                              <w:pStyle w:val="ListParagraph"/>
                              <w:ind w:left="284" w:hanging="284"/>
                            </w:pPr>
                            <w:r w:rsidRPr="00AE0576">
                              <w:rPr>
                                <w:b/>
                                <w:bCs/>
                              </w:rPr>
                              <w:t>Missing a tax slip</w:t>
                            </w:r>
                            <w:r w:rsidRPr="009968A5">
                              <w:t xml:space="preserve"> does not excuse failing to report the income. </w:t>
                            </w:r>
                            <w:r w:rsidRPr="00AE0576">
                              <w:rPr>
                                <w:b/>
                                <w:bCs/>
                              </w:rPr>
                              <w:t>Repeated failures to report</w:t>
                            </w:r>
                            <w:r w:rsidRPr="009968A5">
                              <w:t xml:space="preserve"> $500 or more of income within a four-year period can </w:t>
                            </w:r>
                            <w:r w:rsidRPr="00AE0576">
                              <w:rPr>
                                <w:b/>
                                <w:bCs/>
                              </w:rPr>
                              <w:t>result in a penalty</w:t>
                            </w:r>
                            <w:r w:rsidR="00966C1C">
                              <w:t>. A</w:t>
                            </w:r>
                            <w:r w:rsidRPr="009968A5">
                              <w:t xml:space="preserve"> recent case confirmed that simply </w:t>
                            </w:r>
                            <w:r w:rsidRPr="00AE0576">
                              <w:rPr>
                                <w:b/>
                                <w:bCs/>
                              </w:rPr>
                              <w:t>waiting for CRA to identify</w:t>
                            </w:r>
                            <w:r w:rsidRPr="009968A5">
                              <w:t xml:space="preserve"> the missing income</w:t>
                            </w:r>
                            <w:r w:rsidR="005F6B3A">
                              <w:t xml:space="preserve"> can result in</w:t>
                            </w:r>
                            <w:r w:rsidRPr="009968A5">
                              <w:t xml:space="preserve"> </w:t>
                            </w:r>
                            <w:r w:rsidRPr="00AE0576">
                              <w:rPr>
                                <w:b/>
                                <w:bCs/>
                              </w:rPr>
                              <w:t>the penalty</w:t>
                            </w:r>
                            <w:r w:rsidRPr="009968A5">
                              <w:t>.</w:t>
                            </w:r>
                          </w:p>
                          <w:p w14:paraId="25496248" w14:textId="049A545F" w:rsidR="002B35DA" w:rsidRPr="00345F90" w:rsidRDefault="00AE0576" w:rsidP="009F2086">
                            <w:pPr>
                              <w:pStyle w:val="ListParagraph"/>
                              <w:ind w:left="284" w:hanging="284"/>
                            </w:pPr>
                            <w:r w:rsidRPr="00AE0576">
                              <w:rPr>
                                <w:b/>
                                <w:bCs/>
                              </w:rPr>
                              <w:t>Filing</w:t>
                            </w:r>
                            <w:r w:rsidRPr="009968A5">
                              <w:t xml:space="preserve"> an income tax return </w:t>
                            </w:r>
                            <w:r w:rsidRPr="00AE0576">
                              <w:rPr>
                                <w:b/>
                                <w:bCs/>
                              </w:rPr>
                              <w:t>late</w:t>
                            </w:r>
                            <w:r w:rsidRPr="009968A5">
                              <w:t xml:space="preserve"> when </w:t>
                            </w:r>
                            <w:r w:rsidRPr="00AE0576">
                              <w:rPr>
                                <w:b/>
                                <w:bCs/>
                              </w:rPr>
                              <w:t>expecting a refund</w:t>
                            </w:r>
                            <w:r w:rsidRPr="009968A5">
                              <w:t xml:space="preserve"> can still be </w:t>
                            </w:r>
                            <w:r w:rsidRPr="00AE0576">
                              <w:rPr>
                                <w:b/>
                                <w:bCs/>
                              </w:rPr>
                              <w:t>costly</w:t>
                            </w:r>
                            <w:r w:rsidRPr="009968A5">
                              <w:t xml:space="preserve"> if also </w:t>
                            </w:r>
                            <w:r w:rsidRPr="00AE0576">
                              <w:rPr>
                                <w:b/>
                                <w:bCs/>
                              </w:rPr>
                              <w:t>required to file a T1135</w:t>
                            </w:r>
                            <w:r w:rsidRPr="009968A5">
                              <w:t xml:space="preserve"> Foreign Income Verification Statement. Foreign-property reporting has its </w:t>
                            </w:r>
                            <w:r w:rsidRPr="00AE0576">
                              <w:rPr>
                                <w:b/>
                                <w:bCs/>
                              </w:rPr>
                              <w:t>own deadline and penalties</w:t>
                            </w:r>
                            <w:r w:rsidRPr="009968A5">
                              <w:t xml:space="preserve">. A recent case upheld penalties of </w:t>
                            </w:r>
                            <w:r w:rsidRPr="00AE0576">
                              <w:rPr>
                                <w:b/>
                                <w:bCs/>
                              </w:rPr>
                              <w:t xml:space="preserve">$2,500 plus </w:t>
                            </w:r>
                            <w:proofErr w:type="gramStart"/>
                            <w:r w:rsidRPr="001358D2">
                              <w:rPr>
                                <w:b/>
                                <w:bCs/>
                              </w:rPr>
                              <w:t>interest</w:t>
                            </w:r>
                            <w:r w:rsidRPr="009968A5">
                              <w:t xml:space="preserve"> for</w:t>
                            </w:r>
                            <w:proofErr w:type="gramEnd"/>
                            <w:r w:rsidRPr="009968A5">
                              <w:t xml:space="preserve"> each taxpayer who filed their T1135 late.</w:t>
                            </w:r>
                          </w:p>
                        </w:txbxContent>
                      </wps:txbx>
                      <wps:bodyPr rot="0" spcFirstLastPara="0" vertOverflow="overflow" horzOverflow="overflow" vert="horz" wrap="square" lIns="90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F237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 o:spid="_x0000_s1026" type="#_x0000_t61" style="position:absolute;margin-left:212.65pt;margin-top:8.4pt;width:312.4pt;height:209.2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" adj="6085,1035" fillcolor="#f2f2f2 [3052]" stroked="f" strokeweight="1pt">
                <v:shadow on="t" color="black" opacity="26214f" origin="-.5,-.5" offset=".74836mm,.74836mm"/>
                <v:textbox inset="2.5mm,0">
                  <w:txbxContent>
                    <w:p w14:paraId="24ADC3EA" w14:textId="6D1C3F7E" w:rsidR="00305B66" w:rsidRPr="009D505E" w:rsidRDefault="00305B66" w:rsidP="009D505E">
                      <w:pPr>
                        <w:pStyle w:val="Heading1"/>
                      </w:pPr>
                      <w:bookmarkStart w:id="2" w:name="_Toc124241725"/>
                      <w:bookmarkStart w:id="3" w:name="_Toc242277971"/>
                      <w:r w:rsidRPr="009D505E">
                        <w:t>Tax Ti</w:t>
                      </w:r>
                      <w:r w:rsidR="003F6602" w:rsidRPr="009D505E">
                        <w:t>dbits</w:t>
                      </w:r>
                      <w:bookmarkEnd w:id="2"/>
                      <w:bookmarkEnd w:id="3"/>
                      <w:r w:rsidRPr="009D505E">
                        <w:t xml:space="preserve"> </w:t>
                      </w:r>
                    </w:p>
                    <w:p w14:paraId="208AE27A" w14:textId="2D40210E" w:rsidR="00367D96" w:rsidRDefault="00CC1C25" w:rsidP="00367D96">
                      <w:r>
                        <w:t>S</w:t>
                      </w:r>
                      <w:r w:rsidRPr="00816F6B">
                        <w:t xml:space="preserve">ome quick points to consider… </w:t>
                      </w:r>
                    </w:p>
                    <w:p w14:paraId="45953F59" w14:textId="77777777" w:rsidR="00AE0576" w:rsidRDefault="00AE0576" w:rsidP="00AE0576">
                      <w:pPr>
                        <w:pStyle w:val="ListParagraph"/>
                        <w:ind w:left="284" w:hanging="284"/>
                      </w:pPr>
                      <w:r w:rsidRPr="009968A5">
                        <w:t xml:space="preserve">The government announced that it is </w:t>
                      </w:r>
                      <w:r w:rsidRPr="00AE0576">
                        <w:rPr>
                          <w:b/>
                          <w:bCs/>
                        </w:rPr>
                        <w:t>extending</w:t>
                      </w:r>
                      <w:r w:rsidRPr="009968A5">
                        <w:t xml:space="preserve"> the </w:t>
                      </w:r>
                      <w:r w:rsidRPr="00AE0576">
                        <w:rPr>
                          <w:b/>
                          <w:bCs/>
                        </w:rPr>
                        <w:t>temporary suspension</w:t>
                      </w:r>
                      <w:r w:rsidRPr="009968A5">
                        <w:t xml:space="preserve"> of the </w:t>
                      </w:r>
                      <w:r w:rsidRPr="00AE0576">
                        <w:rPr>
                          <w:b/>
                          <w:bCs/>
                        </w:rPr>
                        <w:t>federal fuel excise tax</w:t>
                      </w:r>
                      <w:r w:rsidRPr="009968A5">
                        <w:t xml:space="preserve"> until </w:t>
                      </w:r>
                      <w:r w:rsidRPr="00AE0576">
                        <w:rPr>
                          <w:b/>
                          <w:bCs/>
                        </w:rPr>
                        <w:t xml:space="preserve">January 31, </w:t>
                      </w:r>
                      <w:proofErr w:type="gramStart"/>
                      <w:r w:rsidRPr="00AE0576">
                        <w:rPr>
                          <w:b/>
                          <w:bCs/>
                        </w:rPr>
                        <w:t>2027</w:t>
                      </w:r>
                      <w:proofErr w:type="gramEnd"/>
                      <w:r w:rsidRPr="009968A5">
                        <w:t xml:space="preserve"> and applying 50% of the regular excise tax rate from February 1 through March 31, 2027.</w:t>
                      </w:r>
                    </w:p>
                    <w:p w14:paraId="3CD2E23F" w14:textId="5AB636F9" w:rsidR="00AE0576" w:rsidRDefault="00AE0576" w:rsidP="00AE0576">
                      <w:pPr>
                        <w:pStyle w:val="ListParagraph"/>
                        <w:ind w:left="284" w:hanging="284"/>
                      </w:pPr>
                      <w:r w:rsidRPr="00AE0576">
                        <w:rPr>
                          <w:b/>
                          <w:bCs/>
                        </w:rPr>
                        <w:t>Missing a tax slip</w:t>
                      </w:r>
                      <w:r w:rsidRPr="009968A5">
                        <w:t xml:space="preserve"> does not excuse failing to report the income. </w:t>
                      </w:r>
                      <w:r w:rsidRPr="00AE0576">
                        <w:rPr>
                          <w:b/>
                          <w:bCs/>
                        </w:rPr>
                        <w:t>Repeated failures to report</w:t>
                      </w:r>
                      <w:r w:rsidRPr="009968A5">
                        <w:t xml:space="preserve"> $500 or more of income within a four-year period can </w:t>
                      </w:r>
                      <w:r w:rsidRPr="00AE0576">
                        <w:rPr>
                          <w:b/>
                          <w:bCs/>
                        </w:rPr>
                        <w:t>result in a penalty</w:t>
                      </w:r>
                      <w:r w:rsidR="00966C1C">
                        <w:t>. A</w:t>
                      </w:r>
                      <w:r w:rsidRPr="009968A5">
                        <w:t xml:space="preserve"> recent case confirmed that simply </w:t>
                      </w:r>
                      <w:r w:rsidRPr="00AE0576">
                        <w:rPr>
                          <w:b/>
                          <w:bCs/>
                        </w:rPr>
                        <w:t>waiting for CRA to identify</w:t>
                      </w:r>
                      <w:r w:rsidRPr="009968A5">
                        <w:t xml:space="preserve"> the missing income</w:t>
                      </w:r>
                      <w:r w:rsidR="005F6B3A">
                        <w:t xml:space="preserve"> can result in</w:t>
                      </w:r>
                      <w:r w:rsidRPr="009968A5">
                        <w:t xml:space="preserve"> </w:t>
                      </w:r>
                      <w:r w:rsidRPr="00AE0576">
                        <w:rPr>
                          <w:b/>
                          <w:bCs/>
                        </w:rPr>
                        <w:t>the penalty</w:t>
                      </w:r>
                      <w:r w:rsidRPr="009968A5">
                        <w:t>.</w:t>
                      </w:r>
                    </w:p>
                    <w:p w14:paraId="25496248" w14:textId="049A545F" w:rsidR="002B35DA" w:rsidRPr="00345F90" w:rsidRDefault="00AE0576" w:rsidP="009F2086">
                      <w:pPr>
                        <w:pStyle w:val="ListParagraph"/>
                        <w:ind w:left="284" w:hanging="284"/>
                      </w:pPr>
                      <w:r w:rsidRPr="00AE0576">
                        <w:rPr>
                          <w:b/>
                          <w:bCs/>
                        </w:rPr>
                        <w:t>Filing</w:t>
                      </w:r>
                      <w:r w:rsidRPr="009968A5">
                        <w:t xml:space="preserve"> an income tax return </w:t>
                      </w:r>
                      <w:r w:rsidRPr="00AE0576">
                        <w:rPr>
                          <w:b/>
                          <w:bCs/>
                        </w:rPr>
                        <w:t>late</w:t>
                      </w:r>
                      <w:r w:rsidRPr="009968A5">
                        <w:t xml:space="preserve"> when </w:t>
                      </w:r>
                      <w:r w:rsidRPr="00AE0576">
                        <w:rPr>
                          <w:b/>
                          <w:bCs/>
                        </w:rPr>
                        <w:t>expecting a refund</w:t>
                      </w:r>
                      <w:r w:rsidRPr="009968A5">
                        <w:t xml:space="preserve"> can still be </w:t>
                      </w:r>
                      <w:r w:rsidRPr="00AE0576">
                        <w:rPr>
                          <w:b/>
                          <w:bCs/>
                        </w:rPr>
                        <w:t>costly</w:t>
                      </w:r>
                      <w:r w:rsidRPr="009968A5">
                        <w:t xml:space="preserve"> if also </w:t>
                      </w:r>
                      <w:r w:rsidRPr="00AE0576">
                        <w:rPr>
                          <w:b/>
                          <w:bCs/>
                        </w:rPr>
                        <w:t>required to file a T1135</w:t>
                      </w:r>
                      <w:r w:rsidRPr="009968A5">
                        <w:t xml:space="preserve"> Foreign Income Verification Statement. Foreign-property reporting has its </w:t>
                      </w:r>
                      <w:r w:rsidRPr="00AE0576">
                        <w:rPr>
                          <w:b/>
                          <w:bCs/>
                        </w:rPr>
                        <w:t>own deadline and penalties</w:t>
                      </w:r>
                      <w:r w:rsidRPr="009968A5">
                        <w:t xml:space="preserve">. A recent case upheld penalties of </w:t>
                      </w:r>
                      <w:r w:rsidRPr="00AE0576">
                        <w:rPr>
                          <w:b/>
                          <w:bCs/>
                        </w:rPr>
                        <w:t xml:space="preserve">$2,500 plus </w:t>
                      </w:r>
                      <w:proofErr w:type="gramStart"/>
                      <w:r w:rsidRPr="001358D2">
                        <w:rPr>
                          <w:b/>
                          <w:bCs/>
                        </w:rPr>
                        <w:t>interest</w:t>
                      </w:r>
                      <w:r w:rsidRPr="009968A5">
                        <w:t xml:space="preserve"> for</w:t>
                      </w:r>
                      <w:proofErr w:type="gramEnd"/>
                      <w:r w:rsidRPr="009968A5">
                        <w:t xml:space="preserve"> each taxpayer who filed their T1135 late.</w:t>
                      </w:r>
                    </w:p>
                  </w:txbxContent>
                </v:textbox>
                <w10:wrap type="topAndBottom"/>
              </v:shape>
            </w:pict>
          </mc:Fallback>
        </mc:AlternateContent>
      </w:r>
    </w:p>
    <w:sdt>
      <w:sdtPr>
        <w:rPr>
          <w:rFonts w:ascii="Arial Narrow" w:eastAsiaTheme="minorHAnsi" w:hAnsi="Arial Narrow" w:cstheme="minorBidi"/>
          <w:b w:val="0"/>
          <w:color w:val="404040" w:themeColor="text1" w:themeTint="BF"/>
          <w:sz w:val="22"/>
          <w:szCs w:val="22"/>
        </w:rPr>
        <w:id w:val="293031398"/>
        <w:docPartObj>
          <w:docPartGallery w:val="Table of Contents"/>
          <w:docPartUnique/>
        </w:docPartObj>
      </w:sdtPr>
      <w:sdtEndPr>
        <w:rPr>
          <w:rFonts w:ascii="Arial" w:hAnsi="Arial" w:cs="Arial"/>
          <w:noProof/>
          <w:color w:val="000000" w:themeColor="text1"/>
          <w:sz w:val="20"/>
          <w:szCs w:val="24"/>
        </w:rPr>
      </w:sdtEndPr>
      <w:sdtContent>
        <w:p w14:paraId="4157FC0E" w14:textId="77777777" w:rsidR="0039604A" w:rsidRDefault="007C5073" w:rsidP="00305B66">
          <w:pPr>
            <w:pStyle w:val="TOCHeading"/>
            <w:pBdr>
              <w:bottom w:val="single" w:sz="18" w:space="0" w:color="auto"/>
            </w:pBdr>
            <w:rPr>
              <w:noProof/>
            </w:rPr>
          </w:pPr>
          <w:r w:rsidRPr="00C6611A">
            <w:rPr>
              <w:szCs w:val="24"/>
            </w:rPr>
            <w:t>Table</w:t>
          </w:r>
          <w:r w:rsidR="00D83462">
            <w:rPr>
              <w:szCs w:val="24"/>
            </w:rPr>
            <w:t xml:space="preserve"> </w:t>
          </w:r>
          <w:r w:rsidRPr="00C6611A">
            <w:rPr>
              <w:szCs w:val="24"/>
            </w:rPr>
            <w:t>of</w:t>
          </w:r>
          <w:r w:rsidR="00D83462">
            <w:rPr>
              <w:szCs w:val="24"/>
            </w:rPr>
            <w:t xml:space="preserve"> </w:t>
          </w:r>
          <w:r w:rsidRPr="00C6611A">
            <w:rPr>
              <w:szCs w:val="24"/>
            </w:rPr>
            <w:t>Contents</w:t>
          </w:r>
          <w:r w:rsidR="00305B66">
            <w:rPr>
              <w:color w:val="3B3838" w:themeColor="background2" w:themeShade="40"/>
              <w:szCs w:val="24"/>
            </w:rPr>
            <w:fldChar w:fldCharType="begin"/>
          </w:r>
          <w:r w:rsidR="00305B66">
            <w:rPr>
              <w:szCs w:val="24"/>
            </w:rPr>
            <w:instrText xml:space="preserve"> TOC \o "1-1" \h \z \u </w:instrText>
          </w:r>
          <w:r w:rsidR="00305B66">
            <w:rPr>
              <w:color w:val="3B3838" w:themeColor="background2" w:themeShade="40"/>
              <w:szCs w:val="24"/>
            </w:rPr>
            <w:fldChar w:fldCharType="separate"/>
          </w:r>
        </w:p>
        <w:p w14:paraId="676D7927" w14:textId="5BD384C0"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1" w:history="1">
            <w:r w:rsidRPr="001D74F8">
              <w:rPr>
                <w:rStyle w:val="Hyperlink"/>
                <w:noProof/>
              </w:rPr>
              <w:t>Tax Tidbits</w:t>
            </w:r>
            <w:r>
              <w:rPr>
                <w:noProof/>
                <w:webHidden/>
              </w:rPr>
              <w:tab/>
            </w:r>
            <w:r>
              <w:rPr>
                <w:noProof/>
                <w:webHidden/>
              </w:rPr>
              <w:fldChar w:fldCharType="begin"/>
            </w:r>
            <w:r>
              <w:rPr>
                <w:noProof/>
                <w:webHidden/>
              </w:rPr>
              <w:instrText xml:space="preserve"> PAGEREF _Toc242277971 \h </w:instrText>
            </w:r>
            <w:r>
              <w:rPr>
                <w:noProof/>
                <w:webHidden/>
              </w:rPr>
            </w:r>
            <w:r>
              <w:rPr>
                <w:noProof/>
                <w:webHidden/>
              </w:rPr>
              <w:fldChar w:fldCharType="separate"/>
            </w:r>
            <w:r w:rsidR="00175FDF">
              <w:rPr>
                <w:noProof/>
                <w:webHidden/>
              </w:rPr>
              <w:t>1</w:t>
            </w:r>
            <w:r>
              <w:rPr>
                <w:noProof/>
                <w:webHidden/>
              </w:rPr>
              <w:fldChar w:fldCharType="end"/>
            </w:r>
          </w:hyperlink>
        </w:p>
        <w:p w14:paraId="6DCDC5BA" w14:textId="4C94D504"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2" w:history="1">
            <w:r w:rsidRPr="001D74F8">
              <w:rPr>
                <w:rStyle w:val="Hyperlink"/>
                <w:noProof/>
              </w:rPr>
              <w:t>The Productivity Mega Deduction: Immediate Capital Asset Write-off</w:t>
            </w:r>
            <w:r>
              <w:rPr>
                <w:noProof/>
                <w:webHidden/>
              </w:rPr>
              <w:tab/>
            </w:r>
            <w:r>
              <w:rPr>
                <w:noProof/>
                <w:webHidden/>
              </w:rPr>
              <w:fldChar w:fldCharType="begin"/>
            </w:r>
            <w:r>
              <w:rPr>
                <w:noProof/>
                <w:webHidden/>
              </w:rPr>
              <w:instrText xml:space="preserve"> PAGEREF _Toc242277972 \h </w:instrText>
            </w:r>
            <w:r>
              <w:rPr>
                <w:noProof/>
                <w:webHidden/>
              </w:rPr>
            </w:r>
            <w:r>
              <w:rPr>
                <w:noProof/>
                <w:webHidden/>
              </w:rPr>
              <w:fldChar w:fldCharType="separate"/>
            </w:r>
            <w:r w:rsidR="00175FDF">
              <w:rPr>
                <w:noProof/>
                <w:webHidden/>
              </w:rPr>
              <w:t>1</w:t>
            </w:r>
            <w:r>
              <w:rPr>
                <w:noProof/>
                <w:webHidden/>
              </w:rPr>
              <w:fldChar w:fldCharType="end"/>
            </w:r>
          </w:hyperlink>
        </w:p>
        <w:p w14:paraId="0A275461" w14:textId="58F5AC44"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3" w:history="1">
            <w:r w:rsidRPr="001D74F8">
              <w:rPr>
                <w:rStyle w:val="Hyperlink"/>
                <w:noProof/>
              </w:rPr>
              <w:t>Using an Accountant: Helps in Court!</w:t>
            </w:r>
            <w:r>
              <w:rPr>
                <w:noProof/>
                <w:webHidden/>
              </w:rPr>
              <w:tab/>
            </w:r>
            <w:r>
              <w:rPr>
                <w:noProof/>
                <w:webHidden/>
              </w:rPr>
              <w:fldChar w:fldCharType="begin"/>
            </w:r>
            <w:r>
              <w:rPr>
                <w:noProof/>
                <w:webHidden/>
              </w:rPr>
              <w:instrText xml:space="preserve"> PAGEREF _Toc242277973 \h </w:instrText>
            </w:r>
            <w:r>
              <w:rPr>
                <w:noProof/>
                <w:webHidden/>
              </w:rPr>
            </w:r>
            <w:r>
              <w:rPr>
                <w:noProof/>
                <w:webHidden/>
              </w:rPr>
              <w:fldChar w:fldCharType="separate"/>
            </w:r>
            <w:r w:rsidR="00175FDF">
              <w:rPr>
                <w:noProof/>
                <w:webHidden/>
              </w:rPr>
              <w:t>2</w:t>
            </w:r>
            <w:r>
              <w:rPr>
                <w:noProof/>
                <w:webHidden/>
              </w:rPr>
              <w:fldChar w:fldCharType="end"/>
            </w:r>
          </w:hyperlink>
        </w:p>
        <w:p w14:paraId="21DCBE9E" w14:textId="6B1B9152"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4" w:history="1">
            <w:r w:rsidRPr="001D74F8">
              <w:rPr>
                <w:rStyle w:val="Hyperlink"/>
                <w:noProof/>
              </w:rPr>
              <w:t>Employee or Independent Contractor: Medical Clinic Office Administrator</w:t>
            </w:r>
            <w:r>
              <w:rPr>
                <w:noProof/>
                <w:webHidden/>
              </w:rPr>
              <w:tab/>
            </w:r>
            <w:r>
              <w:rPr>
                <w:noProof/>
                <w:webHidden/>
              </w:rPr>
              <w:fldChar w:fldCharType="begin"/>
            </w:r>
            <w:r>
              <w:rPr>
                <w:noProof/>
                <w:webHidden/>
              </w:rPr>
              <w:instrText xml:space="preserve"> PAGEREF _Toc242277974 \h </w:instrText>
            </w:r>
            <w:r>
              <w:rPr>
                <w:noProof/>
                <w:webHidden/>
              </w:rPr>
            </w:r>
            <w:r>
              <w:rPr>
                <w:noProof/>
                <w:webHidden/>
              </w:rPr>
              <w:fldChar w:fldCharType="separate"/>
            </w:r>
            <w:r w:rsidR="00175FDF">
              <w:rPr>
                <w:noProof/>
                <w:webHidden/>
              </w:rPr>
              <w:t>2</w:t>
            </w:r>
            <w:r>
              <w:rPr>
                <w:noProof/>
                <w:webHidden/>
              </w:rPr>
              <w:fldChar w:fldCharType="end"/>
            </w:r>
          </w:hyperlink>
        </w:p>
        <w:p w14:paraId="2C8981C6" w14:textId="53C258DA"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5" w:history="1">
            <w:r w:rsidRPr="001D74F8">
              <w:rPr>
                <w:rStyle w:val="Hyperlink"/>
                <w:noProof/>
              </w:rPr>
              <w:t>First Home Savings Account (FHSA): Closed Upon Home Acquisition?</w:t>
            </w:r>
            <w:r>
              <w:rPr>
                <w:noProof/>
                <w:webHidden/>
              </w:rPr>
              <w:tab/>
            </w:r>
            <w:r>
              <w:rPr>
                <w:noProof/>
                <w:webHidden/>
              </w:rPr>
              <w:fldChar w:fldCharType="begin"/>
            </w:r>
            <w:r>
              <w:rPr>
                <w:noProof/>
                <w:webHidden/>
              </w:rPr>
              <w:instrText xml:space="preserve"> PAGEREF _Toc242277975 \h </w:instrText>
            </w:r>
            <w:r>
              <w:rPr>
                <w:noProof/>
                <w:webHidden/>
              </w:rPr>
            </w:r>
            <w:r>
              <w:rPr>
                <w:noProof/>
                <w:webHidden/>
              </w:rPr>
              <w:fldChar w:fldCharType="separate"/>
            </w:r>
            <w:r w:rsidR="00175FDF">
              <w:rPr>
                <w:noProof/>
                <w:webHidden/>
              </w:rPr>
              <w:t>3</w:t>
            </w:r>
            <w:r>
              <w:rPr>
                <w:noProof/>
                <w:webHidden/>
              </w:rPr>
              <w:fldChar w:fldCharType="end"/>
            </w:r>
          </w:hyperlink>
        </w:p>
        <w:p w14:paraId="3244629F" w14:textId="21B6C186"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6" w:history="1">
            <w:r w:rsidRPr="001D74F8">
              <w:rPr>
                <w:rStyle w:val="Hyperlink"/>
                <w:noProof/>
                <w:lang w:val="en-US"/>
              </w:rPr>
              <w:t>Change in Living Arrangement: Eligible Dependant Claims</w:t>
            </w:r>
            <w:r>
              <w:rPr>
                <w:noProof/>
                <w:webHidden/>
              </w:rPr>
              <w:tab/>
            </w:r>
            <w:r>
              <w:rPr>
                <w:noProof/>
                <w:webHidden/>
              </w:rPr>
              <w:fldChar w:fldCharType="begin"/>
            </w:r>
            <w:r>
              <w:rPr>
                <w:noProof/>
                <w:webHidden/>
              </w:rPr>
              <w:instrText xml:space="preserve"> PAGEREF _Toc242277976 \h </w:instrText>
            </w:r>
            <w:r>
              <w:rPr>
                <w:noProof/>
                <w:webHidden/>
              </w:rPr>
            </w:r>
            <w:r>
              <w:rPr>
                <w:noProof/>
                <w:webHidden/>
              </w:rPr>
              <w:fldChar w:fldCharType="separate"/>
            </w:r>
            <w:r w:rsidR="00175FDF">
              <w:rPr>
                <w:noProof/>
                <w:webHidden/>
              </w:rPr>
              <w:t>4</w:t>
            </w:r>
            <w:r>
              <w:rPr>
                <w:noProof/>
                <w:webHidden/>
              </w:rPr>
              <w:fldChar w:fldCharType="end"/>
            </w:r>
          </w:hyperlink>
        </w:p>
        <w:p w14:paraId="04883180" w14:textId="392FCF7C"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7" w:history="1">
            <w:r w:rsidRPr="001D74F8">
              <w:rPr>
                <w:rStyle w:val="Hyperlink"/>
                <w:noProof/>
              </w:rPr>
              <w:t xml:space="preserve">Employment Expenses: </w:t>
            </w:r>
            <w:r w:rsidR="008E1C69">
              <w:rPr>
                <w:rStyle w:val="Hyperlink"/>
                <w:noProof/>
              </w:rPr>
              <w:br/>
            </w:r>
            <w:r w:rsidRPr="001D74F8">
              <w:rPr>
                <w:rStyle w:val="Hyperlink"/>
                <w:noProof/>
              </w:rPr>
              <w:t>Not Statute-Barred</w:t>
            </w:r>
            <w:r>
              <w:rPr>
                <w:noProof/>
                <w:webHidden/>
              </w:rPr>
              <w:tab/>
            </w:r>
            <w:r>
              <w:rPr>
                <w:noProof/>
                <w:webHidden/>
              </w:rPr>
              <w:fldChar w:fldCharType="begin"/>
            </w:r>
            <w:r>
              <w:rPr>
                <w:noProof/>
                <w:webHidden/>
              </w:rPr>
              <w:instrText xml:space="preserve"> PAGEREF _Toc242277977 \h </w:instrText>
            </w:r>
            <w:r>
              <w:rPr>
                <w:noProof/>
                <w:webHidden/>
              </w:rPr>
            </w:r>
            <w:r>
              <w:rPr>
                <w:noProof/>
                <w:webHidden/>
              </w:rPr>
              <w:fldChar w:fldCharType="separate"/>
            </w:r>
            <w:r w:rsidR="00175FDF">
              <w:rPr>
                <w:noProof/>
                <w:webHidden/>
              </w:rPr>
              <w:t>4</w:t>
            </w:r>
            <w:r>
              <w:rPr>
                <w:noProof/>
                <w:webHidden/>
              </w:rPr>
              <w:fldChar w:fldCharType="end"/>
            </w:r>
          </w:hyperlink>
        </w:p>
        <w:p w14:paraId="77DFB6C4" w14:textId="44DCC108" w:rsidR="0039604A" w:rsidRDefault="0039604A">
          <w:pPr>
            <w:pStyle w:val="TOC1"/>
            <w:rPr>
              <w:rFonts w:asciiTheme="minorHAnsi" w:eastAsiaTheme="minorEastAsia" w:hAnsiTheme="minorHAnsi" w:cstheme="minorBidi"/>
              <w:bCs w:val="0"/>
              <w:noProof/>
              <w:color w:val="auto"/>
              <w:kern w:val="2"/>
              <w:sz w:val="24"/>
              <w:szCs w:val="24"/>
              <w:lang w:val="en-US"/>
              <w14:ligatures w14:val="standardContextual"/>
            </w:rPr>
          </w:pPr>
          <w:hyperlink w:anchor="_Toc242277978" w:history="1">
            <w:r w:rsidRPr="001D74F8">
              <w:rPr>
                <w:rStyle w:val="Hyperlink"/>
                <w:noProof/>
              </w:rPr>
              <w:t>Paying for Someone Else’s Appeal: Deductible?</w:t>
            </w:r>
            <w:r>
              <w:rPr>
                <w:noProof/>
                <w:webHidden/>
              </w:rPr>
              <w:tab/>
            </w:r>
            <w:r>
              <w:rPr>
                <w:noProof/>
                <w:webHidden/>
              </w:rPr>
              <w:fldChar w:fldCharType="begin"/>
            </w:r>
            <w:r>
              <w:rPr>
                <w:noProof/>
                <w:webHidden/>
              </w:rPr>
              <w:instrText xml:space="preserve"> PAGEREF _Toc242277978 \h </w:instrText>
            </w:r>
            <w:r>
              <w:rPr>
                <w:noProof/>
                <w:webHidden/>
              </w:rPr>
            </w:r>
            <w:r>
              <w:rPr>
                <w:noProof/>
                <w:webHidden/>
              </w:rPr>
              <w:fldChar w:fldCharType="separate"/>
            </w:r>
            <w:r w:rsidR="00175FDF">
              <w:rPr>
                <w:noProof/>
                <w:webHidden/>
              </w:rPr>
              <w:t>5</w:t>
            </w:r>
            <w:r>
              <w:rPr>
                <w:noProof/>
                <w:webHidden/>
              </w:rPr>
              <w:fldChar w:fldCharType="end"/>
            </w:r>
          </w:hyperlink>
        </w:p>
        <w:p w14:paraId="408D43BC" w14:textId="68AF2ECE" w:rsidR="00C7198E" w:rsidRDefault="00305B66" w:rsidP="00D44177">
          <w:r>
            <w:fldChar w:fldCharType="end"/>
          </w:r>
        </w:p>
      </w:sdtContent>
    </w:sdt>
    <w:p w14:paraId="2E1DFB3C" w14:textId="225D4C98" w:rsidR="00C7198E" w:rsidRDefault="005C0E1A" w:rsidP="00C7198E">
      <w:r>
        <w:rPr>
          <w:noProof/>
        </w:rPr>
        <mc:AlternateContent>
          <mc:Choice Requires="wps">
            <w:drawing>
              <wp:anchor distT="0" distB="0" distL="114300" distR="114300" simplePos="0" relativeHeight="251513344" behindDoc="0" locked="0" layoutInCell="1" allowOverlap="1" wp14:anchorId="60E999D7" wp14:editId="0F8B9B8D">
                <wp:simplePos x="0" y="0"/>
                <wp:positionH relativeFrom="column">
                  <wp:posOffset>-2540</wp:posOffset>
                </wp:positionH>
                <wp:positionV relativeFrom="paragraph">
                  <wp:posOffset>56144</wp:posOffset>
                </wp:positionV>
                <wp:extent cx="2332990" cy="860425"/>
                <wp:effectExtent l="0" t="0" r="10160" b="15875"/>
                <wp:wrapNone/>
                <wp:docPr id="45" name="Rectangle 45"/>
                <wp:cNvGraphicFramePr/>
                <a:graphic xmlns:a="http://schemas.openxmlformats.org/drawingml/2006/main">
                  <a:graphicData uri="http://schemas.microsoft.com/office/word/2010/wordprocessingShape">
                    <wps:wsp>
                      <wps:cNvSpPr/>
                      <wps:spPr>
                        <a:xfrm>
                          <a:off x="0" y="0"/>
                          <a:ext cx="2332990" cy="860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6991B5" w14:textId="77777777" w:rsidR="00F554BE" w:rsidRPr="009F7798" w:rsidRDefault="00F554BE" w:rsidP="00F554BE">
                            <w:pPr>
                              <w:rPr>
                                <w:rFonts w:ascii="Arial" w:hAnsi="Arial" w:cs="Arial"/>
                              </w:rPr>
                            </w:pPr>
                            <w:r w:rsidRPr="009F7798">
                              <w:rPr>
                                <w:rFonts w:ascii="Arial" w:hAnsi="Arial" w:cs="Arial"/>
                              </w:rPr>
                              <w:t xml:space="preserve">This publication is a high-level summary of the most recent tax developments applicable to business owners, investors and high net worth individuals. Enjoy!  </w:t>
                            </w:r>
                          </w:p>
                          <w:p w14:paraId="3307D4E6" w14:textId="77777777" w:rsidR="00F554BE" w:rsidRPr="009F7798" w:rsidRDefault="00F554BE" w:rsidP="00F554BE">
                            <w:pPr>
                              <w:jc w:val="center"/>
                            </w:pPr>
                          </w:p>
                          <w:p w14:paraId="26C51DE4" w14:textId="77777777" w:rsidR="00F554BE" w:rsidRPr="009F7798" w:rsidRDefault="00F554BE" w:rsidP="00F554BE">
                            <w:pPr>
                              <w:rPr>
                                <w:rFonts w:ascii="Arial" w:hAnsi="Arial" w:cs="Arial"/>
                              </w:rPr>
                            </w:pPr>
                            <w:r w:rsidRPr="009F7798">
                              <w:rPr>
                                <w:rFonts w:ascii="Arial" w:hAnsi="Arial" w:cs="Arial"/>
                              </w:rPr>
                              <w:t xml:space="preserve">This publication is a high-level summary of the most recent tax developments applicable to business owners, investors and high net worth individuals. Enjoy!  </w:t>
                            </w:r>
                          </w:p>
                          <w:p w14:paraId="73187324" w14:textId="77777777" w:rsidR="00F554BE" w:rsidRPr="009F7798" w:rsidRDefault="00F554BE" w:rsidP="00F554BE">
                            <w:pPr>
                              <w:jc w:val="center"/>
                            </w:pPr>
                          </w:p>
                          <w:p w14:paraId="3E8333D9" w14:textId="77777777" w:rsidR="0030454F" w:rsidRDefault="0030454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E999D7" id="Rectangle 45" o:spid="_x0000_s1027" style="position:absolute;margin-left:-.2pt;margin-top:4.4pt;width:183.7pt;height:67.75pt;z-index:25151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" filled="f" strokecolor="black [3213]" strokeweight="1pt">
                <v:textbox>
                  <w:txbxContent>
                    <w:p w14:paraId="7E6991B5" w14:textId="77777777" w:rsidR="00F554BE" w:rsidRPr="009F7798" w:rsidRDefault="00F554BE" w:rsidP="00F554BE">
                      <w:pPr>
                        <w:rPr>
                          <w:rFonts w:ascii="Arial" w:hAnsi="Arial" w:cs="Arial"/>
                        </w:rPr>
                      </w:pPr>
                      <w:r w:rsidRPr="009F7798">
                        <w:rPr>
                          <w:rFonts w:ascii="Arial" w:hAnsi="Arial" w:cs="Arial"/>
                        </w:rPr>
                        <w:t xml:space="preserve">This publication is a high-level summary of the most recent tax developments applicable to business owners, investors and high net worth individuals. Enjoy!  </w:t>
                      </w:r>
                    </w:p>
                    <w:p w14:paraId="3307D4E6" w14:textId="77777777" w:rsidR="00F554BE" w:rsidRPr="009F7798" w:rsidRDefault="00F554BE" w:rsidP="00F554BE">
                      <w:pPr>
                        <w:jc w:val="center"/>
                      </w:pPr>
                    </w:p>
                    <w:p w14:paraId="26C51DE4" w14:textId="77777777" w:rsidR="00F554BE" w:rsidRPr="009F7798" w:rsidRDefault="00F554BE" w:rsidP="00F554BE">
                      <w:pPr>
                        <w:rPr>
                          <w:rFonts w:ascii="Arial" w:hAnsi="Arial" w:cs="Arial"/>
                        </w:rPr>
                      </w:pPr>
                      <w:r w:rsidRPr="009F7798">
                        <w:rPr>
                          <w:rFonts w:ascii="Arial" w:hAnsi="Arial" w:cs="Arial"/>
                        </w:rPr>
                        <w:t xml:space="preserve">This publication is a high-level summary of the most recent tax developments applicable to business owners, investors and high net worth individuals. Enjoy!  </w:t>
                      </w:r>
                    </w:p>
                    <w:p w14:paraId="73187324" w14:textId="77777777" w:rsidR="00F554BE" w:rsidRPr="009F7798" w:rsidRDefault="00F554BE" w:rsidP="00F554BE">
                      <w:pPr>
                        <w:jc w:val="center"/>
                      </w:pPr>
                    </w:p>
                    <w:p w14:paraId="3E8333D9" w14:textId="77777777" w:rsidR="0030454F" w:rsidRDefault="0030454F"/>
                  </w:txbxContent>
                </v:textbox>
              </v:rect>
            </w:pict>
          </mc:Fallback>
        </mc:AlternateContent>
      </w:r>
    </w:p>
    <w:p w14:paraId="4AC0C4F1" w14:textId="405545A3" w:rsidR="00C7198E" w:rsidRDefault="00C7198E" w:rsidP="00C7198E"/>
    <w:p w14:paraId="7E6F6F11" w14:textId="5A93E038" w:rsidR="00C7198E" w:rsidRDefault="00C7198E" w:rsidP="00C7198E"/>
    <w:p w14:paraId="184B3163" w14:textId="522E863A" w:rsidR="00C7198E" w:rsidRDefault="00C7198E" w:rsidP="00C7198E"/>
    <w:p w14:paraId="314BCBF9" w14:textId="77777777" w:rsidR="00C7198E" w:rsidRDefault="00C7198E" w:rsidP="00C7198E"/>
    <w:p w14:paraId="098DA136" w14:textId="77777777" w:rsidR="00C7198E" w:rsidRDefault="00C7198E" w:rsidP="00C7198E"/>
    <w:p w14:paraId="24B6C247" w14:textId="77777777" w:rsidR="001A6288" w:rsidRPr="00C7198E" w:rsidRDefault="001A6288" w:rsidP="00C7198E"/>
    <w:p w14:paraId="340A43F3" w14:textId="7F313196" w:rsidR="00E64EF3" w:rsidRPr="007A1371" w:rsidRDefault="001007AF" w:rsidP="007A1371">
      <w:pPr>
        <w:pStyle w:val="Heading1"/>
        <w:rPr>
          <w:rFonts w:eastAsia="Times New Roman" w:cs="Arial"/>
          <w:bCs/>
          <w:color w:val="2C2C2C"/>
          <w:szCs w:val="22"/>
        </w:rPr>
      </w:pPr>
      <w:r>
        <w:br w:type="column"/>
      </w:r>
      <w:bookmarkStart w:id="4" w:name="_Toc242277972"/>
      <w:r w:rsidR="00580464" w:rsidRPr="00580464">
        <w:t>The Productivity Mega Deduction: Immediate Capital Asset Write-off</w:t>
      </w:r>
      <w:bookmarkEnd w:id="4"/>
    </w:p>
    <w:p w14:paraId="546328A3" w14:textId="043D1529" w:rsidR="00346517" w:rsidRPr="000F34C3" w:rsidRDefault="00A71BA9" w:rsidP="000F34C3">
      <w:pPr>
        <w:widowControl w:val="0"/>
        <w:rPr>
          <w:rFonts w:cs="Arial"/>
          <w:szCs w:val="20"/>
        </w:rPr>
      </w:pPr>
      <w:r w:rsidRPr="009968A5">
        <w:rPr>
          <w:rFonts w:cs="Arial"/>
          <w:szCs w:val="20"/>
        </w:rPr>
        <w:t xml:space="preserve">The federal government has proposed a new “productivity mega deduction” that would allow for the </w:t>
      </w:r>
      <w:r w:rsidRPr="009968A5">
        <w:rPr>
          <w:rFonts w:cs="Arial"/>
          <w:b/>
          <w:bCs/>
          <w:szCs w:val="20"/>
        </w:rPr>
        <w:t>immediate write-off</w:t>
      </w:r>
      <w:r w:rsidRPr="009968A5">
        <w:rPr>
          <w:rFonts w:cs="Arial"/>
          <w:szCs w:val="20"/>
        </w:rPr>
        <w:t xml:space="preserve"> of most depreciable property </w:t>
      </w:r>
      <w:r w:rsidRPr="009968A5">
        <w:rPr>
          <w:rFonts w:cs="Arial"/>
          <w:b/>
          <w:bCs/>
          <w:szCs w:val="20"/>
        </w:rPr>
        <w:t>acquired on or after September 15, 2026</w:t>
      </w:r>
      <w:r w:rsidRPr="009968A5">
        <w:rPr>
          <w:rFonts w:cs="Arial"/>
          <w:szCs w:val="20"/>
        </w:rPr>
        <w:t>,</w:t>
      </w:r>
      <w:r w:rsidRPr="009968A5">
        <w:rPr>
          <w:rFonts w:cs="Arial"/>
          <w:b/>
          <w:bCs/>
          <w:szCs w:val="20"/>
        </w:rPr>
        <w:t xml:space="preserve"> </w:t>
      </w:r>
      <w:r w:rsidRPr="009968A5">
        <w:rPr>
          <w:rFonts w:cs="Arial"/>
          <w:szCs w:val="20"/>
        </w:rPr>
        <w:t xml:space="preserve">in contrast to claiming CCA over the life of the asset. For example, if a business purchases $100,000 of qualifying equipment, it could generally deduct the entire $100,000 in the year the equipment becomes available for use, rather than deducting the cost gradually. Unlike many recent CCA-related incentives, there would be </w:t>
      </w:r>
      <w:r w:rsidRPr="009968A5">
        <w:rPr>
          <w:rFonts w:cs="Arial"/>
          <w:b/>
          <w:bCs/>
          <w:szCs w:val="20"/>
        </w:rPr>
        <w:t>no phaseout</w:t>
      </w:r>
      <w:r w:rsidRPr="009968A5">
        <w:rPr>
          <w:rFonts w:cs="Arial"/>
          <w:szCs w:val="20"/>
        </w:rPr>
        <w:t xml:space="preserve"> of this </w:t>
      </w:r>
      <w:r w:rsidRPr="009968A5">
        <w:rPr>
          <w:rFonts w:cs="Arial"/>
          <w:b/>
          <w:bCs/>
          <w:szCs w:val="20"/>
        </w:rPr>
        <w:t>immediate expensing proposal</w:t>
      </w:r>
      <w:r w:rsidRPr="009968A5">
        <w:rPr>
          <w:rFonts w:cs="Arial"/>
          <w:szCs w:val="20"/>
        </w:rPr>
        <w:t xml:space="preserve">. The total deduction for an asset would not change, it is simply the timing of the claim that is accelerated under this proposal. </w:t>
      </w:r>
    </w:p>
    <w:p w14:paraId="048BEC70" w14:textId="7B1AD9D7" w:rsidR="004E3965" w:rsidRPr="00D21114" w:rsidRDefault="004E3965" w:rsidP="00346517">
      <w:pPr>
        <w:spacing w:after="0"/>
        <w:rPr>
          <w:szCs w:val="20"/>
        </w:rPr>
      </w:pPr>
    </w:p>
    <w:p w14:paraId="1BA4ADB1" w14:textId="4B5C1B22" w:rsidR="001939B5" w:rsidRPr="004E3965" w:rsidRDefault="00D83462" w:rsidP="00771CF7">
      <w:pPr>
        <w:rPr>
          <w:szCs w:val="20"/>
        </w:rPr>
        <w:sectPr w:rsidR="001939B5" w:rsidRPr="004E3965" w:rsidSect="005D6376">
          <w:endnotePr>
            <w:numFmt w:val="decimal"/>
          </w:endnotePr>
          <w:type w:val="continuous"/>
          <w:pgSz w:w="12240" w:h="15840" w:code="1"/>
          <w:pgMar w:top="1407" w:right="907" w:bottom="1440" w:left="907" w:header="720" w:footer="227" w:gutter="0"/>
          <w:cols w:num="2" w:space="567" w:equalWidth="0">
            <w:col w:w="3686" w:space="567"/>
            <w:col w:w="6173"/>
          </w:cols>
          <w:noEndnote/>
          <w:titlePg/>
          <w:docGrid w:linePitch="326"/>
        </w:sectPr>
      </w:pPr>
      <w:r>
        <w:rPr>
          <w:szCs w:val="20"/>
        </w:rPr>
        <w:t xml:space="preserve"> </w:t>
      </w:r>
    </w:p>
    <w:p w14:paraId="50396093" w14:textId="0E4FABB9" w:rsidR="00F2404E" w:rsidRPr="00F2404E" w:rsidRDefault="00C866A1" w:rsidP="00F2404E">
      <w:pPr>
        <w:keepLines w:val="0"/>
        <w:spacing w:after="0"/>
      </w:pPr>
      <w:r>
        <w:br w:type="page"/>
      </w:r>
      <w:bookmarkStart w:id="5" w:name="_Toc103336411"/>
    </w:p>
    <w:p w14:paraId="7BD15FFB" w14:textId="77777777" w:rsidR="00D360C3" w:rsidRPr="009968A5" w:rsidRDefault="00D360C3" w:rsidP="000F34C3">
      <w:pPr>
        <w:widowControl w:val="0"/>
        <w:rPr>
          <w:rFonts w:cs="Arial"/>
          <w:b/>
          <w:bCs/>
          <w:szCs w:val="20"/>
        </w:rPr>
      </w:pPr>
      <w:r w:rsidRPr="009968A5">
        <w:rPr>
          <w:rFonts w:cs="Arial"/>
          <w:b/>
          <w:bCs/>
          <w:szCs w:val="20"/>
        </w:rPr>
        <w:lastRenderedPageBreak/>
        <w:t>Eligible property</w:t>
      </w:r>
      <w:r w:rsidRPr="009968A5">
        <w:rPr>
          <w:rFonts w:cs="Arial"/>
          <w:szCs w:val="20"/>
        </w:rPr>
        <w:t xml:space="preserve"> would include </w:t>
      </w:r>
      <w:r w:rsidRPr="009968A5">
        <w:rPr>
          <w:rFonts w:cs="Arial"/>
          <w:b/>
          <w:bCs/>
          <w:szCs w:val="20"/>
        </w:rPr>
        <w:t>depreciable capital property</w:t>
      </w:r>
      <w:r w:rsidRPr="009968A5">
        <w:rPr>
          <w:rFonts w:cs="Arial"/>
          <w:szCs w:val="20"/>
        </w:rPr>
        <w:t xml:space="preserve"> subject to the CCA rules acquired on or after </w:t>
      </w:r>
      <w:r w:rsidRPr="009968A5">
        <w:rPr>
          <w:rFonts w:cs="Arial"/>
          <w:b/>
          <w:bCs/>
          <w:szCs w:val="20"/>
        </w:rPr>
        <w:t>September 15, 2026</w:t>
      </w:r>
      <w:r w:rsidRPr="001358D2">
        <w:rPr>
          <w:rFonts w:cs="Arial"/>
          <w:szCs w:val="20"/>
        </w:rPr>
        <w:t>.</w:t>
      </w:r>
      <w:r w:rsidRPr="009968A5">
        <w:rPr>
          <w:rFonts w:cs="Arial"/>
          <w:b/>
          <w:bCs/>
          <w:szCs w:val="20"/>
        </w:rPr>
        <w:t xml:space="preserve"> </w:t>
      </w:r>
      <w:r w:rsidRPr="009968A5">
        <w:rPr>
          <w:rFonts w:cs="Arial"/>
          <w:szCs w:val="20"/>
        </w:rPr>
        <w:t>The proposal is very broad and would apply to various depreciable business assets such as:</w:t>
      </w:r>
    </w:p>
    <w:p w14:paraId="2A5C1633" w14:textId="77777777" w:rsidR="00D360C3" w:rsidRPr="009968A5" w:rsidRDefault="00D360C3" w:rsidP="000F34C3">
      <w:pPr>
        <w:keepLines w:val="0"/>
        <w:numPr>
          <w:ilvl w:val="0"/>
          <w:numId w:val="41"/>
        </w:numPr>
        <w:tabs>
          <w:tab w:val="num" w:pos="720"/>
        </w:tabs>
        <w:spacing w:after="0"/>
        <w:ind w:left="284" w:hanging="284"/>
        <w:rPr>
          <w:rFonts w:cs="Arial"/>
          <w:szCs w:val="20"/>
        </w:rPr>
      </w:pPr>
      <w:r w:rsidRPr="009968A5">
        <w:rPr>
          <w:rFonts w:cs="Arial"/>
          <w:szCs w:val="20"/>
        </w:rPr>
        <w:t>machinery and equipment;</w:t>
      </w:r>
    </w:p>
    <w:p w14:paraId="29CC594D" w14:textId="77777777" w:rsidR="00D360C3" w:rsidRPr="009968A5" w:rsidRDefault="00D360C3" w:rsidP="000F34C3">
      <w:pPr>
        <w:keepLines w:val="0"/>
        <w:numPr>
          <w:ilvl w:val="0"/>
          <w:numId w:val="41"/>
        </w:numPr>
        <w:tabs>
          <w:tab w:val="num" w:pos="720"/>
        </w:tabs>
        <w:spacing w:after="0"/>
        <w:ind w:left="284" w:hanging="284"/>
        <w:rPr>
          <w:rFonts w:cs="Arial"/>
          <w:szCs w:val="20"/>
        </w:rPr>
      </w:pPr>
      <w:r w:rsidRPr="009968A5">
        <w:rPr>
          <w:rFonts w:cs="Arial"/>
          <w:szCs w:val="20"/>
        </w:rPr>
        <w:t>computers and other technology;</w:t>
      </w:r>
    </w:p>
    <w:p w14:paraId="1F8AB059" w14:textId="77777777" w:rsidR="00D360C3" w:rsidRPr="009968A5" w:rsidRDefault="00D360C3" w:rsidP="000F34C3">
      <w:pPr>
        <w:keepLines w:val="0"/>
        <w:numPr>
          <w:ilvl w:val="0"/>
          <w:numId w:val="41"/>
        </w:numPr>
        <w:tabs>
          <w:tab w:val="num" w:pos="720"/>
        </w:tabs>
        <w:spacing w:after="0"/>
        <w:ind w:left="284" w:hanging="284"/>
        <w:rPr>
          <w:rFonts w:cs="Arial"/>
          <w:szCs w:val="20"/>
        </w:rPr>
      </w:pPr>
      <w:r w:rsidRPr="009968A5">
        <w:rPr>
          <w:rFonts w:cs="Arial"/>
          <w:szCs w:val="20"/>
        </w:rPr>
        <w:t>office furniture and equipment;</w:t>
      </w:r>
    </w:p>
    <w:p w14:paraId="269C03DA" w14:textId="77777777" w:rsidR="00D360C3" w:rsidRPr="009968A5" w:rsidRDefault="00D360C3" w:rsidP="000F34C3">
      <w:pPr>
        <w:keepLines w:val="0"/>
        <w:numPr>
          <w:ilvl w:val="0"/>
          <w:numId w:val="41"/>
        </w:numPr>
        <w:tabs>
          <w:tab w:val="num" w:pos="720"/>
        </w:tabs>
        <w:spacing w:after="0"/>
        <w:ind w:left="284" w:hanging="284"/>
        <w:rPr>
          <w:rFonts w:cs="Arial"/>
          <w:szCs w:val="20"/>
        </w:rPr>
      </w:pPr>
      <w:r w:rsidRPr="009968A5">
        <w:rPr>
          <w:rFonts w:cs="Arial"/>
          <w:szCs w:val="20"/>
        </w:rPr>
        <w:t>tools and other business equipment; and</w:t>
      </w:r>
    </w:p>
    <w:p w14:paraId="7305F0BF" w14:textId="10EB55CE" w:rsidR="00D360C3" w:rsidRPr="000F34C3" w:rsidRDefault="00D360C3" w:rsidP="000F34C3">
      <w:pPr>
        <w:keepLines w:val="0"/>
        <w:numPr>
          <w:ilvl w:val="0"/>
          <w:numId w:val="41"/>
        </w:numPr>
        <w:tabs>
          <w:tab w:val="num" w:pos="720"/>
        </w:tabs>
        <w:ind w:left="284" w:hanging="284"/>
        <w:rPr>
          <w:rFonts w:cs="Arial"/>
          <w:szCs w:val="20"/>
        </w:rPr>
      </w:pPr>
      <w:r w:rsidRPr="009968A5">
        <w:rPr>
          <w:rFonts w:cs="Arial"/>
          <w:szCs w:val="20"/>
        </w:rPr>
        <w:t>a limited category of vehicles.</w:t>
      </w:r>
    </w:p>
    <w:p w14:paraId="491C32CB" w14:textId="0D1E6A49" w:rsidR="00E748D9" w:rsidRDefault="00D360C3" w:rsidP="000F34C3">
      <w:pPr>
        <w:widowControl w:val="0"/>
        <w:rPr>
          <w:rFonts w:cs="Arial"/>
          <w:szCs w:val="20"/>
        </w:rPr>
      </w:pPr>
      <w:r w:rsidRPr="009968A5">
        <w:rPr>
          <w:rFonts w:cs="Arial"/>
          <w:szCs w:val="20"/>
        </w:rPr>
        <w:t xml:space="preserve">However, </w:t>
      </w:r>
      <w:r w:rsidRPr="001358D2">
        <w:rPr>
          <w:rFonts w:cs="Arial"/>
          <w:b/>
          <w:bCs/>
          <w:szCs w:val="20"/>
        </w:rPr>
        <w:t>a few</w:t>
      </w:r>
      <w:r w:rsidRPr="009968A5">
        <w:rPr>
          <w:rFonts w:cs="Arial"/>
          <w:szCs w:val="20"/>
        </w:rPr>
        <w:t xml:space="preserve"> types of </w:t>
      </w:r>
      <w:r w:rsidRPr="001358D2">
        <w:rPr>
          <w:rFonts w:cs="Arial"/>
          <w:b/>
          <w:bCs/>
          <w:szCs w:val="20"/>
        </w:rPr>
        <w:t>assets</w:t>
      </w:r>
      <w:r w:rsidRPr="009968A5">
        <w:rPr>
          <w:rFonts w:cs="Arial"/>
          <w:szCs w:val="20"/>
        </w:rPr>
        <w:t xml:space="preserve"> do </w:t>
      </w:r>
      <w:r w:rsidRPr="001358D2">
        <w:rPr>
          <w:rFonts w:cs="Arial"/>
          <w:b/>
          <w:bCs/>
          <w:szCs w:val="20"/>
        </w:rPr>
        <w:t>not qualify</w:t>
      </w:r>
      <w:r w:rsidRPr="009968A5">
        <w:rPr>
          <w:rFonts w:cs="Arial"/>
          <w:szCs w:val="20"/>
        </w:rPr>
        <w:t xml:space="preserve"> (referred to as excluded property) for immediate expensing. Some notable exceptions are </w:t>
      </w:r>
      <w:r w:rsidRPr="009968A5">
        <w:rPr>
          <w:rFonts w:cs="Arial"/>
          <w:b/>
          <w:bCs/>
          <w:szCs w:val="20"/>
        </w:rPr>
        <w:t xml:space="preserve">buildings </w:t>
      </w:r>
      <w:r w:rsidRPr="009968A5">
        <w:rPr>
          <w:rFonts w:cs="Arial"/>
          <w:szCs w:val="20"/>
        </w:rPr>
        <w:t xml:space="preserve">(and additions to buildings), </w:t>
      </w:r>
      <w:r w:rsidRPr="009968A5">
        <w:rPr>
          <w:rFonts w:cs="Arial"/>
          <w:b/>
          <w:bCs/>
          <w:szCs w:val="20"/>
        </w:rPr>
        <w:t>intangible assets</w:t>
      </w:r>
      <w:r w:rsidRPr="009968A5">
        <w:rPr>
          <w:rFonts w:cs="Arial"/>
          <w:szCs w:val="20"/>
        </w:rPr>
        <w:t xml:space="preserve"> (such as franchises, licences and goodwill) and </w:t>
      </w:r>
      <w:r w:rsidRPr="009968A5">
        <w:rPr>
          <w:rFonts w:cs="Arial"/>
          <w:b/>
          <w:bCs/>
          <w:szCs w:val="20"/>
        </w:rPr>
        <w:t>certain vehicles</w:t>
      </w:r>
      <w:r w:rsidRPr="009968A5">
        <w:rPr>
          <w:rFonts w:cs="Arial"/>
          <w:szCs w:val="20"/>
        </w:rPr>
        <w:t xml:space="preserve"> (referred to as excluded vehicles). In general, to qualify, the </w:t>
      </w:r>
      <w:r w:rsidRPr="009968A5">
        <w:rPr>
          <w:rFonts w:cs="Arial"/>
          <w:b/>
          <w:bCs/>
          <w:szCs w:val="20"/>
        </w:rPr>
        <w:t>vehicle</w:t>
      </w:r>
      <w:r w:rsidRPr="009968A5">
        <w:rPr>
          <w:rFonts w:cs="Arial"/>
          <w:szCs w:val="20"/>
        </w:rPr>
        <w:t xml:space="preserve"> must be </w:t>
      </w:r>
      <w:r w:rsidRPr="009968A5">
        <w:rPr>
          <w:rFonts w:cs="Arial"/>
          <w:b/>
          <w:bCs/>
          <w:szCs w:val="20"/>
        </w:rPr>
        <w:t>both new and assembled in Canada</w:t>
      </w:r>
      <w:r w:rsidRPr="009968A5">
        <w:rPr>
          <w:rFonts w:cs="Arial"/>
          <w:szCs w:val="20"/>
        </w:rPr>
        <w:t>.</w:t>
      </w:r>
    </w:p>
    <w:p w14:paraId="68BE4549" w14:textId="59D5707C" w:rsidR="00D360C3" w:rsidRPr="009968A5" w:rsidRDefault="00D360C3" w:rsidP="000F34C3">
      <w:pPr>
        <w:widowControl w:val="0"/>
        <w:rPr>
          <w:rFonts w:cs="Arial"/>
          <w:szCs w:val="20"/>
        </w:rPr>
      </w:pPr>
      <w:r w:rsidRPr="009968A5">
        <w:rPr>
          <w:rFonts w:cs="Arial"/>
          <w:szCs w:val="20"/>
        </w:rPr>
        <w:t xml:space="preserve">Although not noted in the release, an April 17, </w:t>
      </w:r>
      <w:proofErr w:type="gramStart"/>
      <w:r w:rsidRPr="009968A5">
        <w:rPr>
          <w:rFonts w:cs="Arial"/>
          <w:szCs w:val="20"/>
        </w:rPr>
        <w:t>2025</w:t>
      </w:r>
      <w:proofErr w:type="gramEnd"/>
      <w:r w:rsidRPr="009968A5">
        <w:rPr>
          <w:rFonts w:cs="Arial"/>
          <w:szCs w:val="20"/>
        </w:rPr>
        <w:t xml:space="preserve"> AutoTrader.ca article (</w:t>
      </w:r>
      <w:hyperlink r:id="rId16" w:tgtFrame="_blank" w:history="1">
        <w:r w:rsidRPr="0039604A">
          <w:rPr>
            <w:rStyle w:val="Hyperlink"/>
            <w:rFonts w:cs="Arial"/>
            <w:szCs w:val="20"/>
            <w:u w:val="none"/>
          </w:rPr>
          <w:t>How Can You Tell if a Car is Made in Canada?</w:t>
        </w:r>
      </w:hyperlink>
      <w:r w:rsidRPr="009968A5">
        <w:rPr>
          <w:rFonts w:cs="Arial"/>
          <w:szCs w:val="20"/>
        </w:rPr>
        <w:t>) stated that a vehicle identification number (VIN) for a vehicle assembled in Canada will begin with the number 2.</w:t>
      </w:r>
    </w:p>
    <w:p w14:paraId="31FB05F1" w14:textId="210517F2" w:rsidR="00D360C3" w:rsidRPr="009968A5" w:rsidRDefault="00D360C3" w:rsidP="000F34C3">
      <w:pPr>
        <w:widowControl w:val="0"/>
        <w:rPr>
          <w:rFonts w:cs="Arial"/>
          <w:szCs w:val="20"/>
        </w:rPr>
      </w:pPr>
      <w:r w:rsidRPr="009968A5">
        <w:rPr>
          <w:rFonts w:cs="Arial"/>
          <w:szCs w:val="20"/>
        </w:rPr>
        <w:t>Some transactions between related parties and purchases involving property that has previously been owned or used may not qualify.</w:t>
      </w:r>
    </w:p>
    <w:p w14:paraId="08C27F42" w14:textId="6025FE12" w:rsidR="00D360C3" w:rsidRPr="009968A5" w:rsidRDefault="00D360C3" w:rsidP="00701F41">
      <w:pPr>
        <w:widowControl w:val="0"/>
        <w:rPr>
          <w:rFonts w:cs="Arial"/>
          <w:szCs w:val="20"/>
        </w:rPr>
      </w:pPr>
      <w:r w:rsidRPr="009968A5">
        <w:rPr>
          <w:rFonts w:cs="Arial"/>
          <w:b/>
          <w:bCs/>
          <w:szCs w:val="20"/>
        </w:rPr>
        <w:t>Individuals</w:t>
      </w:r>
      <w:r w:rsidRPr="009968A5">
        <w:rPr>
          <w:rFonts w:cs="Arial"/>
          <w:szCs w:val="20"/>
        </w:rPr>
        <w:t xml:space="preserve"> and partnerships with individual partners would </w:t>
      </w:r>
      <w:r w:rsidRPr="009968A5">
        <w:rPr>
          <w:rFonts w:cs="Arial"/>
          <w:b/>
          <w:bCs/>
          <w:szCs w:val="20"/>
        </w:rPr>
        <w:t>not</w:t>
      </w:r>
      <w:r w:rsidRPr="009968A5">
        <w:rPr>
          <w:rFonts w:cs="Arial"/>
          <w:szCs w:val="20"/>
        </w:rPr>
        <w:t xml:space="preserve"> be </w:t>
      </w:r>
      <w:r w:rsidRPr="009968A5">
        <w:rPr>
          <w:rFonts w:cs="Arial"/>
          <w:b/>
          <w:bCs/>
          <w:szCs w:val="20"/>
        </w:rPr>
        <w:t>permitted</w:t>
      </w:r>
      <w:r w:rsidRPr="009968A5">
        <w:rPr>
          <w:rFonts w:cs="Arial"/>
          <w:szCs w:val="20"/>
        </w:rPr>
        <w:t xml:space="preserve"> to </w:t>
      </w:r>
      <w:r w:rsidRPr="009968A5">
        <w:rPr>
          <w:rFonts w:cs="Arial"/>
          <w:b/>
          <w:bCs/>
          <w:szCs w:val="20"/>
        </w:rPr>
        <w:t>create or increase a loss</w:t>
      </w:r>
      <w:r w:rsidRPr="009968A5">
        <w:rPr>
          <w:rFonts w:cs="Arial"/>
          <w:szCs w:val="20"/>
        </w:rPr>
        <w:t xml:space="preserve"> from the property or business activity in which the assets are used, consistent with the previous temporary immediate expensing measure.</w:t>
      </w:r>
    </w:p>
    <w:p w14:paraId="1183D8E4" w14:textId="18EA83D9" w:rsidR="00670EEB" w:rsidRPr="00701F41" w:rsidRDefault="000F34C3" w:rsidP="00701F41">
      <w:pPr>
        <w:widowControl w:val="0"/>
        <w:rPr>
          <w:rFonts w:cs="Arial"/>
          <w:szCs w:val="20"/>
        </w:rPr>
      </w:pPr>
      <w:r w:rsidRPr="005674E5">
        <w:rPr>
          <w:rStyle w:val="Heading9Char"/>
          <w:noProof/>
        </w:rPr>
        <mc:AlternateContent>
          <mc:Choice Requires="wps">
            <w:drawing>
              <wp:anchor distT="0" distB="0" distL="114300" distR="114300" simplePos="0" relativeHeight="251523584" behindDoc="0" locked="0" layoutInCell="1" allowOverlap="1" wp14:anchorId="641081D1" wp14:editId="7E45CBB5">
                <wp:simplePos x="0" y="0"/>
                <wp:positionH relativeFrom="margin">
                  <wp:posOffset>33655</wp:posOffset>
                </wp:positionH>
                <wp:positionV relativeFrom="paragraph">
                  <wp:posOffset>263525</wp:posOffset>
                </wp:positionV>
                <wp:extent cx="2952750" cy="571500"/>
                <wp:effectExtent l="38100" t="38100" r="95250" b="95250"/>
                <wp:wrapTopAndBottom/>
                <wp:docPr id="1749548867" name="Speech Bubble: Rectangle 1749548867"/>
                <wp:cNvGraphicFramePr/>
                <a:graphic xmlns:a="http://schemas.openxmlformats.org/drawingml/2006/main">
                  <a:graphicData uri="http://schemas.microsoft.com/office/word/2010/wordprocessingShape">
                    <wps:wsp>
                      <wps:cNvSpPr/>
                      <wps:spPr>
                        <a:xfrm>
                          <a:off x="0" y="0"/>
                          <a:ext cx="2952750" cy="571500"/>
                        </a:xfrm>
                        <a:prstGeom prst="wedgeRectCallout">
                          <a:avLst>
                            <a:gd name="adj1" fmla="val -21831"/>
                            <a:gd name="adj2" fmla="val -43589"/>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7C7D6A5" w14:textId="6CEF0578" w:rsidR="00372BC1" w:rsidRPr="003D066B" w:rsidRDefault="00372BC1" w:rsidP="00E63740">
                            <w:pPr>
                              <w:rPr>
                                <w:b/>
                                <w:bCs/>
                              </w:rPr>
                            </w:pPr>
                            <w:r w:rsidRPr="00170CBD">
                              <w:rPr>
                                <w:b/>
                                <w:bCs/>
                              </w:rPr>
                              <w:t>ACTION:</w:t>
                            </w:r>
                            <w:r>
                              <w:t xml:space="preserve"> </w:t>
                            </w:r>
                            <w:r w:rsidR="0068015B" w:rsidRPr="0068015B">
                              <w:t>Businesses planning significant equipment or other capital purchases may want to consider this new proposal as part of their investment decisions.</w:t>
                            </w: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081D1" id="Speech Bubble: Rectangle 1749548867" o:spid="_x0000_s1028" type="#_x0000_t61" style="position:absolute;margin-left:2.65pt;margin-top:20.75pt;width:232.5pt;height:45pt;z-index:25152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" adj="6085,1385" fillcolor="#f2f2f2 [3052]" stroked="f" strokeweight="1pt">
                <v:shadow on="t" color="black" opacity="26214f" origin="-.5,-.5" offset=".74836mm,.74836mm"/>
                <v:textbox inset="6.99997mm,2mm">
                  <w:txbxContent>
                    <w:p w14:paraId="17C7D6A5" w14:textId="6CEF0578" w:rsidR="00372BC1" w:rsidRPr="003D066B" w:rsidRDefault="00372BC1" w:rsidP="00E63740">
                      <w:pPr>
                        <w:rPr>
                          <w:b/>
                          <w:bCs/>
                        </w:rPr>
                      </w:pPr>
                      <w:r w:rsidRPr="00170CBD">
                        <w:rPr>
                          <w:b/>
                          <w:bCs/>
                        </w:rPr>
                        <w:t>ACTION:</w:t>
                      </w:r>
                      <w:r>
                        <w:t xml:space="preserve"> </w:t>
                      </w:r>
                      <w:r w:rsidR="0068015B" w:rsidRPr="0068015B">
                        <w:t>Businesses planning significant equipment or other capital purchases may want to consider this new proposal as part of their investment decisions.</w:t>
                      </w:r>
                    </w:p>
                  </w:txbxContent>
                </v:textbox>
                <w10:wrap type="topAndBottom" anchorx="margin"/>
              </v:shape>
            </w:pict>
          </mc:Fallback>
        </mc:AlternateContent>
      </w:r>
      <w:r w:rsidRPr="00536392">
        <w:rPr>
          <w:rFonts w:eastAsia="Times New Roman"/>
          <w:noProof/>
          <w:color w:val="2C2C2C"/>
        </w:rPr>
        <w:drawing>
          <wp:anchor distT="0" distB="0" distL="114300" distR="114300" simplePos="0" relativeHeight="251540992" behindDoc="0" locked="0" layoutInCell="1" allowOverlap="1" wp14:anchorId="31031CF9" wp14:editId="2D271FD6">
            <wp:simplePos x="0" y="0"/>
            <wp:positionH relativeFrom="column">
              <wp:posOffset>37465</wp:posOffset>
            </wp:positionH>
            <wp:positionV relativeFrom="paragraph">
              <wp:posOffset>316865</wp:posOffset>
            </wp:positionV>
            <wp:extent cx="208280" cy="219075"/>
            <wp:effectExtent l="0" t="0" r="1270" b="9525"/>
            <wp:wrapNone/>
            <wp:docPr id="2746207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280" cy="219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60C3" w:rsidRPr="009968A5">
        <w:rPr>
          <w:rFonts w:cs="Arial"/>
          <w:szCs w:val="20"/>
        </w:rPr>
        <w:t>The above proposal has not yet been tabled or passed into law.</w:t>
      </w:r>
    </w:p>
    <w:p w14:paraId="3421BECF" w14:textId="522FABEE" w:rsidR="000A19B7" w:rsidRPr="00575C2B" w:rsidRDefault="00EA23DE" w:rsidP="00575C2B">
      <w:pPr>
        <w:pStyle w:val="Heading1"/>
      </w:pPr>
      <w:bookmarkStart w:id="6" w:name="_Toc242277973"/>
      <w:r w:rsidRPr="00EA23DE">
        <w:t>Using an Accountant: Helps in Court!</w:t>
      </w:r>
      <w:bookmarkEnd w:id="6"/>
      <w:r w:rsidR="00D83462" w:rsidRPr="00575C2B">
        <w:t xml:space="preserve"> </w:t>
      </w:r>
    </w:p>
    <w:p w14:paraId="630956EE" w14:textId="12735B7B" w:rsidR="00BF2A37" w:rsidRPr="00AC1C2D" w:rsidRDefault="00BF2A37" w:rsidP="00BF2A37">
      <w:pPr>
        <w:widowControl w:val="0"/>
        <w:rPr>
          <w:rFonts w:cs="Arial"/>
          <w:szCs w:val="20"/>
        </w:rPr>
      </w:pPr>
      <w:r w:rsidRPr="009968A5">
        <w:rPr>
          <w:rFonts w:cs="Arial"/>
          <w:szCs w:val="20"/>
        </w:rPr>
        <w:t xml:space="preserve">A July 31, </w:t>
      </w:r>
      <w:proofErr w:type="gramStart"/>
      <w:r w:rsidRPr="009968A5">
        <w:rPr>
          <w:rFonts w:cs="Arial"/>
          <w:szCs w:val="20"/>
        </w:rPr>
        <w:t>2026</w:t>
      </w:r>
      <w:proofErr w:type="gramEnd"/>
      <w:r w:rsidRPr="009968A5">
        <w:rPr>
          <w:rFonts w:cs="Arial"/>
          <w:szCs w:val="20"/>
        </w:rPr>
        <w:t xml:space="preserve"> </w:t>
      </w:r>
      <w:r w:rsidRPr="009968A5">
        <w:rPr>
          <w:rFonts w:cs="Arial"/>
          <w:b/>
          <w:bCs/>
          <w:szCs w:val="20"/>
        </w:rPr>
        <w:t>Tax Court of Canada</w:t>
      </w:r>
      <w:r w:rsidRPr="009968A5">
        <w:rPr>
          <w:rFonts w:cs="Arial"/>
          <w:szCs w:val="20"/>
        </w:rPr>
        <w:t xml:space="preserve"> case reviewed CRA’s </w:t>
      </w:r>
      <w:r w:rsidRPr="009968A5">
        <w:rPr>
          <w:rFonts w:cs="Arial"/>
          <w:b/>
          <w:bCs/>
          <w:szCs w:val="20"/>
        </w:rPr>
        <w:t>denial</w:t>
      </w:r>
      <w:r w:rsidRPr="009968A5">
        <w:rPr>
          <w:rFonts w:cs="Arial"/>
          <w:szCs w:val="20"/>
        </w:rPr>
        <w:t xml:space="preserve"> of over $100,000 of </w:t>
      </w:r>
      <w:r w:rsidRPr="009968A5">
        <w:rPr>
          <w:rFonts w:cs="Arial"/>
          <w:b/>
          <w:bCs/>
          <w:szCs w:val="20"/>
        </w:rPr>
        <w:t>expenses</w:t>
      </w:r>
      <w:r w:rsidRPr="009968A5">
        <w:rPr>
          <w:rFonts w:cs="Arial"/>
          <w:szCs w:val="20"/>
        </w:rPr>
        <w:t xml:space="preserve"> alleged to be incurred by a </w:t>
      </w:r>
      <w:r w:rsidRPr="009968A5">
        <w:rPr>
          <w:rFonts w:cs="Arial"/>
          <w:b/>
          <w:bCs/>
          <w:szCs w:val="20"/>
        </w:rPr>
        <w:t>failed partnership</w:t>
      </w:r>
      <w:r w:rsidRPr="009968A5">
        <w:rPr>
          <w:rFonts w:cs="Arial"/>
          <w:szCs w:val="20"/>
        </w:rPr>
        <w:t xml:space="preserve"> of the two taxpayers. They had each deducted </w:t>
      </w:r>
      <w:r w:rsidRPr="009968A5">
        <w:rPr>
          <w:rFonts w:cs="Arial"/>
          <w:b/>
          <w:bCs/>
          <w:szCs w:val="20"/>
        </w:rPr>
        <w:t>other expenses</w:t>
      </w:r>
      <w:r w:rsidRPr="009968A5">
        <w:rPr>
          <w:rFonts w:cs="Arial"/>
          <w:szCs w:val="20"/>
        </w:rPr>
        <w:t xml:space="preserve"> of $50,922 on their 2017 tax returns, resulting in </w:t>
      </w:r>
      <w:r w:rsidRPr="009968A5">
        <w:rPr>
          <w:rFonts w:cs="Arial"/>
          <w:b/>
          <w:bCs/>
          <w:szCs w:val="20"/>
        </w:rPr>
        <w:t>non-capital losses</w:t>
      </w:r>
      <w:r w:rsidRPr="009968A5">
        <w:rPr>
          <w:rFonts w:cs="Arial"/>
          <w:szCs w:val="20"/>
        </w:rPr>
        <w:t xml:space="preserve"> applied to their 2018 through 2020 incomes. They argued that this reflected a </w:t>
      </w:r>
      <w:r w:rsidRPr="009968A5">
        <w:rPr>
          <w:rFonts w:cs="Arial"/>
          <w:b/>
          <w:bCs/>
          <w:szCs w:val="20"/>
        </w:rPr>
        <w:t>terminal loss</w:t>
      </w:r>
      <w:r w:rsidRPr="009968A5">
        <w:rPr>
          <w:rFonts w:cs="Arial"/>
          <w:szCs w:val="20"/>
        </w:rPr>
        <w:t xml:space="preserve"> on the </w:t>
      </w:r>
      <w:r w:rsidRPr="009968A5">
        <w:rPr>
          <w:rFonts w:cs="Arial"/>
          <w:b/>
          <w:bCs/>
          <w:szCs w:val="20"/>
        </w:rPr>
        <w:t>build-out expenses</w:t>
      </w:r>
      <w:r w:rsidRPr="009968A5">
        <w:rPr>
          <w:rFonts w:cs="Arial"/>
          <w:szCs w:val="20"/>
        </w:rPr>
        <w:t xml:space="preserve"> incurred in 2013 and 2014 in starting up the partnership’s failed pizza shop business. CRA </w:t>
      </w:r>
      <w:r w:rsidRPr="009968A5">
        <w:rPr>
          <w:rFonts w:cs="Arial"/>
          <w:b/>
          <w:bCs/>
          <w:szCs w:val="20"/>
        </w:rPr>
        <w:t>denied</w:t>
      </w:r>
      <w:r w:rsidRPr="009968A5">
        <w:rPr>
          <w:rFonts w:cs="Arial"/>
          <w:szCs w:val="20"/>
        </w:rPr>
        <w:t xml:space="preserve"> the claims on the basis that </w:t>
      </w:r>
      <w:r w:rsidRPr="009968A5">
        <w:rPr>
          <w:rFonts w:cs="Arial"/>
          <w:b/>
          <w:bCs/>
          <w:szCs w:val="20"/>
        </w:rPr>
        <w:t>invoices</w:t>
      </w:r>
      <w:r w:rsidRPr="009968A5">
        <w:rPr>
          <w:rFonts w:cs="Arial"/>
          <w:szCs w:val="20"/>
        </w:rPr>
        <w:t xml:space="preserve"> had </w:t>
      </w:r>
      <w:r w:rsidRPr="009968A5">
        <w:rPr>
          <w:rFonts w:cs="Arial"/>
          <w:b/>
          <w:bCs/>
          <w:szCs w:val="20"/>
        </w:rPr>
        <w:t>not</w:t>
      </w:r>
      <w:r w:rsidRPr="009968A5">
        <w:rPr>
          <w:rFonts w:cs="Arial"/>
          <w:szCs w:val="20"/>
        </w:rPr>
        <w:t xml:space="preserve"> been </w:t>
      </w:r>
      <w:r w:rsidRPr="009968A5">
        <w:rPr>
          <w:rFonts w:cs="Arial"/>
          <w:b/>
          <w:bCs/>
          <w:szCs w:val="20"/>
        </w:rPr>
        <w:t>provided</w:t>
      </w:r>
      <w:r w:rsidRPr="009968A5">
        <w:rPr>
          <w:rFonts w:cs="Arial"/>
          <w:szCs w:val="20"/>
        </w:rPr>
        <w:t xml:space="preserve"> to support the claims. The taxpayer testified that the </w:t>
      </w:r>
      <w:r w:rsidRPr="009968A5">
        <w:rPr>
          <w:rFonts w:cs="Arial"/>
          <w:b/>
          <w:bCs/>
          <w:szCs w:val="20"/>
        </w:rPr>
        <w:t>documentation</w:t>
      </w:r>
      <w:r w:rsidRPr="009968A5">
        <w:rPr>
          <w:rFonts w:cs="Arial"/>
          <w:szCs w:val="20"/>
        </w:rPr>
        <w:t xml:space="preserve"> had been </w:t>
      </w:r>
      <w:r w:rsidRPr="009968A5">
        <w:rPr>
          <w:rFonts w:cs="Arial"/>
          <w:b/>
          <w:bCs/>
          <w:szCs w:val="20"/>
        </w:rPr>
        <w:t>destroyed</w:t>
      </w:r>
      <w:r w:rsidRPr="009968A5">
        <w:rPr>
          <w:rFonts w:cs="Arial"/>
          <w:szCs w:val="20"/>
        </w:rPr>
        <w:t xml:space="preserve"> by a </w:t>
      </w:r>
      <w:r w:rsidRPr="009968A5">
        <w:rPr>
          <w:rFonts w:cs="Arial"/>
          <w:b/>
          <w:bCs/>
          <w:szCs w:val="20"/>
        </w:rPr>
        <w:t>flood</w:t>
      </w:r>
      <w:r w:rsidRPr="009968A5">
        <w:rPr>
          <w:rFonts w:cs="Arial"/>
          <w:szCs w:val="20"/>
        </w:rPr>
        <w:t xml:space="preserve"> in one of the taxpayer’s premises.</w:t>
      </w:r>
    </w:p>
    <w:p w14:paraId="36D02104" w14:textId="77777777" w:rsidR="00AC1C2D" w:rsidRDefault="00BF2A37" w:rsidP="00AC1C2D">
      <w:pPr>
        <w:pStyle w:val="Heading2"/>
        <w:spacing w:before="0" w:after="120"/>
      </w:pPr>
      <w:r w:rsidRPr="00AC1C2D">
        <w:t>Taxpayers win</w:t>
      </w:r>
    </w:p>
    <w:p w14:paraId="03D76AF9" w14:textId="266793F7" w:rsidR="00BF2A37" w:rsidRPr="009968A5" w:rsidRDefault="00BF2A37" w:rsidP="00AC1C2D">
      <w:r w:rsidRPr="00AC1C2D">
        <w:rPr>
          <w:szCs w:val="20"/>
        </w:rPr>
        <w:t xml:space="preserve">The taxpayers’ </w:t>
      </w:r>
      <w:r w:rsidRPr="00AC1C2D">
        <w:rPr>
          <w:b/>
          <w:bCs/>
          <w:szCs w:val="20"/>
        </w:rPr>
        <w:t>accountant</w:t>
      </w:r>
      <w:r w:rsidRPr="00AC1C2D">
        <w:rPr>
          <w:szCs w:val="20"/>
        </w:rPr>
        <w:t xml:space="preserve"> produced a </w:t>
      </w:r>
      <w:r w:rsidRPr="00AC1C2D">
        <w:rPr>
          <w:b/>
          <w:bCs/>
          <w:szCs w:val="20"/>
        </w:rPr>
        <w:t>document</w:t>
      </w:r>
      <w:r w:rsidRPr="00AC1C2D">
        <w:rPr>
          <w:szCs w:val="20"/>
        </w:rPr>
        <w:t xml:space="preserve"> she had prepared in or about late 2014 or 2015 that </w:t>
      </w:r>
      <w:r w:rsidRPr="00AC1C2D">
        <w:rPr>
          <w:b/>
          <w:bCs/>
          <w:szCs w:val="20"/>
        </w:rPr>
        <w:t>listed capital expenses</w:t>
      </w:r>
      <w:r w:rsidRPr="00AC1C2D">
        <w:rPr>
          <w:szCs w:val="20"/>
        </w:rPr>
        <w:t xml:space="preserve"> incurred in 2013 and 2014 </w:t>
      </w:r>
      <w:r w:rsidRPr="00AC1C2D">
        <w:rPr>
          <w:b/>
          <w:bCs/>
          <w:szCs w:val="20"/>
        </w:rPr>
        <w:t>prior to</w:t>
      </w:r>
      <w:r w:rsidRPr="00AC1C2D">
        <w:rPr>
          <w:szCs w:val="20"/>
        </w:rPr>
        <w:t xml:space="preserve"> the </w:t>
      </w:r>
      <w:r w:rsidRPr="00AC1C2D">
        <w:rPr>
          <w:b/>
          <w:bCs/>
          <w:szCs w:val="20"/>
        </w:rPr>
        <w:t>opening</w:t>
      </w:r>
      <w:r w:rsidRPr="00AC1C2D">
        <w:rPr>
          <w:szCs w:val="20"/>
        </w:rPr>
        <w:t xml:space="preserve"> of </w:t>
      </w:r>
      <w:r w:rsidRPr="00AC1C2D">
        <w:rPr>
          <w:b/>
          <w:bCs/>
          <w:szCs w:val="20"/>
        </w:rPr>
        <w:t>their</w:t>
      </w:r>
      <w:r w:rsidRPr="00AC1C2D">
        <w:rPr>
          <w:szCs w:val="20"/>
        </w:rPr>
        <w:t xml:space="preserve"> pizza shop </w:t>
      </w:r>
      <w:r w:rsidRPr="00AC1C2D">
        <w:rPr>
          <w:b/>
          <w:bCs/>
          <w:szCs w:val="20"/>
        </w:rPr>
        <w:t>business</w:t>
      </w:r>
      <w:r w:rsidRPr="00AC1C2D">
        <w:rPr>
          <w:szCs w:val="20"/>
        </w:rPr>
        <w:t xml:space="preserve">. The </w:t>
      </w:r>
      <w:r w:rsidRPr="00AC1C2D">
        <w:rPr>
          <w:b/>
          <w:bCs/>
          <w:szCs w:val="20"/>
        </w:rPr>
        <w:t>listing</w:t>
      </w:r>
      <w:r w:rsidRPr="00AC1C2D">
        <w:rPr>
          <w:szCs w:val="20"/>
        </w:rPr>
        <w:t xml:space="preserve"> of the transactions under the heading </w:t>
      </w:r>
      <w:r w:rsidRPr="00AC1C2D">
        <w:rPr>
          <w:b/>
          <w:bCs/>
          <w:szCs w:val="20"/>
        </w:rPr>
        <w:t>leasehold improvements</w:t>
      </w:r>
      <w:r w:rsidRPr="00AC1C2D">
        <w:rPr>
          <w:szCs w:val="20"/>
        </w:rPr>
        <w:t xml:space="preserve"> included the </w:t>
      </w:r>
      <w:r w:rsidRPr="00AC1C2D">
        <w:rPr>
          <w:b/>
          <w:bCs/>
          <w:szCs w:val="20"/>
        </w:rPr>
        <w:t>date</w:t>
      </w:r>
      <w:r w:rsidRPr="00AC1C2D">
        <w:rPr>
          <w:szCs w:val="20"/>
        </w:rPr>
        <w:t xml:space="preserve"> of invoice, </w:t>
      </w:r>
      <w:r w:rsidRPr="00AC1C2D">
        <w:rPr>
          <w:b/>
          <w:bCs/>
          <w:szCs w:val="20"/>
        </w:rPr>
        <w:t>name of selling entity</w:t>
      </w:r>
      <w:r w:rsidRPr="00AC1C2D">
        <w:rPr>
          <w:szCs w:val="20"/>
        </w:rPr>
        <w:t xml:space="preserve"> and </w:t>
      </w:r>
      <w:r w:rsidRPr="00AC1C2D">
        <w:rPr>
          <w:b/>
          <w:bCs/>
          <w:szCs w:val="20"/>
        </w:rPr>
        <w:t>debits and credits</w:t>
      </w:r>
      <w:r w:rsidRPr="00AC1C2D">
        <w:rPr>
          <w:szCs w:val="20"/>
        </w:rPr>
        <w:t xml:space="preserve"> yielding balance paid, prepared from the </w:t>
      </w:r>
      <w:r w:rsidRPr="00AC1C2D">
        <w:rPr>
          <w:b/>
          <w:bCs/>
          <w:szCs w:val="20"/>
        </w:rPr>
        <w:t>original invoices</w:t>
      </w:r>
      <w:r w:rsidRPr="00AC1C2D">
        <w:rPr>
          <w:szCs w:val="20"/>
        </w:rPr>
        <w:t xml:space="preserve"> that were returned to the taxpayers and subsequently lost in the flood.</w:t>
      </w:r>
    </w:p>
    <w:p w14:paraId="098B9205" w14:textId="4522473A" w:rsidR="00BF2A37" w:rsidRPr="009968A5" w:rsidRDefault="00BF2A37" w:rsidP="00BF2A37">
      <w:pPr>
        <w:widowControl w:val="0"/>
        <w:rPr>
          <w:rFonts w:cs="Arial"/>
          <w:szCs w:val="20"/>
        </w:rPr>
      </w:pPr>
      <w:r w:rsidRPr="009968A5">
        <w:rPr>
          <w:rFonts w:cs="Arial"/>
          <w:szCs w:val="20"/>
        </w:rPr>
        <w:t xml:space="preserve">The assets were </w:t>
      </w:r>
      <w:r w:rsidRPr="009968A5">
        <w:rPr>
          <w:rFonts w:cs="Arial"/>
          <w:b/>
          <w:bCs/>
          <w:szCs w:val="20"/>
        </w:rPr>
        <w:t>not retained</w:t>
      </w:r>
      <w:r w:rsidRPr="009968A5">
        <w:rPr>
          <w:rFonts w:cs="Arial"/>
          <w:szCs w:val="20"/>
        </w:rPr>
        <w:t xml:space="preserve"> as they were </w:t>
      </w:r>
      <w:r w:rsidRPr="009968A5">
        <w:rPr>
          <w:rFonts w:cs="Arial"/>
          <w:b/>
          <w:bCs/>
          <w:szCs w:val="20"/>
        </w:rPr>
        <w:t>seized</w:t>
      </w:r>
      <w:r w:rsidRPr="009968A5">
        <w:rPr>
          <w:rFonts w:cs="Arial"/>
          <w:szCs w:val="20"/>
        </w:rPr>
        <w:t xml:space="preserve"> with </w:t>
      </w:r>
      <w:r w:rsidRPr="009968A5">
        <w:rPr>
          <w:rFonts w:cs="Arial"/>
          <w:b/>
          <w:bCs/>
          <w:szCs w:val="20"/>
        </w:rPr>
        <w:t>other assets</w:t>
      </w:r>
      <w:r w:rsidRPr="009968A5">
        <w:rPr>
          <w:rFonts w:cs="Arial"/>
          <w:szCs w:val="20"/>
        </w:rPr>
        <w:t xml:space="preserve"> by the partnership’s landlord when the business was discontinued. One taxpayer, an independent construction contractor, provided numerous </w:t>
      </w:r>
      <w:r w:rsidRPr="009968A5">
        <w:rPr>
          <w:rFonts w:cs="Arial"/>
          <w:b/>
          <w:bCs/>
          <w:szCs w:val="20"/>
        </w:rPr>
        <w:t>photos</w:t>
      </w:r>
      <w:r w:rsidRPr="009968A5">
        <w:rPr>
          <w:rFonts w:cs="Arial"/>
          <w:szCs w:val="20"/>
        </w:rPr>
        <w:t xml:space="preserve"> taken </w:t>
      </w:r>
      <w:r w:rsidRPr="009968A5">
        <w:rPr>
          <w:rFonts w:cs="Arial"/>
          <w:b/>
          <w:bCs/>
          <w:szCs w:val="20"/>
        </w:rPr>
        <w:t>as</w:t>
      </w:r>
      <w:r w:rsidRPr="009968A5">
        <w:rPr>
          <w:rFonts w:cs="Arial"/>
          <w:szCs w:val="20"/>
        </w:rPr>
        <w:t xml:space="preserve"> the </w:t>
      </w:r>
      <w:r w:rsidRPr="009968A5">
        <w:rPr>
          <w:rFonts w:cs="Arial"/>
          <w:b/>
          <w:bCs/>
          <w:szCs w:val="20"/>
        </w:rPr>
        <w:t>build-out proceeded</w:t>
      </w:r>
      <w:r w:rsidRPr="009968A5">
        <w:rPr>
          <w:rFonts w:cs="Arial"/>
          <w:szCs w:val="20"/>
        </w:rPr>
        <w:t xml:space="preserve">, which assisted in </w:t>
      </w:r>
      <w:r w:rsidRPr="009968A5">
        <w:rPr>
          <w:rFonts w:cs="Arial"/>
          <w:b/>
          <w:bCs/>
          <w:szCs w:val="20"/>
        </w:rPr>
        <w:t>confirming</w:t>
      </w:r>
      <w:r w:rsidRPr="009968A5">
        <w:rPr>
          <w:rFonts w:cs="Arial"/>
          <w:szCs w:val="20"/>
        </w:rPr>
        <w:t xml:space="preserve"> what </w:t>
      </w:r>
      <w:r w:rsidRPr="009968A5">
        <w:rPr>
          <w:rFonts w:cs="Arial"/>
          <w:b/>
          <w:bCs/>
          <w:szCs w:val="20"/>
        </w:rPr>
        <w:t>work</w:t>
      </w:r>
      <w:r w:rsidRPr="009968A5">
        <w:rPr>
          <w:rFonts w:cs="Arial"/>
          <w:szCs w:val="20"/>
        </w:rPr>
        <w:t xml:space="preserve"> was </w:t>
      </w:r>
      <w:r w:rsidRPr="009968A5">
        <w:rPr>
          <w:rFonts w:cs="Arial"/>
          <w:b/>
          <w:bCs/>
          <w:szCs w:val="20"/>
        </w:rPr>
        <w:t>done and when</w:t>
      </w:r>
      <w:r w:rsidRPr="009968A5">
        <w:rPr>
          <w:rFonts w:cs="Arial"/>
          <w:szCs w:val="20"/>
        </w:rPr>
        <w:t xml:space="preserve">. </w:t>
      </w:r>
      <w:r w:rsidRPr="009968A5">
        <w:rPr>
          <w:rFonts w:cs="Arial"/>
          <w:b/>
          <w:bCs/>
          <w:szCs w:val="20"/>
        </w:rPr>
        <w:t>Copies</w:t>
      </w:r>
      <w:r w:rsidRPr="009968A5">
        <w:rPr>
          <w:rFonts w:cs="Arial"/>
          <w:szCs w:val="20"/>
        </w:rPr>
        <w:t xml:space="preserve"> of </w:t>
      </w:r>
      <w:r w:rsidRPr="009968A5">
        <w:rPr>
          <w:rFonts w:cs="Arial"/>
          <w:b/>
          <w:bCs/>
          <w:szCs w:val="20"/>
        </w:rPr>
        <w:t>several invoices</w:t>
      </w:r>
      <w:r w:rsidRPr="009968A5">
        <w:rPr>
          <w:rFonts w:cs="Arial"/>
          <w:szCs w:val="20"/>
        </w:rPr>
        <w:t xml:space="preserve"> and related documentation were also </w:t>
      </w:r>
      <w:r w:rsidRPr="009968A5">
        <w:rPr>
          <w:rFonts w:cs="Arial"/>
          <w:b/>
          <w:bCs/>
          <w:szCs w:val="20"/>
        </w:rPr>
        <w:t>recovered</w:t>
      </w:r>
      <w:r w:rsidRPr="009968A5">
        <w:rPr>
          <w:rFonts w:cs="Arial"/>
          <w:szCs w:val="20"/>
        </w:rPr>
        <w:t xml:space="preserve"> from an </w:t>
      </w:r>
      <w:r w:rsidRPr="009968A5">
        <w:rPr>
          <w:rFonts w:cs="Arial"/>
          <w:b/>
          <w:bCs/>
          <w:szCs w:val="20"/>
        </w:rPr>
        <w:t>old computer</w:t>
      </w:r>
      <w:r w:rsidRPr="009968A5">
        <w:rPr>
          <w:rFonts w:cs="Arial"/>
          <w:szCs w:val="20"/>
        </w:rPr>
        <w:t>.</w:t>
      </w:r>
    </w:p>
    <w:p w14:paraId="095161A0" w14:textId="5C840649" w:rsidR="00A508C3" w:rsidRPr="0068015B" w:rsidRDefault="00FE51F9" w:rsidP="0068015B">
      <w:pPr>
        <w:widowControl w:val="0"/>
        <w:rPr>
          <w:rFonts w:cs="Arial"/>
          <w:szCs w:val="20"/>
        </w:rPr>
      </w:pPr>
      <w:r w:rsidRPr="005674E5">
        <w:rPr>
          <w:rStyle w:val="UnresolvedMention"/>
          <w:noProof/>
        </w:rPr>
        <mc:AlternateContent>
          <mc:Choice Requires="wps">
            <w:drawing>
              <wp:anchor distT="0" distB="0" distL="114300" distR="114300" simplePos="0" relativeHeight="251815424" behindDoc="0" locked="0" layoutInCell="1" allowOverlap="1" wp14:anchorId="44FB8651" wp14:editId="73885C49">
                <wp:simplePos x="0" y="0"/>
                <wp:positionH relativeFrom="margin">
                  <wp:posOffset>3538855</wp:posOffset>
                </wp:positionH>
                <wp:positionV relativeFrom="paragraph">
                  <wp:posOffset>516255</wp:posOffset>
                </wp:positionV>
                <wp:extent cx="2952750" cy="714375"/>
                <wp:effectExtent l="38100" t="38100" r="95250" b="104775"/>
                <wp:wrapTopAndBottom/>
                <wp:docPr id="1626095900" name="Speech Bubble: Rectangle 1626095900"/>
                <wp:cNvGraphicFramePr/>
                <a:graphic xmlns:a="http://schemas.openxmlformats.org/drawingml/2006/main">
                  <a:graphicData uri="http://schemas.microsoft.com/office/word/2010/wordprocessingShape">
                    <wps:wsp>
                      <wps:cNvSpPr/>
                      <wps:spPr>
                        <a:xfrm>
                          <a:off x="0" y="0"/>
                          <a:ext cx="2952750" cy="714375"/>
                        </a:xfrm>
                        <a:prstGeom prst="wedgeRectCallout">
                          <a:avLst>
                            <a:gd name="adj1" fmla="val -21831"/>
                            <a:gd name="adj2" fmla="val -43589"/>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A5959A4" w14:textId="78871AA7" w:rsidR="0068015B" w:rsidRPr="003D066B" w:rsidRDefault="0068015B" w:rsidP="0068015B">
                            <w:pPr>
                              <w:rPr>
                                <w:b/>
                                <w:bCs/>
                              </w:rPr>
                            </w:pPr>
                            <w:r w:rsidRPr="00170CBD">
                              <w:rPr>
                                <w:b/>
                                <w:bCs/>
                              </w:rPr>
                              <w:t>ACTION:</w:t>
                            </w:r>
                            <w:r>
                              <w:t xml:space="preserve"> </w:t>
                            </w:r>
                            <w:r w:rsidR="00FE51F9" w:rsidRPr="009968A5">
                              <w:rPr>
                                <w:rFonts w:cs="Arial"/>
                                <w:szCs w:val="20"/>
                              </w:rPr>
                              <w:t>Retain third-party accounting support to document and maintain records. This external assistance and organization can provide strong support if disputes arise in the future.</w:t>
                            </w: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B8651" id="Speech Bubble: Rectangle 1626095900" o:spid="_x0000_s1029" type="#_x0000_t61" style="position:absolute;margin-left:278.65pt;margin-top:40.65pt;width:232.5pt;height:56.25pt;z-index:25181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" adj="6085,1385" fillcolor="#f2f2f2 [3052]" stroked="f" strokeweight="1pt">
                <v:shadow on="t" color="black" opacity="26214f" origin="-.5,-.5" offset=".74836mm,.74836mm"/>
                <v:textbox inset="6.99997mm,2mm">
                  <w:txbxContent>
                    <w:p w14:paraId="4A5959A4" w14:textId="78871AA7" w:rsidR="0068015B" w:rsidRPr="003D066B" w:rsidRDefault="0068015B" w:rsidP="0068015B">
                      <w:pPr>
                        <w:rPr>
                          <w:b/>
                          <w:bCs/>
                        </w:rPr>
                      </w:pPr>
                      <w:r w:rsidRPr="00170CBD">
                        <w:rPr>
                          <w:b/>
                          <w:bCs/>
                        </w:rPr>
                        <w:t>ACTION:</w:t>
                      </w:r>
                      <w:r>
                        <w:t xml:space="preserve"> </w:t>
                      </w:r>
                      <w:r w:rsidR="00FE51F9" w:rsidRPr="009968A5">
                        <w:rPr>
                          <w:rFonts w:cs="Arial"/>
                          <w:szCs w:val="20"/>
                        </w:rPr>
                        <w:t>Retain third-party accounting support to document and maintain records. This external assistance and organization can provide strong support if disputes arise in the future.</w:t>
                      </w:r>
                    </w:p>
                  </w:txbxContent>
                </v:textbox>
                <w10:wrap type="topAndBottom" anchorx="margin"/>
              </v:shape>
            </w:pict>
          </mc:Fallback>
        </mc:AlternateContent>
      </w:r>
      <w:r w:rsidR="0068015B" w:rsidRPr="00536392">
        <w:rPr>
          <w:rFonts w:eastAsia="Times New Roman"/>
          <w:noProof/>
          <w:color w:val="2C2C2C"/>
        </w:rPr>
        <w:drawing>
          <wp:anchor distT="0" distB="0" distL="114300" distR="114300" simplePos="0" relativeHeight="251816448" behindDoc="0" locked="0" layoutInCell="1" allowOverlap="1" wp14:anchorId="7F2015FE" wp14:editId="676D56DB">
            <wp:simplePos x="0" y="0"/>
            <wp:positionH relativeFrom="column">
              <wp:posOffset>3810</wp:posOffset>
            </wp:positionH>
            <wp:positionV relativeFrom="paragraph">
              <wp:posOffset>558165</wp:posOffset>
            </wp:positionV>
            <wp:extent cx="208280" cy="219075"/>
            <wp:effectExtent l="0" t="0" r="1270" b="9525"/>
            <wp:wrapNone/>
            <wp:docPr id="12853837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280" cy="219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2A37" w:rsidRPr="009968A5">
        <w:rPr>
          <w:rFonts w:cs="Arial"/>
          <w:szCs w:val="20"/>
        </w:rPr>
        <w:t xml:space="preserve">The court held that this evidence, </w:t>
      </w:r>
      <w:r w:rsidR="00BF2A37" w:rsidRPr="009968A5">
        <w:rPr>
          <w:rFonts w:cs="Arial"/>
          <w:b/>
          <w:bCs/>
          <w:szCs w:val="20"/>
        </w:rPr>
        <w:t>especially the accountant’s summary</w:t>
      </w:r>
      <w:r w:rsidR="00BF2A37" w:rsidRPr="009968A5">
        <w:rPr>
          <w:rFonts w:cs="Arial"/>
          <w:szCs w:val="20"/>
        </w:rPr>
        <w:t xml:space="preserve">, was </w:t>
      </w:r>
      <w:r w:rsidR="00BF2A37" w:rsidRPr="009968A5">
        <w:rPr>
          <w:rFonts w:cs="Arial"/>
          <w:b/>
          <w:bCs/>
          <w:szCs w:val="20"/>
        </w:rPr>
        <w:t>sufficient</w:t>
      </w:r>
      <w:r w:rsidR="00BF2A37" w:rsidRPr="009968A5">
        <w:rPr>
          <w:rFonts w:cs="Arial"/>
          <w:szCs w:val="20"/>
        </w:rPr>
        <w:t xml:space="preserve"> to establish that the </w:t>
      </w:r>
      <w:r w:rsidR="00BF2A37" w:rsidRPr="009968A5">
        <w:rPr>
          <w:rFonts w:cs="Arial"/>
          <w:b/>
          <w:bCs/>
          <w:szCs w:val="20"/>
        </w:rPr>
        <w:t>costs were incurred</w:t>
      </w:r>
      <w:r w:rsidR="00BF2A37" w:rsidRPr="009968A5">
        <w:rPr>
          <w:rFonts w:cs="Arial"/>
          <w:szCs w:val="20"/>
        </w:rPr>
        <w:t xml:space="preserve">. The </w:t>
      </w:r>
      <w:r w:rsidR="00BF2A37" w:rsidRPr="009968A5">
        <w:rPr>
          <w:rFonts w:cs="Arial"/>
          <w:b/>
          <w:bCs/>
          <w:szCs w:val="20"/>
        </w:rPr>
        <w:t>appeals</w:t>
      </w:r>
      <w:r w:rsidR="00BF2A37" w:rsidRPr="009968A5">
        <w:rPr>
          <w:rFonts w:cs="Arial"/>
          <w:szCs w:val="20"/>
        </w:rPr>
        <w:t xml:space="preserve"> were </w:t>
      </w:r>
      <w:r w:rsidR="00BF2A37" w:rsidRPr="009968A5">
        <w:rPr>
          <w:rFonts w:cs="Arial"/>
          <w:b/>
          <w:bCs/>
          <w:szCs w:val="20"/>
        </w:rPr>
        <w:t>allowed</w:t>
      </w:r>
      <w:r w:rsidR="00BF2A37" w:rsidRPr="009968A5">
        <w:rPr>
          <w:rFonts w:cs="Arial"/>
          <w:szCs w:val="20"/>
        </w:rPr>
        <w:t xml:space="preserve"> in full.</w:t>
      </w:r>
    </w:p>
    <w:p w14:paraId="23356AEF" w14:textId="77777777" w:rsidR="00C74F14" w:rsidRDefault="00C74F14" w:rsidP="00C74F14">
      <w:pPr>
        <w:pStyle w:val="Heading1"/>
      </w:pPr>
      <w:bookmarkStart w:id="7" w:name="_Toc242277974"/>
      <w:r w:rsidRPr="00C74F14">
        <w:t>Employee or Independent Contractor: Medical Clinic Office Administrator</w:t>
      </w:r>
      <w:bookmarkEnd w:id="7"/>
    </w:p>
    <w:p w14:paraId="4A69437B" w14:textId="73B437EC" w:rsidR="008E671A" w:rsidRPr="00934322" w:rsidRDefault="008E671A" w:rsidP="001307AE">
      <w:pPr>
        <w:widowControl w:val="0"/>
        <w:rPr>
          <w:rFonts w:cs="Arial"/>
          <w:szCs w:val="20"/>
        </w:rPr>
      </w:pPr>
      <w:r w:rsidRPr="009968A5">
        <w:rPr>
          <w:rFonts w:cs="Arial"/>
          <w:szCs w:val="20"/>
        </w:rPr>
        <w:t xml:space="preserve">A July 22, </w:t>
      </w:r>
      <w:proofErr w:type="gramStart"/>
      <w:r w:rsidRPr="009968A5">
        <w:rPr>
          <w:rFonts w:cs="Arial"/>
          <w:szCs w:val="20"/>
        </w:rPr>
        <w:t>2026</w:t>
      </w:r>
      <w:proofErr w:type="gramEnd"/>
      <w:r w:rsidRPr="009968A5">
        <w:rPr>
          <w:rFonts w:cs="Arial"/>
          <w:szCs w:val="20"/>
        </w:rPr>
        <w:t xml:space="preserve"> </w:t>
      </w:r>
      <w:r w:rsidRPr="009968A5">
        <w:rPr>
          <w:rFonts w:cs="Arial"/>
          <w:b/>
          <w:bCs/>
          <w:szCs w:val="20"/>
        </w:rPr>
        <w:t>Tax Court of Canada</w:t>
      </w:r>
      <w:r w:rsidRPr="009968A5">
        <w:rPr>
          <w:rFonts w:cs="Arial"/>
          <w:szCs w:val="20"/>
        </w:rPr>
        <w:t xml:space="preserve"> case considered whether an </w:t>
      </w:r>
      <w:r w:rsidRPr="009968A5">
        <w:rPr>
          <w:rFonts w:cs="Arial"/>
          <w:b/>
          <w:bCs/>
          <w:szCs w:val="20"/>
        </w:rPr>
        <w:t>office assistant</w:t>
      </w:r>
      <w:r w:rsidRPr="009968A5">
        <w:rPr>
          <w:rFonts w:cs="Arial"/>
          <w:szCs w:val="20"/>
        </w:rPr>
        <w:t xml:space="preserve"> (an administrator) was an </w:t>
      </w:r>
      <w:r w:rsidRPr="009968A5">
        <w:rPr>
          <w:rFonts w:cs="Arial"/>
          <w:b/>
          <w:bCs/>
          <w:szCs w:val="20"/>
        </w:rPr>
        <w:t xml:space="preserve">employee or independent contractor </w:t>
      </w:r>
      <w:r w:rsidRPr="001358D2">
        <w:rPr>
          <w:rFonts w:cs="Arial"/>
          <w:szCs w:val="20"/>
        </w:rPr>
        <w:t>(IC)</w:t>
      </w:r>
      <w:r w:rsidRPr="009968A5">
        <w:rPr>
          <w:rFonts w:cs="Arial"/>
          <w:szCs w:val="20"/>
        </w:rPr>
        <w:t xml:space="preserve"> for multiple chiropractor professional corporations. </w:t>
      </w:r>
      <w:r w:rsidRPr="009968A5">
        <w:rPr>
          <w:rFonts w:cs="Arial"/>
          <w:b/>
          <w:bCs/>
          <w:szCs w:val="20"/>
        </w:rPr>
        <w:t>CRA</w:t>
      </w:r>
      <w:r w:rsidRPr="009968A5">
        <w:rPr>
          <w:rFonts w:cs="Arial"/>
          <w:szCs w:val="20"/>
        </w:rPr>
        <w:t xml:space="preserve"> had determined that the worker was engaged in pensionable and insurable </w:t>
      </w:r>
      <w:r w:rsidRPr="009968A5">
        <w:rPr>
          <w:rFonts w:cs="Arial"/>
          <w:b/>
          <w:bCs/>
          <w:szCs w:val="20"/>
        </w:rPr>
        <w:t xml:space="preserve">employment </w:t>
      </w:r>
      <w:r w:rsidRPr="009968A5">
        <w:rPr>
          <w:rFonts w:cs="Arial"/>
          <w:szCs w:val="20"/>
        </w:rPr>
        <w:t>and</w:t>
      </w:r>
      <w:r w:rsidRPr="009968A5">
        <w:rPr>
          <w:rFonts w:cs="Arial"/>
          <w:b/>
          <w:bCs/>
          <w:szCs w:val="20"/>
        </w:rPr>
        <w:t xml:space="preserve"> assessed </w:t>
      </w:r>
      <w:r w:rsidRPr="009968A5">
        <w:rPr>
          <w:rFonts w:cs="Arial"/>
          <w:szCs w:val="20"/>
        </w:rPr>
        <w:t>the</w:t>
      </w:r>
      <w:r w:rsidRPr="009968A5">
        <w:rPr>
          <w:rFonts w:cs="Arial"/>
          <w:b/>
          <w:bCs/>
          <w:szCs w:val="20"/>
        </w:rPr>
        <w:t xml:space="preserve"> payers </w:t>
      </w:r>
      <w:r w:rsidRPr="009968A5">
        <w:rPr>
          <w:rFonts w:cs="Arial"/>
          <w:szCs w:val="20"/>
        </w:rPr>
        <w:t>with</w:t>
      </w:r>
      <w:r w:rsidRPr="009968A5">
        <w:rPr>
          <w:rFonts w:cs="Arial"/>
          <w:b/>
          <w:bCs/>
          <w:szCs w:val="20"/>
        </w:rPr>
        <w:t xml:space="preserve"> unremitted CPP </w:t>
      </w:r>
      <w:r w:rsidRPr="009968A5">
        <w:rPr>
          <w:rFonts w:cs="Arial"/>
          <w:szCs w:val="20"/>
        </w:rPr>
        <w:t>and</w:t>
      </w:r>
      <w:r w:rsidRPr="009968A5">
        <w:rPr>
          <w:rFonts w:cs="Arial"/>
          <w:b/>
          <w:bCs/>
          <w:szCs w:val="20"/>
        </w:rPr>
        <w:t xml:space="preserve"> EI</w:t>
      </w:r>
      <w:r w:rsidRPr="009968A5">
        <w:rPr>
          <w:rFonts w:cs="Arial"/>
          <w:szCs w:val="20"/>
        </w:rPr>
        <w:t>. The worker performed services under a verbal IC agreement and invoiced the payers separately for services provided to each.</w:t>
      </w:r>
    </w:p>
    <w:p w14:paraId="6473A9B3" w14:textId="77777777" w:rsidR="00934322" w:rsidRDefault="008E671A" w:rsidP="00934322">
      <w:pPr>
        <w:pStyle w:val="Heading2"/>
      </w:pPr>
      <w:r w:rsidRPr="009968A5">
        <w:t>Taxpayer wins – independent contractor</w:t>
      </w:r>
    </w:p>
    <w:p w14:paraId="434EA152" w14:textId="5FC1E219" w:rsidR="008E671A" w:rsidRPr="009968A5" w:rsidRDefault="008E671A" w:rsidP="008E671A">
      <w:pPr>
        <w:widowControl w:val="0"/>
        <w:spacing w:after="0"/>
        <w:rPr>
          <w:rFonts w:cs="Arial"/>
          <w:szCs w:val="20"/>
        </w:rPr>
      </w:pPr>
      <w:r w:rsidRPr="009968A5">
        <w:rPr>
          <w:rFonts w:cs="Arial"/>
          <w:szCs w:val="20"/>
        </w:rPr>
        <w:t xml:space="preserve">The court focused particularly on </w:t>
      </w:r>
      <w:r w:rsidRPr="009968A5">
        <w:rPr>
          <w:rFonts w:cs="Arial"/>
          <w:b/>
          <w:bCs/>
          <w:szCs w:val="20"/>
        </w:rPr>
        <w:t>how</w:t>
      </w:r>
      <w:r w:rsidRPr="009968A5">
        <w:rPr>
          <w:rFonts w:cs="Arial"/>
          <w:szCs w:val="20"/>
        </w:rPr>
        <w:t xml:space="preserve"> </w:t>
      </w:r>
      <w:r w:rsidRPr="009968A5">
        <w:rPr>
          <w:rFonts w:cs="Arial"/>
          <w:b/>
          <w:bCs/>
          <w:szCs w:val="20"/>
        </w:rPr>
        <w:t>mutual intention</w:t>
      </w:r>
      <w:r w:rsidRPr="009968A5">
        <w:rPr>
          <w:rFonts w:cs="Arial"/>
          <w:szCs w:val="20"/>
        </w:rPr>
        <w:t xml:space="preserve"> fits into the worker-status </w:t>
      </w:r>
      <w:r w:rsidRPr="009968A5">
        <w:rPr>
          <w:rFonts w:cs="Arial"/>
          <w:b/>
          <w:bCs/>
          <w:szCs w:val="20"/>
        </w:rPr>
        <w:t>test</w:t>
      </w:r>
      <w:r w:rsidRPr="009968A5">
        <w:rPr>
          <w:rFonts w:cs="Arial"/>
          <w:szCs w:val="20"/>
        </w:rPr>
        <w:t xml:space="preserve">, noting that the ultimate question is whether the worker is </w:t>
      </w:r>
      <w:proofErr w:type="gramStart"/>
      <w:r w:rsidRPr="009968A5">
        <w:rPr>
          <w:rFonts w:cs="Arial"/>
          <w:szCs w:val="20"/>
        </w:rPr>
        <w:t>actually performing</w:t>
      </w:r>
      <w:proofErr w:type="gramEnd"/>
      <w:r w:rsidRPr="009968A5">
        <w:rPr>
          <w:rFonts w:cs="Arial"/>
          <w:szCs w:val="20"/>
        </w:rPr>
        <w:t xml:space="preserve"> services as a person in business on their own account. Mutual intention does not replace that test. Rather, the court explained that </w:t>
      </w:r>
      <w:r w:rsidRPr="009968A5">
        <w:rPr>
          <w:rFonts w:cs="Arial"/>
          <w:b/>
          <w:bCs/>
          <w:szCs w:val="20"/>
        </w:rPr>
        <w:t>intention</w:t>
      </w:r>
      <w:r w:rsidRPr="009968A5">
        <w:rPr>
          <w:rFonts w:cs="Arial"/>
          <w:szCs w:val="20"/>
        </w:rPr>
        <w:t xml:space="preserve"> </w:t>
      </w:r>
      <w:r w:rsidRPr="009968A5">
        <w:rPr>
          <w:rFonts w:cs="Arial"/>
          <w:b/>
          <w:bCs/>
          <w:szCs w:val="20"/>
        </w:rPr>
        <w:t>provides</w:t>
      </w:r>
      <w:r w:rsidRPr="009968A5">
        <w:rPr>
          <w:rFonts w:cs="Arial"/>
          <w:szCs w:val="20"/>
        </w:rPr>
        <w:t xml:space="preserve"> the </w:t>
      </w:r>
      <w:r w:rsidRPr="009968A5">
        <w:rPr>
          <w:rFonts w:cs="Arial"/>
          <w:b/>
          <w:bCs/>
          <w:szCs w:val="20"/>
        </w:rPr>
        <w:t>lens</w:t>
      </w:r>
      <w:r w:rsidRPr="009968A5">
        <w:rPr>
          <w:rFonts w:cs="Arial"/>
          <w:szCs w:val="20"/>
        </w:rPr>
        <w:t xml:space="preserve"> through which the parties’ </w:t>
      </w:r>
      <w:r w:rsidRPr="009968A5">
        <w:rPr>
          <w:rFonts w:cs="Arial"/>
          <w:b/>
          <w:bCs/>
          <w:szCs w:val="20"/>
        </w:rPr>
        <w:t>actual conduct is assessed</w:t>
      </w:r>
      <w:r w:rsidRPr="009968A5">
        <w:rPr>
          <w:rFonts w:cs="Arial"/>
          <w:szCs w:val="20"/>
        </w:rPr>
        <w:t xml:space="preserve">, and that the </w:t>
      </w:r>
      <w:r w:rsidRPr="009968A5">
        <w:rPr>
          <w:rFonts w:cs="Arial"/>
          <w:b/>
          <w:bCs/>
          <w:szCs w:val="20"/>
        </w:rPr>
        <w:t>terminology</w:t>
      </w:r>
      <w:r w:rsidRPr="009968A5">
        <w:rPr>
          <w:rFonts w:cs="Arial"/>
          <w:szCs w:val="20"/>
        </w:rPr>
        <w:t xml:space="preserve"> used by the parties </w:t>
      </w:r>
      <w:r w:rsidRPr="009968A5">
        <w:rPr>
          <w:rFonts w:cs="Arial"/>
          <w:b/>
          <w:bCs/>
          <w:szCs w:val="20"/>
        </w:rPr>
        <w:t>cannot override</w:t>
      </w:r>
      <w:r w:rsidRPr="009968A5">
        <w:rPr>
          <w:rFonts w:cs="Arial"/>
          <w:szCs w:val="20"/>
        </w:rPr>
        <w:t xml:space="preserve"> the </w:t>
      </w:r>
      <w:r w:rsidRPr="009968A5">
        <w:rPr>
          <w:rFonts w:cs="Arial"/>
          <w:b/>
          <w:bCs/>
          <w:szCs w:val="20"/>
        </w:rPr>
        <w:t>objective reality</w:t>
      </w:r>
      <w:r w:rsidRPr="009968A5">
        <w:rPr>
          <w:rFonts w:cs="Arial"/>
          <w:szCs w:val="20"/>
        </w:rPr>
        <w:t xml:space="preserve"> of their relationship.</w:t>
      </w:r>
    </w:p>
    <w:p w14:paraId="3A8FA640" w14:textId="77777777" w:rsidR="008E671A" w:rsidRPr="009968A5" w:rsidRDefault="008E671A" w:rsidP="008E671A">
      <w:pPr>
        <w:widowControl w:val="0"/>
        <w:spacing w:after="0"/>
        <w:rPr>
          <w:rFonts w:cs="Arial"/>
          <w:szCs w:val="20"/>
        </w:rPr>
      </w:pPr>
    </w:p>
    <w:p w14:paraId="25F08E16" w14:textId="722CBCA5" w:rsidR="008E671A" w:rsidRPr="009968A5" w:rsidRDefault="008E671A" w:rsidP="001307AE">
      <w:pPr>
        <w:widowControl w:val="0"/>
        <w:rPr>
          <w:rFonts w:cs="Arial"/>
          <w:szCs w:val="20"/>
        </w:rPr>
      </w:pPr>
      <w:r w:rsidRPr="009968A5">
        <w:rPr>
          <w:rFonts w:cs="Arial"/>
          <w:szCs w:val="20"/>
        </w:rPr>
        <w:lastRenderedPageBreak/>
        <w:t xml:space="preserve">The court further observed that the </w:t>
      </w:r>
      <w:r w:rsidRPr="009968A5">
        <w:rPr>
          <w:rFonts w:cs="Arial"/>
          <w:b/>
          <w:bCs/>
          <w:szCs w:val="20"/>
        </w:rPr>
        <w:t>weight</w:t>
      </w:r>
      <w:r w:rsidRPr="009968A5">
        <w:rPr>
          <w:rFonts w:cs="Arial"/>
          <w:szCs w:val="20"/>
        </w:rPr>
        <w:t xml:space="preserve"> afforded </w:t>
      </w:r>
      <w:r w:rsidRPr="009968A5">
        <w:rPr>
          <w:rFonts w:cs="Arial"/>
          <w:b/>
          <w:bCs/>
          <w:szCs w:val="20"/>
        </w:rPr>
        <w:t>to intention</w:t>
      </w:r>
      <w:r w:rsidRPr="009968A5">
        <w:rPr>
          <w:rFonts w:cs="Arial"/>
          <w:szCs w:val="20"/>
        </w:rPr>
        <w:t xml:space="preserve"> </w:t>
      </w:r>
      <w:r w:rsidRPr="009968A5">
        <w:rPr>
          <w:rFonts w:cs="Arial"/>
          <w:b/>
          <w:bCs/>
          <w:szCs w:val="20"/>
        </w:rPr>
        <w:t>depends on the circumstances</w:t>
      </w:r>
      <w:r w:rsidRPr="009968A5">
        <w:rPr>
          <w:rFonts w:cs="Arial"/>
          <w:szCs w:val="20"/>
        </w:rPr>
        <w:t xml:space="preserve">: an </w:t>
      </w:r>
      <w:r w:rsidRPr="009968A5">
        <w:rPr>
          <w:rFonts w:cs="Arial"/>
          <w:b/>
          <w:bCs/>
          <w:szCs w:val="20"/>
        </w:rPr>
        <w:t>informed choice</w:t>
      </w:r>
      <w:r w:rsidRPr="009968A5">
        <w:rPr>
          <w:rFonts w:cs="Arial"/>
          <w:szCs w:val="20"/>
        </w:rPr>
        <w:t xml:space="preserve"> by parties who understand the consequences </w:t>
      </w:r>
      <w:proofErr w:type="gramStart"/>
      <w:r w:rsidRPr="009968A5">
        <w:rPr>
          <w:rFonts w:cs="Arial"/>
          <w:szCs w:val="20"/>
        </w:rPr>
        <w:t>deserves</w:t>
      </w:r>
      <w:proofErr w:type="gramEnd"/>
      <w:r w:rsidRPr="009968A5">
        <w:rPr>
          <w:rFonts w:cs="Arial"/>
          <w:szCs w:val="20"/>
        </w:rPr>
        <w:t xml:space="preserve"> more weight than a purported agreement involving a worker with limited understanding of employee versus IC status. In this case, </w:t>
      </w:r>
      <w:r w:rsidRPr="009968A5">
        <w:rPr>
          <w:rFonts w:cs="Arial"/>
          <w:b/>
          <w:bCs/>
          <w:szCs w:val="20"/>
        </w:rPr>
        <w:t>both the worker and payers</w:t>
      </w:r>
      <w:r w:rsidRPr="009968A5">
        <w:rPr>
          <w:rFonts w:cs="Arial"/>
          <w:szCs w:val="20"/>
        </w:rPr>
        <w:t xml:space="preserve"> </w:t>
      </w:r>
      <w:r w:rsidRPr="009968A5">
        <w:rPr>
          <w:rFonts w:cs="Arial"/>
          <w:b/>
          <w:bCs/>
          <w:szCs w:val="20"/>
        </w:rPr>
        <w:t>understood</w:t>
      </w:r>
      <w:r w:rsidRPr="009968A5">
        <w:rPr>
          <w:rFonts w:cs="Arial"/>
          <w:szCs w:val="20"/>
        </w:rPr>
        <w:t xml:space="preserve"> the distinction and deliberately chose IC status. Their conduct consistently reflected this intention, which included separate invoices, no source deductions, no T4s or record of employment and no employee benefits.</w:t>
      </w:r>
    </w:p>
    <w:p w14:paraId="26F651D1" w14:textId="5335259D" w:rsidR="008E671A" w:rsidRPr="009968A5" w:rsidRDefault="008E671A" w:rsidP="001307AE">
      <w:pPr>
        <w:widowControl w:val="0"/>
        <w:rPr>
          <w:rFonts w:cs="Arial"/>
          <w:szCs w:val="20"/>
        </w:rPr>
      </w:pPr>
      <w:r w:rsidRPr="009968A5">
        <w:rPr>
          <w:rFonts w:cs="Arial"/>
          <w:szCs w:val="20"/>
        </w:rPr>
        <w:t xml:space="preserve">The court then examined the </w:t>
      </w:r>
      <w:r w:rsidRPr="009968A5">
        <w:rPr>
          <w:rFonts w:cs="Arial"/>
          <w:b/>
          <w:bCs/>
          <w:szCs w:val="20"/>
        </w:rPr>
        <w:t>traditional objective factors</w:t>
      </w:r>
      <w:r w:rsidRPr="009968A5">
        <w:rPr>
          <w:rFonts w:cs="Arial"/>
          <w:szCs w:val="20"/>
        </w:rPr>
        <w:t xml:space="preserve"> through the lens of </w:t>
      </w:r>
      <w:r w:rsidRPr="009968A5">
        <w:rPr>
          <w:rFonts w:cs="Arial"/>
          <w:b/>
          <w:bCs/>
          <w:szCs w:val="20"/>
        </w:rPr>
        <w:t>mutual intention</w:t>
      </w:r>
      <w:r w:rsidRPr="009968A5">
        <w:rPr>
          <w:rFonts w:cs="Arial"/>
          <w:szCs w:val="20"/>
        </w:rPr>
        <w:t xml:space="preserve"> to determine whether these factors contradicted the parties' chosen relationship. </w:t>
      </w:r>
      <w:r w:rsidR="003E22F3">
        <w:rPr>
          <w:rFonts w:cs="Arial"/>
          <w:szCs w:val="20"/>
        </w:rPr>
        <w:t>T</w:t>
      </w:r>
      <w:r w:rsidRPr="009968A5">
        <w:rPr>
          <w:rFonts w:cs="Arial"/>
          <w:szCs w:val="20"/>
        </w:rPr>
        <w:t xml:space="preserve">he worker received </w:t>
      </w:r>
      <w:r w:rsidRPr="009968A5">
        <w:rPr>
          <w:rFonts w:cs="Arial"/>
          <w:b/>
          <w:bCs/>
          <w:szCs w:val="20"/>
        </w:rPr>
        <w:t>little supervision</w:t>
      </w:r>
      <w:r w:rsidRPr="009968A5">
        <w:rPr>
          <w:rFonts w:cs="Arial"/>
          <w:szCs w:val="20"/>
        </w:rPr>
        <w:t xml:space="preserve"> (she was an experienced administrator), had </w:t>
      </w:r>
      <w:r w:rsidRPr="009968A5">
        <w:rPr>
          <w:rFonts w:cs="Arial"/>
          <w:b/>
          <w:bCs/>
          <w:szCs w:val="20"/>
        </w:rPr>
        <w:t>discretion</w:t>
      </w:r>
      <w:r w:rsidRPr="009968A5">
        <w:rPr>
          <w:rFonts w:cs="Arial"/>
          <w:szCs w:val="20"/>
        </w:rPr>
        <w:t xml:space="preserve"> over how to accomplish her tasks and enjoyed considerable </w:t>
      </w:r>
      <w:r w:rsidRPr="009968A5">
        <w:rPr>
          <w:rFonts w:cs="Arial"/>
          <w:b/>
          <w:bCs/>
          <w:szCs w:val="20"/>
        </w:rPr>
        <w:t>scheduling flexibility</w:t>
      </w:r>
      <w:r w:rsidR="00FA45B3">
        <w:rPr>
          <w:rFonts w:cs="Arial"/>
          <w:szCs w:val="20"/>
        </w:rPr>
        <w:t>, which suppor</w:t>
      </w:r>
      <w:r w:rsidR="008D58EA">
        <w:rPr>
          <w:rFonts w:cs="Arial"/>
          <w:szCs w:val="20"/>
        </w:rPr>
        <w:t>t</w:t>
      </w:r>
      <w:r w:rsidR="00F331FD">
        <w:rPr>
          <w:rFonts w:cs="Arial"/>
          <w:szCs w:val="20"/>
        </w:rPr>
        <w:t>ed</w:t>
      </w:r>
      <w:r w:rsidR="008D58EA">
        <w:rPr>
          <w:rFonts w:cs="Arial"/>
          <w:szCs w:val="20"/>
        </w:rPr>
        <w:t xml:space="preserve"> IC status from a </w:t>
      </w:r>
      <w:r w:rsidR="004000FA">
        <w:rPr>
          <w:rFonts w:cs="Arial"/>
          <w:szCs w:val="20"/>
        </w:rPr>
        <w:t>control perspective</w:t>
      </w:r>
      <w:r w:rsidR="00B448DF">
        <w:rPr>
          <w:rFonts w:cs="Arial"/>
          <w:szCs w:val="20"/>
        </w:rPr>
        <w:t xml:space="preserve">. </w:t>
      </w:r>
      <w:r w:rsidRPr="009968A5">
        <w:rPr>
          <w:rFonts w:cs="Arial"/>
          <w:szCs w:val="20"/>
        </w:rPr>
        <w:t xml:space="preserve">The </w:t>
      </w:r>
      <w:r w:rsidRPr="009968A5">
        <w:rPr>
          <w:rFonts w:cs="Arial"/>
          <w:b/>
          <w:bCs/>
          <w:szCs w:val="20"/>
        </w:rPr>
        <w:t>financial risk</w:t>
      </w:r>
      <w:r w:rsidRPr="009968A5">
        <w:rPr>
          <w:rFonts w:cs="Arial"/>
          <w:szCs w:val="20"/>
        </w:rPr>
        <w:t xml:space="preserve"> and </w:t>
      </w:r>
      <w:r w:rsidRPr="009968A5">
        <w:rPr>
          <w:rFonts w:cs="Arial"/>
          <w:b/>
          <w:bCs/>
          <w:szCs w:val="20"/>
        </w:rPr>
        <w:t>opportunity for profit</w:t>
      </w:r>
      <w:r w:rsidRPr="009968A5">
        <w:rPr>
          <w:rFonts w:cs="Arial"/>
          <w:szCs w:val="20"/>
        </w:rPr>
        <w:t xml:space="preserve"> </w:t>
      </w:r>
      <w:r w:rsidR="006330CD">
        <w:rPr>
          <w:rFonts w:cs="Arial"/>
          <w:szCs w:val="20"/>
        </w:rPr>
        <w:t xml:space="preserve">angle </w:t>
      </w:r>
      <w:r w:rsidRPr="009968A5">
        <w:rPr>
          <w:rFonts w:cs="Arial"/>
          <w:szCs w:val="20"/>
        </w:rPr>
        <w:t xml:space="preserve">pointed toward </w:t>
      </w:r>
      <w:r w:rsidRPr="009968A5">
        <w:rPr>
          <w:rFonts w:cs="Arial"/>
          <w:b/>
          <w:bCs/>
          <w:szCs w:val="20"/>
        </w:rPr>
        <w:t>employment</w:t>
      </w:r>
      <w:r w:rsidRPr="009968A5">
        <w:rPr>
          <w:rFonts w:cs="Arial"/>
          <w:szCs w:val="20"/>
        </w:rPr>
        <w:t xml:space="preserve"> because she had essentially </w:t>
      </w:r>
      <w:r w:rsidRPr="009968A5">
        <w:rPr>
          <w:rFonts w:cs="Arial"/>
          <w:b/>
          <w:bCs/>
          <w:szCs w:val="20"/>
        </w:rPr>
        <w:t>no investment, expenses or financial exposure</w:t>
      </w:r>
      <w:r w:rsidRPr="009968A5">
        <w:rPr>
          <w:rFonts w:cs="Arial"/>
          <w:szCs w:val="20"/>
        </w:rPr>
        <w:t xml:space="preserve"> and could increase earnings mainly by working additional hours. The </w:t>
      </w:r>
      <w:r w:rsidRPr="009968A5">
        <w:rPr>
          <w:rFonts w:cs="Arial"/>
          <w:b/>
          <w:bCs/>
          <w:szCs w:val="20"/>
        </w:rPr>
        <w:t>tools</w:t>
      </w:r>
      <w:r w:rsidRPr="009968A5">
        <w:rPr>
          <w:rFonts w:cs="Arial"/>
          <w:szCs w:val="20"/>
        </w:rPr>
        <w:t xml:space="preserve"> were provided </w:t>
      </w:r>
      <w:r w:rsidRPr="009968A5">
        <w:rPr>
          <w:rFonts w:cs="Arial"/>
          <w:b/>
          <w:bCs/>
          <w:szCs w:val="20"/>
        </w:rPr>
        <w:t>by the payers</w:t>
      </w:r>
      <w:r w:rsidRPr="009968A5">
        <w:rPr>
          <w:rFonts w:cs="Arial"/>
          <w:szCs w:val="20"/>
        </w:rPr>
        <w:t xml:space="preserve"> (work premises, computer and telephones), but the court discounted this factor because patient confidentiality and data security reasonably required use of clinic equipment. The </w:t>
      </w:r>
      <w:r w:rsidRPr="009968A5">
        <w:rPr>
          <w:rFonts w:cs="Arial"/>
          <w:b/>
          <w:bCs/>
          <w:szCs w:val="20"/>
        </w:rPr>
        <w:t>ability to subcontract</w:t>
      </w:r>
      <w:r w:rsidRPr="009968A5">
        <w:rPr>
          <w:rFonts w:cs="Arial"/>
          <w:szCs w:val="20"/>
        </w:rPr>
        <w:t xml:space="preserve"> </w:t>
      </w:r>
      <w:r w:rsidR="00B5162C">
        <w:rPr>
          <w:rFonts w:cs="Arial"/>
          <w:szCs w:val="20"/>
        </w:rPr>
        <w:t xml:space="preserve">angle </w:t>
      </w:r>
      <w:r w:rsidRPr="009968A5">
        <w:rPr>
          <w:rFonts w:cs="Arial"/>
          <w:szCs w:val="20"/>
        </w:rPr>
        <w:t xml:space="preserve">was </w:t>
      </w:r>
      <w:r w:rsidRPr="009968A5">
        <w:rPr>
          <w:rFonts w:cs="Arial"/>
          <w:b/>
          <w:bCs/>
          <w:szCs w:val="20"/>
        </w:rPr>
        <w:t>neutral</w:t>
      </w:r>
      <w:r w:rsidRPr="009968A5">
        <w:rPr>
          <w:rFonts w:cs="Arial"/>
          <w:szCs w:val="20"/>
        </w:rPr>
        <w:t>. The worker did find replacements when needed; however, those replacements were remunerated directly by the payers and not through the worker.</w:t>
      </w:r>
    </w:p>
    <w:p w14:paraId="6515D38D" w14:textId="77777777" w:rsidR="008E671A" w:rsidRPr="009968A5" w:rsidRDefault="008E671A" w:rsidP="001307AE">
      <w:pPr>
        <w:widowControl w:val="0"/>
        <w:rPr>
          <w:rFonts w:cs="Arial"/>
          <w:szCs w:val="20"/>
        </w:rPr>
      </w:pPr>
      <w:r w:rsidRPr="009968A5">
        <w:rPr>
          <w:rFonts w:cs="Arial"/>
          <w:szCs w:val="20"/>
        </w:rPr>
        <w:t xml:space="preserve">Consequently, the </w:t>
      </w:r>
      <w:r w:rsidRPr="009968A5">
        <w:rPr>
          <w:rFonts w:cs="Arial"/>
          <w:b/>
          <w:bCs/>
          <w:szCs w:val="20"/>
        </w:rPr>
        <w:t>objective factors</w:t>
      </w:r>
      <w:r w:rsidRPr="009968A5">
        <w:rPr>
          <w:rFonts w:cs="Arial"/>
          <w:szCs w:val="20"/>
        </w:rPr>
        <w:t xml:space="preserve"> were </w:t>
      </w:r>
      <w:r w:rsidRPr="009968A5">
        <w:rPr>
          <w:rFonts w:cs="Arial"/>
          <w:b/>
          <w:bCs/>
          <w:szCs w:val="20"/>
        </w:rPr>
        <w:t>mixed and inconclusive</w:t>
      </w:r>
      <w:r w:rsidRPr="009968A5">
        <w:rPr>
          <w:rFonts w:cs="Arial"/>
          <w:szCs w:val="20"/>
        </w:rPr>
        <w:t xml:space="preserve">; however, they were </w:t>
      </w:r>
      <w:r w:rsidRPr="009968A5">
        <w:rPr>
          <w:rFonts w:cs="Arial"/>
          <w:b/>
          <w:bCs/>
          <w:szCs w:val="20"/>
        </w:rPr>
        <w:t>not inconsistent</w:t>
      </w:r>
      <w:r w:rsidRPr="009968A5">
        <w:rPr>
          <w:rFonts w:cs="Arial"/>
          <w:szCs w:val="20"/>
        </w:rPr>
        <w:t xml:space="preserve"> with the parties' </w:t>
      </w:r>
      <w:r w:rsidRPr="009968A5">
        <w:rPr>
          <w:rFonts w:cs="Arial"/>
          <w:b/>
          <w:bCs/>
          <w:szCs w:val="20"/>
        </w:rPr>
        <w:t>mutual intention</w:t>
      </w:r>
      <w:r w:rsidRPr="009968A5">
        <w:rPr>
          <w:rFonts w:cs="Arial"/>
          <w:szCs w:val="20"/>
        </w:rPr>
        <w:t xml:space="preserve">. As such, the court concluded that it was an IC </w:t>
      </w:r>
      <w:r w:rsidRPr="009968A5">
        <w:rPr>
          <w:rFonts w:cs="Arial"/>
          <w:b/>
          <w:bCs/>
          <w:szCs w:val="20"/>
        </w:rPr>
        <w:t>relationship</w:t>
      </w:r>
      <w:r w:rsidRPr="009968A5">
        <w:rPr>
          <w:rFonts w:cs="Arial"/>
          <w:szCs w:val="20"/>
        </w:rPr>
        <w:t>, as originally understood by the parties. The payer was not liable for unremitted CPP and EI.</w:t>
      </w:r>
    </w:p>
    <w:p w14:paraId="5F439259" w14:textId="6C491D9C" w:rsidR="00557E6D" w:rsidRPr="00D21114" w:rsidRDefault="0037398D" w:rsidP="00BB5D36">
      <w:pPr>
        <w:rPr>
          <w:szCs w:val="20"/>
        </w:rPr>
      </w:pPr>
      <w:r w:rsidRPr="0043513B">
        <w:rPr>
          <w:b/>
          <w:bCs/>
          <w:i/>
          <w:iCs/>
          <w:noProof/>
          <w:lang w:val="en-US"/>
        </w:rPr>
        <mc:AlternateContent>
          <mc:Choice Requires="wps">
            <w:drawing>
              <wp:anchor distT="0" distB="0" distL="114300" distR="114300" simplePos="0" relativeHeight="251544064" behindDoc="0" locked="0" layoutInCell="1" allowOverlap="1" wp14:anchorId="3DF41959" wp14:editId="04EE8382">
                <wp:simplePos x="0" y="0"/>
                <wp:positionH relativeFrom="column">
                  <wp:posOffset>51435</wp:posOffset>
                </wp:positionH>
                <wp:positionV relativeFrom="paragraph">
                  <wp:posOffset>97486</wp:posOffset>
                </wp:positionV>
                <wp:extent cx="209550" cy="214630"/>
                <wp:effectExtent l="0" t="0" r="0" b="0"/>
                <wp:wrapNone/>
                <wp:docPr id="95232391" name="Arrow: Pentagon 95232391"/>
                <wp:cNvGraphicFramePr/>
                <a:graphic xmlns:a="http://schemas.openxmlformats.org/drawingml/2006/main">
                  <a:graphicData uri="http://schemas.microsoft.com/office/word/2010/wordprocessingShape">
                    <wps:wsp>
                      <wps:cNvSpPr/>
                      <wps:spPr>
                        <a:xfrm>
                          <a:off x="0" y="0"/>
                          <a:ext cx="209550" cy="21463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130E19" w14:textId="77777777" w:rsidR="00557E6D" w:rsidRPr="00CC1C25" w:rsidRDefault="00557E6D" w:rsidP="00557E6D">
                            <w:pPr>
                              <w:jc w:val="center"/>
                              <w:rPr>
                                <w:b/>
                                <w:bCs/>
                                <w:color w:val="FFFFFF" w:themeColor="background1"/>
                              </w:rPr>
                            </w:pPr>
                          </w:p>
                          <w:p w14:paraId="4210AC13" w14:textId="77777777" w:rsidR="00557E6D" w:rsidRDefault="00557E6D" w:rsidP="00557E6D"/>
                          <w:p w14:paraId="14A62A53" w14:textId="77777777" w:rsidR="00557E6D" w:rsidRPr="00CC1C25" w:rsidRDefault="00557E6D" w:rsidP="00557E6D">
                            <w:pPr>
                              <w:jc w:val="center"/>
                              <w:rPr>
                                <w:b/>
                                <w:bCs/>
                                <w:color w:val="FFFFFF" w:themeColor="background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DF4195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5232391" o:spid="_x0000_s1030" type="#_x0000_t15" style="position:absolute;margin-left:4.05pt;margin-top:7.7pt;width:16.5pt;height:16.9pt;z-index:25154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" adj="10800" fillcolor="black [3213]" stroked="f" strokeweight="1pt">
                <v:textbox inset="1mm,1mm,1mm,1mm">
                  <w:txbxContent>
                    <w:p w14:paraId="3C130E19" w14:textId="77777777" w:rsidR="00557E6D" w:rsidRPr="00CC1C25" w:rsidRDefault="00557E6D" w:rsidP="00557E6D">
                      <w:pPr>
                        <w:jc w:val="center"/>
                        <w:rPr>
                          <w:b/>
                          <w:bCs/>
                          <w:color w:val="FFFFFF" w:themeColor="background1"/>
                        </w:rPr>
                      </w:pPr>
                    </w:p>
                    <w:p w14:paraId="4210AC13" w14:textId="77777777" w:rsidR="00557E6D" w:rsidRDefault="00557E6D" w:rsidP="00557E6D"/>
                    <w:p w14:paraId="14A62A53" w14:textId="77777777" w:rsidR="00557E6D" w:rsidRPr="00CC1C25" w:rsidRDefault="00557E6D" w:rsidP="00557E6D">
                      <w:pPr>
                        <w:jc w:val="center"/>
                        <w:rPr>
                          <w:b/>
                          <w:bCs/>
                          <w:color w:val="FFFFFF" w:themeColor="background1"/>
                        </w:rPr>
                      </w:pPr>
                    </w:p>
                  </w:txbxContent>
                </v:textbox>
              </v:shape>
            </w:pict>
          </mc:Fallback>
        </mc:AlternateContent>
      </w:r>
      <w:r w:rsidR="00557E6D" w:rsidRPr="00807D93">
        <w:rPr>
          <w:rFonts w:ascii="Arial" w:eastAsiaTheme="majorEastAsia" w:hAnsi="Arial" w:cstheme="majorBidi"/>
          <w:noProof/>
          <w:color w:val="7F7F7F" w:themeColor="text1" w:themeTint="80"/>
          <w:lang w:val="en-US"/>
        </w:rPr>
        <mc:AlternateContent>
          <mc:Choice Requires="wps">
            <w:drawing>
              <wp:inline distT="0" distB="0" distL="0" distR="0" wp14:anchorId="7F8B544C" wp14:editId="5DCA5051">
                <wp:extent cx="2952750" cy="581025"/>
                <wp:effectExtent l="38100" t="38100" r="95250" b="104775"/>
                <wp:docPr id="258196264" name="Speech Bubble: Rectangle 258196264"/>
                <wp:cNvGraphicFramePr/>
                <a:graphic xmlns:a="http://schemas.openxmlformats.org/drawingml/2006/main">
                  <a:graphicData uri="http://schemas.microsoft.com/office/word/2010/wordprocessingShape">
                    <wps:wsp>
                      <wps:cNvSpPr/>
                      <wps:spPr>
                        <a:xfrm>
                          <a:off x="0" y="0"/>
                          <a:ext cx="2952750" cy="581025"/>
                        </a:xfrm>
                        <a:prstGeom prst="wedgeRectCallout">
                          <a:avLst>
                            <a:gd name="adj1" fmla="val -43605"/>
                            <a:gd name="adj2" fmla="val -48306"/>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5A01890" w14:textId="5DE049DC" w:rsidR="00557E6D" w:rsidRDefault="00557E6D" w:rsidP="00557E6D">
                            <w:r w:rsidRPr="0043513B">
                              <w:rPr>
                                <w:b/>
                                <w:bCs/>
                                <w:lang w:val="en-US"/>
                              </w:rPr>
                              <w:t xml:space="preserve">ACTION: </w:t>
                            </w:r>
                            <w:r w:rsidR="00803905" w:rsidRPr="001358D2">
                              <w:rPr>
                                <w:rFonts w:cs="Arial"/>
                                <w:szCs w:val="20"/>
                              </w:rPr>
                              <w:t>Ensure</w:t>
                            </w:r>
                            <w:r w:rsidR="00803905" w:rsidRPr="009968A5">
                              <w:rPr>
                                <w:rFonts w:cs="Arial"/>
                                <w:szCs w:val="20"/>
                              </w:rPr>
                              <w:t xml:space="preserve"> </w:t>
                            </w:r>
                            <w:r w:rsidR="00803905" w:rsidRPr="001358D2">
                              <w:rPr>
                                <w:rFonts w:cs="Arial"/>
                                <w:szCs w:val="20"/>
                              </w:rPr>
                              <w:t>that</w:t>
                            </w:r>
                            <w:r w:rsidR="00803905" w:rsidRPr="009968A5">
                              <w:rPr>
                                <w:rFonts w:cs="Arial"/>
                                <w:szCs w:val="20"/>
                              </w:rPr>
                              <w:t xml:space="preserve"> </w:t>
                            </w:r>
                            <w:r w:rsidR="00803905" w:rsidRPr="001358D2">
                              <w:rPr>
                                <w:rFonts w:cs="Arial"/>
                                <w:szCs w:val="20"/>
                              </w:rPr>
                              <w:t>both</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payer</w:t>
                            </w:r>
                            <w:r w:rsidR="00803905" w:rsidRPr="009968A5">
                              <w:rPr>
                                <w:rFonts w:cs="Arial"/>
                                <w:szCs w:val="20"/>
                              </w:rPr>
                              <w:t xml:space="preserve"> </w:t>
                            </w:r>
                            <w:r w:rsidR="00803905" w:rsidRPr="001358D2">
                              <w:rPr>
                                <w:rFonts w:cs="Arial"/>
                                <w:szCs w:val="20"/>
                              </w:rPr>
                              <w:t>and</w:t>
                            </w:r>
                            <w:r w:rsidR="00803905" w:rsidRPr="009968A5">
                              <w:rPr>
                                <w:rFonts w:cs="Arial"/>
                                <w:szCs w:val="20"/>
                              </w:rPr>
                              <w:t xml:space="preserve"> </w:t>
                            </w:r>
                            <w:r w:rsidR="00803905" w:rsidRPr="001358D2">
                              <w:rPr>
                                <w:rFonts w:cs="Arial"/>
                                <w:szCs w:val="20"/>
                              </w:rPr>
                              <w:t>worker</w:t>
                            </w:r>
                            <w:r w:rsidR="00803905" w:rsidRPr="009968A5">
                              <w:rPr>
                                <w:rFonts w:cs="Arial"/>
                                <w:szCs w:val="20"/>
                              </w:rPr>
                              <w:t xml:space="preserve"> </w:t>
                            </w:r>
                            <w:r w:rsidR="00803905" w:rsidRPr="001358D2">
                              <w:rPr>
                                <w:rFonts w:cs="Arial"/>
                                <w:szCs w:val="20"/>
                              </w:rPr>
                              <w:t>clearly</w:t>
                            </w:r>
                            <w:r w:rsidR="00803905" w:rsidRPr="009968A5">
                              <w:rPr>
                                <w:rFonts w:cs="Arial"/>
                                <w:szCs w:val="20"/>
                              </w:rPr>
                              <w:t xml:space="preserve"> </w:t>
                            </w:r>
                            <w:r w:rsidR="00803905" w:rsidRPr="001358D2">
                              <w:rPr>
                                <w:rFonts w:cs="Arial"/>
                                <w:szCs w:val="20"/>
                              </w:rPr>
                              <w:t>understand</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terms</w:t>
                            </w:r>
                            <w:r w:rsidR="00803905" w:rsidRPr="009968A5">
                              <w:rPr>
                                <w:rFonts w:cs="Arial"/>
                                <w:szCs w:val="20"/>
                              </w:rPr>
                              <w:t xml:space="preserve"> </w:t>
                            </w:r>
                            <w:r w:rsidR="00803905" w:rsidRPr="001358D2">
                              <w:rPr>
                                <w:rFonts w:cs="Arial"/>
                                <w:szCs w:val="20"/>
                              </w:rPr>
                              <w:t>of</w:t>
                            </w:r>
                            <w:r w:rsidR="00803905" w:rsidRPr="009968A5">
                              <w:rPr>
                                <w:rFonts w:cs="Arial"/>
                                <w:szCs w:val="20"/>
                              </w:rPr>
                              <w:t xml:space="preserve"> </w:t>
                            </w:r>
                            <w:r w:rsidR="00803905" w:rsidRPr="001358D2">
                              <w:rPr>
                                <w:rFonts w:cs="Arial"/>
                                <w:szCs w:val="20"/>
                              </w:rPr>
                              <w:t>engagement</w:t>
                            </w:r>
                            <w:r w:rsidR="00803905" w:rsidRPr="009968A5">
                              <w:rPr>
                                <w:rFonts w:cs="Arial"/>
                                <w:szCs w:val="20"/>
                              </w:rPr>
                              <w:t xml:space="preserve"> </w:t>
                            </w:r>
                            <w:r w:rsidR="00803905" w:rsidRPr="001358D2">
                              <w:rPr>
                                <w:rFonts w:cs="Arial"/>
                                <w:szCs w:val="20"/>
                              </w:rPr>
                              <w:t>and</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status</w:t>
                            </w:r>
                            <w:r w:rsidR="00803905" w:rsidRPr="009968A5">
                              <w:rPr>
                                <w:rFonts w:cs="Arial"/>
                                <w:szCs w:val="20"/>
                              </w:rPr>
                              <w:t xml:space="preserve"> </w:t>
                            </w:r>
                            <w:r w:rsidR="00803905" w:rsidRPr="001358D2">
                              <w:rPr>
                                <w:rFonts w:cs="Arial"/>
                                <w:szCs w:val="20"/>
                              </w:rPr>
                              <w:t>of</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working</w:t>
                            </w:r>
                            <w:r w:rsidR="00803905" w:rsidRPr="009968A5">
                              <w:rPr>
                                <w:rFonts w:cs="Arial"/>
                                <w:szCs w:val="20"/>
                              </w:rPr>
                              <w:t xml:space="preserve"> </w:t>
                            </w:r>
                            <w:r w:rsidR="00803905" w:rsidRPr="001358D2">
                              <w:rPr>
                                <w:rFonts w:cs="Arial"/>
                                <w:szCs w:val="20"/>
                              </w:rPr>
                              <w:t>relationship</w:t>
                            </w:r>
                            <w:r w:rsidR="00803905" w:rsidRPr="009968A5">
                              <w:rPr>
                                <w:rFonts w:cs="Arial"/>
                                <w:szCs w:val="20"/>
                              </w:rPr>
                              <w:t xml:space="preserve"> </w:t>
                            </w:r>
                            <w:r w:rsidR="00803905" w:rsidRPr="001358D2">
                              <w:rPr>
                                <w:rFonts w:cs="Arial"/>
                                <w:szCs w:val="20"/>
                              </w:rPr>
                              <w:t>prior</w:t>
                            </w:r>
                            <w:r w:rsidR="00803905" w:rsidRPr="009968A5">
                              <w:rPr>
                                <w:rFonts w:cs="Arial"/>
                                <w:szCs w:val="20"/>
                              </w:rPr>
                              <w:t xml:space="preserve"> </w:t>
                            </w:r>
                            <w:r w:rsidR="00803905" w:rsidRPr="001358D2">
                              <w:rPr>
                                <w:rFonts w:cs="Arial"/>
                                <w:szCs w:val="20"/>
                              </w:rPr>
                              <w:t>to</w:t>
                            </w:r>
                            <w:r w:rsidR="00803905" w:rsidRPr="009968A5">
                              <w:rPr>
                                <w:rFonts w:cs="Arial"/>
                                <w:szCs w:val="20"/>
                              </w:rPr>
                              <w:t xml:space="preserve"> </w:t>
                            </w:r>
                            <w:r w:rsidR="00803905" w:rsidRPr="001358D2">
                              <w:rPr>
                                <w:rFonts w:cs="Arial"/>
                                <w:szCs w:val="20"/>
                              </w:rPr>
                              <w:t>commencing</w:t>
                            </w:r>
                            <w:r w:rsidR="00803905" w:rsidRPr="009968A5">
                              <w:rPr>
                                <w:rFonts w:cs="Arial"/>
                                <w:szCs w:val="20"/>
                              </w:rPr>
                              <w:t xml:space="preserve"> </w:t>
                            </w:r>
                            <w:r w:rsidR="00803905" w:rsidRPr="001358D2">
                              <w:rPr>
                                <w:rFonts w:cs="Arial"/>
                                <w:szCs w:val="20"/>
                              </w:rPr>
                              <w:t>work.</w:t>
                            </w:r>
                          </w:p>
                          <w:p w14:paraId="19DB373D" w14:textId="77777777" w:rsidR="00557E6D" w:rsidRPr="00CC1C25" w:rsidRDefault="00557E6D" w:rsidP="00557E6D">
                            <w:pPr>
                              <w:jc w:val="center"/>
                              <w:rPr>
                                <w:b/>
                                <w:bCs/>
                                <w:color w:val="FFFFFF" w:themeColor="background1"/>
                              </w:rPr>
                            </w:pPr>
                          </w:p>
                          <w:p w14:paraId="09E2DA6F" w14:textId="77777777" w:rsidR="00557E6D" w:rsidRDefault="00557E6D" w:rsidP="00557E6D"/>
                          <w:p w14:paraId="5EE27B6F" w14:textId="77777777" w:rsidR="00557E6D" w:rsidRPr="00CC1C25" w:rsidRDefault="00557E6D" w:rsidP="00557E6D">
                            <w:pPr>
                              <w:jc w:val="center"/>
                              <w:rPr>
                                <w:b/>
                                <w:bCs/>
                                <w:color w:val="FFFFFF" w:themeColor="background1"/>
                              </w:rPr>
                            </w:pPr>
                          </w:p>
                          <w:p w14:paraId="31A64A7C" w14:textId="77777777" w:rsidR="00557E6D" w:rsidRDefault="00557E6D" w:rsidP="00557E6D"/>
                          <w:p w14:paraId="538445DF" w14:textId="77777777" w:rsidR="00557E6D" w:rsidRDefault="00557E6D" w:rsidP="00557E6D"/>
                          <w:p w14:paraId="14795927" w14:textId="77777777" w:rsidR="00557E6D" w:rsidRPr="009714EB" w:rsidRDefault="00557E6D" w:rsidP="00557E6D">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0E5DD82E" w14:textId="77777777" w:rsidR="00557E6D" w:rsidRPr="00C82E3E" w:rsidRDefault="00557E6D" w:rsidP="00557E6D">
                            <w:pPr>
                              <w:rPr>
                                <w:b/>
                                <w:bCs/>
                                <w:i/>
                                <w:iCs/>
                                <w:lang w:val="en-US"/>
                              </w:rPr>
                            </w:pPr>
                          </w:p>
                          <w:p w14:paraId="413B1A3A" w14:textId="77777777" w:rsidR="00557E6D" w:rsidRPr="0043513B" w:rsidRDefault="00557E6D" w:rsidP="00557E6D">
                            <w:pPr>
                              <w:rPr>
                                <w:b/>
                                <w:lang w:val="en-US"/>
                              </w:rPr>
                            </w:pPr>
                          </w:p>
                          <w:p w14:paraId="136A01C8" w14:textId="77777777" w:rsidR="00557E6D" w:rsidRPr="0043513B" w:rsidRDefault="00557E6D" w:rsidP="00557E6D">
                            <w:pPr>
                              <w:rPr>
                                <w:bCs/>
                                <w:lang w:val="en-US"/>
                              </w:rPr>
                            </w:pPr>
                          </w:p>
                          <w:p w14:paraId="64D31FE9" w14:textId="77777777" w:rsidR="00557E6D" w:rsidRPr="009A0FD1" w:rsidRDefault="00557E6D" w:rsidP="00557E6D">
                            <w:pPr>
                              <w:rPr>
                                <w:bCs/>
                                <w:lang w:val="en-US"/>
                              </w:rPr>
                            </w:pPr>
                          </w:p>
                          <w:p w14:paraId="127C07B6" w14:textId="77777777" w:rsidR="00557E6D" w:rsidRPr="0043513B" w:rsidRDefault="00557E6D" w:rsidP="00557E6D">
                            <w:pPr>
                              <w:rPr>
                                <w:b/>
                                <w:bCs/>
                                <w:lang w:val="en-US"/>
                              </w:rPr>
                            </w:pPr>
                          </w:p>
                          <w:p w14:paraId="3B409155" w14:textId="77777777" w:rsidR="00557E6D" w:rsidRPr="00D806FA" w:rsidRDefault="00557E6D" w:rsidP="00557E6D">
                            <w:pPr>
                              <w:rPr>
                                <w:rFonts w:ascii="Arial" w:hAnsi="Arial" w:cs="Arial"/>
                                <w:sz w:val="18"/>
                                <w:szCs w:val="18"/>
                              </w:rPr>
                            </w:pPr>
                          </w:p>
                          <w:p w14:paraId="371436E8" w14:textId="77777777" w:rsidR="00557E6D" w:rsidRDefault="00557E6D" w:rsidP="00557E6D"/>
                          <w:p w14:paraId="1D8B31A2" w14:textId="77777777" w:rsidR="00557E6D" w:rsidRPr="009714EB" w:rsidRDefault="00557E6D" w:rsidP="00557E6D">
                            <w:pPr>
                              <w:rPr>
                                <w:i/>
                                <w:iCs/>
                              </w:rPr>
                            </w:pPr>
                            <w:r w:rsidRPr="0043513B">
                              <w:rPr>
                                <w:b/>
                                <w:bCs/>
                                <w:lang w:val="en-US"/>
                              </w:rPr>
                              <w:t xml:space="preserve">ACTION: </w:t>
                            </w:r>
                            <w:r w:rsidRPr="009714EB">
                              <w:t>Review eligibility for these supports to help with digital commerce and apply as soon as possible.</w:t>
                            </w:r>
                          </w:p>
                          <w:p w14:paraId="7FFBD509" w14:textId="77777777" w:rsidR="00557E6D" w:rsidRPr="00C82E3E" w:rsidRDefault="00557E6D" w:rsidP="00557E6D">
                            <w:pPr>
                              <w:rPr>
                                <w:b/>
                                <w:bCs/>
                                <w:i/>
                                <w:iCs/>
                                <w:lang w:val="en-US"/>
                              </w:rPr>
                            </w:pPr>
                          </w:p>
                          <w:p w14:paraId="7B28BB84" w14:textId="77777777" w:rsidR="00557E6D" w:rsidRPr="0043513B" w:rsidRDefault="00557E6D" w:rsidP="00557E6D">
                            <w:pPr>
                              <w:rPr>
                                <w:b/>
                                <w:lang w:val="en-US"/>
                              </w:rPr>
                            </w:pPr>
                          </w:p>
                          <w:p w14:paraId="64AEC3E4" w14:textId="77777777" w:rsidR="00557E6D" w:rsidRPr="0043513B" w:rsidRDefault="00557E6D" w:rsidP="00557E6D">
                            <w:pPr>
                              <w:rPr>
                                <w:bCs/>
                                <w:lang w:val="en-US"/>
                              </w:rPr>
                            </w:pPr>
                          </w:p>
                          <w:p w14:paraId="1F9DF54C" w14:textId="77777777" w:rsidR="00557E6D" w:rsidRPr="009A0FD1" w:rsidRDefault="00557E6D" w:rsidP="00557E6D">
                            <w:pPr>
                              <w:rPr>
                                <w:bCs/>
                                <w:lang w:val="en-US"/>
                              </w:rPr>
                            </w:pPr>
                          </w:p>
                          <w:p w14:paraId="09D81491" w14:textId="77777777" w:rsidR="00557E6D" w:rsidRPr="0043513B" w:rsidRDefault="00557E6D" w:rsidP="00557E6D">
                            <w:pPr>
                              <w:rPr>
                                <w:b/>
                                <w:bCs/>
                                <w:lang w:val="en-US"/>
                              </w:rPr>
                            </w:pPr>
                          </w:p>
                          <w:p w14:paraId="4199BBBE" w14:textId="77777777" w:rsidR="00557E6D" w:rsidRPr="00D806FA" w:rsidRDefault="00557E6D" w:rsidP="00557E6D">
                            <w:pPr>
                              <w:rPr>
                                <w:rFonts w:ascii="Arial" w:hAnsi="Arial" w:cs="Arial"/>
                                <w:sz w:val="18"/>
                                <w:szCs w:val="18"/>
                              </w:rPr>
                            </w:pPr>
                          </w:p>
                          <w:p w14:paraId="41C44349" w14:textId="77777777" w:rsidR="00557E6D" w:rsidRDefault="00557E6D" w:rsidP="00557E6D"/>
                          <w:p w14:paraId="21562A81" w14:textId="77777777" w:rsidR="00557E6D" w:rsidRPr="009714EB" w:rsidRDefault="00557E6D" w:rsidP="00557E6D">
                            <w:pPr>
                              <w:rPr>
                                <w:i/>
                                <w:iCs/>
                              </w:rPr>
                            </w:pPr>
                            <w:r w:rsidRPr="007E7037">
                              <w:t>s, consult a tax advisor.</w:t>
                            </w:r>
                          </w:p>
                          <w:p w14:paraId="01A94852" w14:textId="77777777" w:rsidR="00557E6D" w:rsidRPr="00C82E3E" w:rsidRDefault="00557E6D" w:rsidP="00557E6D">
                            <w:pPr>
                              <w:rPr>
                                <w:b/>
                                <w:bCs/>
                                <w:i/>
                                <w:iCs/>
                                <w:lang w:val="en-US"/>
                              </w:rPr>
                            </w:pPr>
                          </w:p>
                          <w:p w14:paraId="564820C5" w14:textId="77777777" w:rsidR="00557E6D" w:rsidRPr="0043513B" w:rsidRDefault="00557E6D" w:rsidP="00557E6D">
                            <w:pPr>
                              <w:rPr>
                                <w:b/>
                                <w:lang w:val="en-US"/>
                              </w:rPr>
                            </w:pPr>
                          </w:p>
                          <w:p w14:paraId="281DFB23" w14:textId="77777777" w:rsidR="00557E6D" w:rsidRPr="0043513B" w:rsidRDefault="00557E6D" w:rsidP="00557E6D">
                            <w:pPr>
                              <w:rPr>
                                <w:bCs/>
                                <w:lang w:val="en-US"/>
                              </w:rPr>
                            </w:pPr>
                          </w:p>
                          <w:p w14:paraId="21383D4A" w14:textId="77777777" w:rsidR="00557E6D" w:rsidRPr="009A0FD1" w:rsidRDefault="00557E6D" w:rsidP="00557E6D">
                            <w:pPr>
                              <w:rPr>
                                <w:bCs/>
                                <w:lang w:val="en-US"/>
                              </w:rPr>
                            </w:pPr>
                          </w:p>
                          <w:p w14:paraId="059415FB" w14:textId="77777777" w:rsidR="00557E6D" w:rsidRPr="0043513B" w:rsidRDefault="00557E6D" w:rsidP="00557E6D">
                            <w:pPr>
                              <w:rPr>
                                <w:b/>
                                <w:bCs/>
                                <w:lang w:val="en-US"/>
                              </w:rPr>
                            </w:pPr>
                          </w:p>
                          <w:p w14:paraId="1D1BE659" w14:textId="77777777" w:rsidR="00557E6D" w:rsidRPr="00D806FA" w:rsidRDefault="00557E6D" w:rsidP="00557E6D">
                            <w:pPr>
                              <w:rPr>
                                <w:rFonts w:ascii="Arial" w:hAnsi="Arial" w:cs="Arial"/>
                                <w:sz w:val="18"/>
                                <w:szCs w:val="18"/>
                              </w:rPr>
                            </w:pPr>
                          </w:p>
                          <w:p w14:paraId="5260A598" w14:textId="77777777" w:rsidR="00557E6D" w:rsidRDefault="00557E6D" w:rsidP="00557E6D"/>
                          <w:p w14:paraId="60BD9A13" w14:textId="77777777" w:rsidR="00557E6D" w:rsidRPr="009714EB" w:rsidRDefault="00557E6D" w:rsidP="00557E6D">
                            <w:pPr>
                              <w:rPr>
                                <w:i/>
                                <w:iCs/>
                              </w:rPr>
                            </w:pPr>
                            <w:r w:rsidRPr="0043513B">
                              <w:rPr>
                                <w:b/>
                                <w:bCs/>
                                <w:lang w:val="en-US"/>
                              </w:rPr>
                              <w:t xml:space="preserve">ACTION: </w:t>
                            </w:r>
                            <w:r w:rsidRPr="009714EB">
                              <w:t>Review eligibility for these supports to help with digital commerce and apply as soon as possible.</w:t>
                            </w:r>
                          </w:p>
                          <w:p w14:paraId="64CCAD48" w14:textId="77777777" w:rsidR="00557E6D" w:rsidRPr="00C82E3E" w:rsidRDefault="00557E6D" w:rsidP="00557E6D">
                            <w:pPr>
                              <w:rPr>
                                <w:b/>
                                <w:bCs/>
                                <w:i/>
                                <w:iCs/>
                                <w:lang w:val="en-US"/>
                              </w:rPr>
                            </w:pPr>
                          </w:p>
                          <w:p w14:paraId="1B208FF4" w14:textId="77777777" w:rsidR="00557E6D" w:rsidRPr="0043513B" w:rsidRDefault="00557E6D" w:rsidP="00557E6D">
                            <w:pPr>
                              <w:rPr>
                                <w:b/>
                                <w:lang w:val="en-US"/>
                              </w:rPr>
                            </w:pPr>
                          </w:p>
                          <w:p w14:paraId="4B3F5397" w14:textId="77777777" w:rsidR="00557E6D" w:rsidRPr="0043513B" w:rsidRDefault="00557E6D" w:rsidP="00557E6D">
                            <w:pPr>
                              <w:rPr>
                                <w:bCs/>
                                <w:lang w:val="en-US"/>
                              </w:rPr>
                            </w:pPr>
                          </w:p>
                          <w:p w14:paraId="57769A6D" w14:textId="77777777" w:rsidR="00557E6D" w:rsidRPr="009A0FD1" w:rsidRDefault="00557E6D" w:rsidP="00557E6D">
                            <w:pPr>
                              <w:rPr>
                                <w:bCs/>
                                <w:lang w:val="en-US"/>
                              </w:rPr>
                            </w:pPr>
                          </w:p>
                          <w:p w14:paraId="7C0F27E1" w14:textId="77777777" w:rsidR="00557E6D" w:rsidRPr="0043513B" w:rsidRDefault="00557E6D" w:rsidP="00557E6D">
                            <w:pPr>
                              <w:rPr>
                                <w:b/>
                                <w:bCs/>
                                <w:lang w:val="en-US"/>
                              </w:rPr>
                            </w:pPr>
                          </w:p>
                          <w:p w14:paraId="6C79CC3C" w14:textId="77777777" w:rsidR="00557E6D" w:rsidRPr="00D806FA" w:rsidRDefault="00557E6D" w:rsidP="00557E6D">
                            <w:pPr>
                              <w:rPr>
                                <w:rFonts w:ascii="Arial" w:hAnsi="Arial" w:cs="Arial"/>
                                <w:sz w:val="18"/>
                                <w:szCs w:val="18"/>
                              </w:rPr>
                            </w:pP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inline>
            </w:drawing>
          </mc:Choice>
          <mc:Fallback>
            <w:pict>
              <v:shape w14:anchorId="7F8B544C" id="Speech Bubble: Rectangle 258196264" o:spid="_x0000_s1031" type="#_x0000_t61" style="width:232.5pt;height:4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" adj="1381,366" fillcolor="#f2f2f2 [3052]" stroked="f" strokeweight="1pt">
                <v:shadow on="t" color="black" opacity="26214f" origin="-.5,-.5" offset=".74836mm,.74836mm"/>
                <v:textbox inset="6.99997mm,2mm">
                  <w:txbxContent>
                    <w:p w14:paraId="75A01890" w14:textId="5DE049DC" w:rsidR="00557E6D" w:rsidRDefault="00557E6D" w:rsidP="00557E6D">
                      <w:r w:rsidRPr="0043513B">
                        <w:rPr>
                          <w:b/>
                          <w:bCs/>
                          <w:lang w:val="en-US"/>
                        </w:rPr>
                        <w:t xml:space="preserve">ACTION: </w:t>
                      </w:r>
                      <w:r w:rsidR="00803905" w:rsidRPr="001358D2">
                        <w:rPr>
                          <w:rFonts w:cs="Arial"/>
                          <w:szCs w:val="20"/>
                        </w:rPr>
                        <w:t>Ensure</w:t>
                      </w:r>
                      <w:r w:rsidR="00803905" w:rsidRPr="009968A5">
                        <w:rPr>
                          <w:rFonts w:cs="Arial"/>
                          <w:szCs w:val="20"/>
                        </w:rPr>
                        <w:t xml:space="preserve"> </w:t>
                      </w:r>
                      <w:r w:rsidR="00803905" w:rsidRPr="001358D2">
                        <w:rPr>
                          <w:rFonts w:cs="Arial"/>
                          <w:szCs w:val="20"/>
                        </w:rPr>
                        <w:t>that</w:t>
                      </w:r>
                      <w:r w:rsidR="00803905" w:rsidRPr="009968A5">
                        <w:rPr>
                          <w:rFonts w:cs="Arial"/>
                          <w:szCs w:val="20"/>
                        </w:rPr>
                        <w:t xml:space="preserve"> </w:t>
                      </w:r>
                      <w:r w:rsidR="00803905" w:rsidRPr="001358D2">
                        <w:rPr>
                          <w:rFonts w:cs="Arial"/>
                          <w:szCs w:val="20"/>
                        </w:rPr>
                        <w:t>both</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payer</w:t>
                      </w:r>
                      <w:r w:rsidR="00803905" w:rsidRPr="009968A5">
                        <w:rPr>
                          <w:rFonts w:cs="Arial"/>
                          <w:szCs w:val="20"/>
                        </w:rPr>
                        <w:t xml:space="preserve"> </w:t>
                      </w:r>
                      <w:r w:rsidR="00803905" w:rsidRPr="001358D2">
                        <w:rPr>
                          <w:rFonts w:cs="Arial"/>
                          <w:szCs w:val="20"/>
                        </w:rPr>
                        <w:t>and</w:t>
                      </w:r>
                      <w:r w:rsidR="00803905" w:rsidRPr="009968A5">
                        <w:rPr>
                          <w:rFonts w:cs="Arial"/>
                          <w:szCs w:val="20"/>
                        </w:rPr>
                        <w:t xml:space="preserve"> </w:t>
                      </w:r>
                      <w:r w:rsidR="00803905" w:rsidRPr="001358D2">
                        <w:rPr>
                          <w:rFonts w:cs="Arial"/>
                          <w:szCs w:val="20"/>
                        </w:rPr>
                        <w:t>worker</w:t>
                      </w:r>
                      <w:r w:rsidR="00803905" w:rsidRPr="009968A5">
                        <w:rPr>
                          <w:rFonts w:cs="Arial"/>
                          <w:szCs w:val="20"/>
                        </w:rPr>
                        <w:t xml:space="preserve"> </w:t>
                      </w:r>
                      <w:r w:rsidR="00803905" w:rsidRPr="001358D2">
                        <w:rPr>
                          <w:rFonts w:cs="Arial"/>
                          <w:szCs w:val="20"/>
                        </w:rPr>
                        <w:t>clearly</w:t>
                      </w:r>
                      <w:r w:rsidR="00803905" w:rsidRPr="009968A5">
                        <w:rPr>
                          <w:rFonts w:cs="Arial"/>
                          <w:szCs w:val="20"/>
                        </w:rPr>
                        <w:t xml:space="preserve"> </w:t>
                      </w:r>
                      <w:r w:rsidR="00803905" w:rsidRPr="001358D2">
                        <w:rPr>
                          <w:rFonts w:cs="Arial"/>
                          <w:szCs w:val="20"/>
                        </w:rPr>
                        <w:t>understand</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terms</w:t>
                      </w:r>
                      <w:r w:rsidR="00803905" w:rsidRPr="009968A5">
                        <w:rPr>
                          <w:rFonts w:cs="Arial"/>
                          <w:szCs w:val="20"/>
                        </w:rPr>
                        <w:t xml:space="preserve"> </w:t>
                      </w:r>
                      <w:r w:rsidR="00803905" w:rsidRPr="001358D2">
                        <w:rPr>
                          <w:rFonts w:cs="Arial"/>
                          <w:szCs w:val="20"/>
                        </w:rPr>
                        <w:t>of</w:t>
                      </w:r>
                      <w:r w:rsidR="00803905" w:rsidRPr="009968A5">
                        <w:rPr>
                          <w:rFonts w:cs="Arial"/>
                          <w:szCs w:val="20"/>
                        </w:rPr>
                        <w:t xml:space="preserve"> </w:t>
                      </w:r>
                      <w:r w:rsidR="00803905" w:rsidRPr="001358D2">
                        <w:rPr>
                          <w:rFonts w:cs="Arial"/>
                          <w:szCs w:val="20"/>
                        </w:rPr>
                        <w:t>engagement</w:t>
                      </w:r>
                      <w:r w:rsidR="00803905" w:rsidRPr="009968A5">
                        <w:rPr>
                          <w:rFonts w:cs="Arial"/>
                          <w:szCs w:val="20"/>
                        </w:rPr>
                        <w:t xml:space="preserve"> </w:t>
                      </w:r>
                      <w:r w:rsidR="00803905" w:rsidRPr="001358D2">
                        <w:rPr>
                          <w:rFonts w:cs="Arial"/>
                          <w:szCs w:val="20"/>
                        </w:rPr>
                        <w:t>and</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status</w:t>
                      </w:r>
                      <w:r w:rsidR="00803905" w:rsidRPr="009968A5">
                        <w:rPr>
                          <w:rFonts w:cs="Arial"/>
                          <w:szCs w:val="20"/>
                        </w:rPr>
                        <w:t xml:space="preserve"> </w:t>
                      </w:r>
                      <w:r w:rsidR="00803905" w:rsidRPr="001358D2">
                        <w:rPr>
                          <w:rFonts w:cs="Arial"/>
                          <w:szCs w:val="20"/>
                        </w:rPr>
                        <w:t>of</w:t>
                      </w:r>
                      <w:r w:rsidR="00803905" w:rsidRPr="009968A5">
                        <w:rPr>
                          <w:rFonts w:cs="Arial"/>
                          <w:szCs w:val="20"/>
                        </w:rPr>
                        <w:t xml:space="preserve"> </w:t>
                      </w:r>
                      <w:r w:rsidR="00803905" w:rsidRPr="001358D2">
                        <w:rPr>
                          <w:rFonts w:cs="Arial"/>
                          <w:szCs w:val="20"/>
                        </w:rPr>
                        <w:t>the</w:t>
                      </w:r>
                      <w:r w:rsidR="00803905" w:rsidRPr="009968A5">
                        <w:rPr>
                          <w:rFonts w:cs="Arial"/>
                          <w:szCs w:val="20"/>
                        </w:rPr>
                        <w:t xml:space="preserve"> </w:t>
                      </w:r>
                      <w:r w:rsidR="00803905" w:rsidRPr="001358D2">
                        <w:rPr>
                          <w:rFonts w:cs="Arial"/>
                          <w:szCs w:val="20"/>
                        </w:rPr>
                        <w:t>working</w:t>
                      </w:r>
                      <w:r w:rsidR="00803905" w:rsidRPr="009968A5">
                        <w:rPr>
                          <w:rFonts w:cs="Arial"/>
                          <w:szCs w:val="20"/>
                        </w:rPr>
                        <w:t xml:space="preserve"> </w:t>
                      </w:r>
                      <w:r w:rsidR="00803905" w:rsidRPr="001358D2">
                        <w:rPr>
                          <w:rFonts w:cs="Arial"/>
                          <w:szCs w:val="20"/>
                        </w:rPr>
                        <w:t>relationship</w:t>
                      </w:r>
                      <w:r w:rsidR="00803905" w:rsidRPr="009968A5">
                        <w:rPr>
                          <w:rFonts w:cs="Arial"/>
                          <w:szCs w:val="20"/>
                        </w:rPr>
                        <w:t xml:space="preserve"> </w:t>
                      </w:r>
                      <w:r w:rsidR="00803905" w:rsidRPr="001358D2">
                        <w:rPr>
                          <w:rFonts w:cs="Arial"/>
                          <w:szCs w:val="20"/>
                        </w:rPr>
                        <w:t>prior</w:t>
                      </w:r>
                      <w:r w:rsidR="00803905" w:rsidRPr="009968A5">
                        <w:rPr>
                          <w:rFonts w:cs="Arial"/>
                          <w:szCs w:val="20"/>
                        </w:rPr>
                        <w:t xml:space="preserve"> </w:t>
                      </w:r>
                      <w:r w:rsidR="00803905" w:rsidRPr="001358D2">
                        <w:rPr>
                          <w:rFonts w:cs="Arial"/>
                          <w:szCs w:val="20"/>
                        </w:rPr>
                        <w:t>to</w:t>
                      </w:r>
                      <w:r w:rsidR="00803905" w:rsidRPr="009968A5">
                        <w:rPr>
                          <w:rFonts w:cs="Arial"/>
                          <w:szCs w:val="20"/>
                        </w:rPr>
                        <w:t xml:space="preserve"> </w:t>
                      </w:r>
                      <w:r w:rsidR="00803905" w:rsidRPr="001358D2">
                        <w:rPr>
                          <w:rFonts w:cs="Arial"/>
                          <w:szCs w:val="20"/>
                        </w:rPr>
                        <w:t>commencing</w:t>
                      </w:r>
                      <w:r w:rsidR="00803905" w:rsidRPr="009968A5">
                        <w:rPr>
                          <w:rFonts w:cs="Arial"/>
                          <w:szCs w:val="20"/>
                        </w:rPr>
                        <w:t xml:space="preserve"> </w:t>
                      </w:r>
                      <w:r w:rsidR="00803905" w:rsidRPr="001358D2">
                        <w:rPr>
                          <w:rFonts w:cs="Arial"/>
                          <w:szCs w:val="20"/>
                        </w:rPr>
                        <w:t>work.</w:t>
                      </w:r>
                    </w:p>
                    <w:p w14:paraId="19DB373D" w14:textId="77777777" w:rsidR="00557E6D" w:rsidRPr="00CC1C25" w:rsidRDefault="00557E6D" w:rsidP="00557E6D">
                      <w:pPr>
                        <w:jc w:val="center"/>
                        <w:rPr>
                          <w:b/>
                          <w:bCs/>
                          <w:color w:val="FFFFFF" w:themeColor="background1"/>
                        </w:rPr>
                      </w:pPr>
                    </w:p>
                    <w:p w14:paraId="09E2DA6F" w14:textId="77777777" w:rsidR="00557E6D" w:rsidRDefault="00557E6D" w:rsidP="00557E6D"/>
                    <w:p w14:paraId="5EE27B6F" w14:textId="77777777" w:rsidR="00557E6D" w:rsidRPr="00CC1C25" w:rsidRDefault="00557E6D" w:rsidP="00557E6D">
                      <w:pPr>
                        <w:jc w:val="center"/>
                        <w:rPr>
                          <w:b/>
                          <w:bCs/>
                          <w:color w:val="FFFFFF" w:themeColor="background1"/>
                        </w:rPr>
                      </w:pPr>
                    </w:p>
                    <w:p w14:paraId="31A64A7C" w14:textId="77777777" w:rsidR="00557E6D" w:rsidRDefault="00557E6D" w:rsidP="00557E6D"/>
                    <w:p w14:paraId="538445DF" w14:textId="77777777" w:rsidR="00557E6D" w:rsidRDefault="00557E6D" w:rsidP="00557E6D"/>
                    <w:p w14:paraId="14795927" w14:textId="77777777" w:rsidR="00557E6D" w:rsidRPr="009714EB" w:rsidRDefault="00557E6D" w:rsidP="00557E6D">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0E5DD82E" w14:textId="77777777" w:rsidR="00557E6D" w:rsidRPr="00C82E3E" w:rsidRDefault="00557E6D" w:rsidP="00557E6D">
                      <w:pPr>
                        <w:rPr>
                          <w:b/>
                          <w:bCs/>
                          <w:i/>
                          <w:iCs/>
                          <w:lang w:val="en-US"/>
                        </w:rPr>
                      </w:pPr>
                    </w:p>
                    <w:p w14:paraId="413B1A3A" w14:textId="77777777" w:rsidR="00557E6D" w:rsidRPr="0043513B" w:rsidRDefault="00557E6D" w:rsidP="00557E6D">
                      <w:pPr>
                        <w:rPr>
                          <w:b/>
                          <w:lang w:val="en-US"/>
                        </w:rPr>
                      </w:pPr>
                    </w:p>
                    <w:p w14:paraId="136A01C8" w14:textId="77777777" w:rsidR="00557E6D" w:rsidRPr="0043513B" w:rsidRDefault="00557E6D" w:rsidP="00557E6D">
                      <w:pPr>
                        <w:rPr>
                          <w:bCs/>
                          <w:lang w:val="en-US"/>
                        </w:rPr>
                      </w:pPr>
                    </w:p>
                    <w:p w14:paraId="64D31FE9" w14:textId="77777777" w:rsidR="00557E6D" w:rsidRPr="009A0FD1" w:rsidRDefault="00557E6D" w:rsidP="00557E6D">
                      <w:pPr>
                        <w:rPr>
                          <w:bCs/>
                          <w:lang w:val="en-US"/>
                        </w:rPr>
                      </w:pPr>
                    </w:p>
                    <w:p w14:paraId="127C07B6" w14:textId="77777777" w:rsidR="00557E6D" w:rsidRPr="0043513B" w:rsidRDefault="00557E6D" w:rsidP="00557E6D">
                      <w:pPr>
                        <w:rPr>
                          <w:b/>
                          <w:bCs/>
                          <w:lang w:val="en-US"/>
                        </w:rPr>
                      </w:pPr>
                    </w:p>
                    <w:p w14:paraId="3B409155" w14:textId="77777777" w:rsidR="00557E6D" w:rsidRPr="00D806FA" w:rsidRDefault="00557E6D" w:rsidP="00557E6D">
                      <w:pPr>
                        <w:rPr>
                          <w:rFonts w:ascii="Arial" w:hAnsi="Arial" w:cs="Arial"/>
                          <w:sz w:val="18"/>
                          <w:szCs w:val="18"/>
                        </w:rPr>
                      </w:pPr>
                    </w:p>
                    <w:p w14:paraId="371436E8" w14:textId="77777777" w:rsidR="00557E6D" w:rsidRDefault="00557E6D" w:rsidP="00557E6D"/>
                    <w:p w14:paraId="1D8B31A2" w14:textId="77777777" w:rsidR="00557E6D" w:rsidRPr="009714EB" w:rsidRDefault="00557E6D" w:rsidP="00557E6D">
                      <w:pPr>
                        <w:rPr>
                          <w:i/>
                          <w:iCs/>
                        </w:rPr>
                      </w:pPr>
                      <w:r w:rsidRPr="0043513B">
                        <w:rPr>
                          <w:b/>
                          <w:bCs/>
                          <w:lang w:val="en-US"/>
                        </w:rPr>
                        <w:t xml:space="preserve">ACTION: </w:t>
                      </w:r>
                      <w:r w:rsidRPr="009714EB">
                        <w:t>Review eligibility for these supports to help with digital commerce and apply as soon as possible.</w:t>
                      </w:r>
                    </w:p>
                    <w:p w14:paraId="7FFBD509" w14:textId="77777777" w:rsidR="00557E6D" w:rsidRPr="00C82E3E" w:rsidRDefault="00557E6D" w:rsidP="00557E6D">
                      <w:pPr>
                        <w:rPr>
                          <w:b/>
                          <w:bCs/>
                          <w:i/>
                          <w:iCs/>
                          <w:lang w:val="en-US"/>
                        </w:rPr>
                      </w:pPr>
                    </w:p>
                    <w:p w14:paraId="7B28BB84" w14:textId="77777777" w:rsidR="00557E6D" w:rsidRPr="0043513B" w:rsidRDefault="00557E6D" w:rsidP="00557E6D">
                      <w:pPr>
                        <w:rPr>
                          <w:b/>
                          <w:lang w:val="en-US"/>
                        </w:rPr>
                      </w:pPr>
                    </w:p>
                    <w:p w14:paraId="64AEC3E4" w14:textId="77777777" w:rsidR="00557E6D" w:rsidRPr="0043513B" w:rsidRDefault="00557E6D" w:rsidP="00557E6D">
                      <w:pPr>
                        <w:rPr>
                          <w:bCs/>
                          <w:lang w:val="en-US"/>
                        </w:rPr>
                      </w:pPr>
                    </w:p>
                    <w:p w14:paraId="1F9DF54C" w14:textId="77777777" w:rsidR="00557E6D" w:rsidRPr="009A0FD1" w:rsidRDefault="00557E6D" w:rsidP="00557E6D">
                      <w:pPr>
                        <w:rPr>
                          <w:bCs/>
                          <w:lang w:val="en-US"/>
                        </w:rPr>
                      </w:pPr>
                    </w:p>
                    <w:p w14:paraId="09D81491" w14:textId="77777777" w:rsidR="00557E6D" w:rsidRPr="0043513B" w:rsidRDefault="00557E6D" w:rsidP="00557E6D">
                      <w:pPr>
                        <w:rPr>
                          <w:b/>
                          <w:bCs/>
                          <w:lang w:val="en-US"/>
                        </w:rPr>
                      </w:pPr>
                    </w:p>
                    <w:p w14:paraId="4199BBBE" w14:textId="77777777" w:rsidR="00557E6D" w:rsidRPr="00D806FA" w:rsidRDefault="00557E6D" w:rsidP="00557E6D">
                      <w:pPr>
                        <w:rPr>
                          <w:rFonts w:ascii="Arial" w:hAnsi="Arial" w:cs="Arial"/>
                          <w:sz w:val="18"/>
                          <w:szCs w:val="18"/>
                        </w:rPr>
                      </w:pPr>
                    </w:p>
                    <w:p w14:paraId="41C44349" w14:textId="77777777" w:rsidR="00557E6D" w:rsidRDefault="00557E6D" w:rsidP="00557E6D"/>
                    <w:p w14:paraId="21562A81" w14:textId="77777777" w:rsidR="00557E6D" w:rsidRPr="009714EB" w:rsidRDefault="00557E6D" w:rsidP="00557E6D">
                      <w:pPr>
                        <w:rPr>
                          <w:i/>
                          <w:iCs/>
                        </w:rPr>
                      </w:pPr>
                      <w:r w:rsidRPr="007E7037">
                        <w:t>s, consult a tax advisor.</w:t>
                      </w:r>
                    </w:p>
                    <w:p w14:paraId="01A94852" w14:textId="77777777" w:rsidR="00557E6D" w:rsidRPr="00C82E3E" w:rsidRDefault="00557E6D" w:rsidP="00557E6D">
                      <w:pPr>
                        <w:rPr>
                          <w:b/>
                          <w:bCs/>
                          <w:i/>
                          <w:iCs/>
                          <w:lang w:val="en-US"/>
                        </w:rPr>
                      </w:pPr>
                    </w:p>
                    <w:p w14:paraId="564820C5" w14:textId="77777777" w:rsidR="00557E6D" w:rsidRPr="0043513B" w:rsidRDefault="00557E6D" w:rsidP="00557E6D">
                      <w:pPr>
                        <w:rPr>
                          <w:b/>
                          <w:lang w:val="en-US"/>
                        </w:rPr>
                      </w:pPr>
                    </w:p>
                    <w:p w14:paraId="281DFB23" w14:textId="77777777" w:rsidR="00557E6D" w:rsidRPr="0043513B" w:rsidRDefault="00557E6D" w:rsidP="00557E6D">
                      <w:pPr>
                        <w:rPr>
                          <w:bCs/>
                          <w:lang w:val="en-US"/>
                        </w:rPr>
                      </w:pPr>
                    </w:p>
                    <w:p w14:paraId="21383D4A" w14:textId="77777777" w:rsidR="00557E6D" w:rsidRPr="009A0FD1" w:rsidRDefault="00557E6D" w:rsidP="00557E6D">
                      <w:pPr>
                        <w:rPr>
                          <w:bCs/>
                          <w:lang w:val="en-US"/>
                        </w:rPr>
                      </w:pPr>
                    </w:p>
                    <w:p w14:paraId="059415FB" w14:textId="77777777" w:rsidR="00557E6D" w:rsidRPr="0043513B" w:rsidRDefault="00557E6D" w:rsidP="00557E6D">
                      <w:pPr>
                        <w:rPr>
                          <w:b/>
                          <w:bCs/>
                          <w:lang w:val="en-US"/>
                        </w:rPr>
                      </w:pPr>
                    </w:p>
                    <w:p w14:paraId="1D1BE659" w14:textId="77777777" w:rsidR="00557E6D" w:rsidRPr="00D806FA" w:rsidRDefault="00557E6D" w:rsidP="00557E6D">
                      <w:pPr>
                        <w:rPr>
                          <w:rFonts w:ascii="Arial" w:hAnsi="Arial" w:cs="Arial"/>
                          <w:sz w:val="18"/>
                          <w:szCs w:val="18"/>
                        </w:rPr>
                      </w:pPr>
                    </w:p>
                    <w:p w14:paraId="5260A598" w14:textId="77777777" w:rsidR="00557E6D" w:rsidRDefault="00557E6D" w:rsidP="00557E6D"/>
                    <w:p w14:paraId="60BD9A13" w14:textId="77777777" w:rsidR="00557E6D" w:rsidRPr="009714EB" w:rsidRDefault="00557E6D" w:rsidP="00557E6D">
                      <w:pPr>
                        <w:rPr>
                          <w:i/>
                          <w:iCs/>
                        </w:rPr>
                      </w:pPr>
                      <w:r w:rsidRPr="0043513B">
                        <w:rPr>
                          <w:b/>
                          <w:bCs/>
                          <w:lang w:val="en-US"/>
                        </w:rPr>
                        <w:t xml:space="preserve">ACTION: </w:t>
                      </w:r>
                      <w:r w:rsidRPr="009714EB">
                        <w:t>Review eligibility for these supports to help with digital commerce and apply as soon as possible.</w:t>
                      </w:r>
                    </w:p>
                    <w:p w14:paraId="64CCAD48" w14:textId="77777777" w:rsidR="00557E6D" w:rsidRPr="00C82E3E" w:rsidRDefault="00557E6D" w:rsidP="00557E6D">
                      <w:pPr>
                        <w:rPr>
                          <w:b/>
                          <w:bCs/>
                          <w:i/>
                          <w:iCs/>
                          <w:lang w:val="en-US"/>
                        </w:rPr>
                      </w:pPr>
                    </w:p>
                    <w:p w14:paraId="1B208FF4" w14:textId="77777777" w:rsidR="00557E6D" w:rsidRPr="0043513B" w:rsidRDefault="00557E6D" w:rsidP="00557E6D">
                      <w:pPr>
                        <w:rPr>
                          <w:b/>
                          <w:lang w:val="en-US"/>
                        </w:rPr>
                      </w:pPr>
                    </w:p>
                    <w:p w14:paraId="4B3F5397" w14:textId="77777777" w:rsidR="00557E6D" w:rsidRPr="0043513B" w:rsidRDefault="00557E6D" w:rsidP="00557E6D">
                      <w:pPr>
                        <w:rPr>
                          <w:bCs/>
                          <w:lang w:val="en-US"/>
                        </w:rPr>
                      </w:pPr>
                    </w:p>
                    <w:p w14:paraId="57769A6D" w14:textId="77777777" w:rsidR="00557E6D" w:rsidRPr="009A0FD1" w:rsidRDefault="00557E6D" w:rsidP="00557E6D">
                      <w:pPr>
                        <w:rPr>
                          <w:bCs/>
                          <w:lang w:val="en-US"/>
                        </w:rPr>
                      </w:pPr>
                    </w:p>
                    <w:p w14:paraId="7C0F27E1" w14:textId="77777777" w:rsidR="00557E6D" w:rsidRPr="0043513B" w:rsidRDefault="00557E6D" w:rsidP="00557E6D">
                      <w:pPr>
                        <w:rPr>
                          <w:b/>
                          <w:bCs/>
                          <w:lang w:val="en-US"/>
                        </w:rPr>
                      </w:pPr>
                    </w:p>
                    <w:p w14:paraId="6C79CC3C" w14:textId="77777777" w:rsidR="00557E6D" w:rsidRPr="00D806FA" w:rsidRDefault="00557E6D" w:rsidP="00557E6D">
                      <w:pPr>
                        <w:rPr>
                          <w:rFonts w:ascii="Arial" w:hAnsi="Arial" w:cs="Arial"/>
                          <w:sz w:val="18"/>
                          <w:szCs w:val="18"/>
                        </w:rPr>
                      </w:pPr>
                    </w:p>
                  </w:txbxContent>
                </v:textbox>
                <w10:anchorlock/>
              </v:shape>
            </w:pict>
          </mc:Fallback>
        </mc:AlternateContent>
      </w:r>
    </w:p>
    <w:p w14:paraId="6A19F60E" w14:textId="77777777" w:rsidR="00287689" w:rsidRDefault="00287689" w:rsidP="00287689">
      <w:pPr>
        <w:pStyle w:val="Heading1"/>
      </w:pPr>
      <w:bookmarkStart w:id="8" w:name="_Toc242277975"/>
      <w:r w:rsidRPr="00287689">
        <w:t>First Home Savings Account (FHSA): Closed Upon Home Acquisition?</w:t>
      </w:r>
      <w:bookmarkEnd w:id="8"/>
    </w:p>
    <w:p w14:paraId="0C82F778" w14:textId="77777777" w:rsidR="00057F05" w:rsidRPr="009968A5" w:rsidRDefault="00057F05" w:rsidP="00057F05">
      <w:pPr>
        <w:widowControl w:val="0"/>
        <w:rPr>
          <w:rFonts w:cs="Arial"/>
          <w:szCs w:val="20"/>
        </w:rPr>
      </w:pPr>
      <w:r w:rsidRPr="009968A5">
        <w:rPr>
          <w:rFonts w:cs="Arial"/>
          <w:szCs w:val="20"/>
        </w:rPr>
        <w:t xml:space="preserve">An </w:t>
      </w:r>
      <w:r w:rsidRPr="001358D2">
        <w:rPr>
          <w:rFonts w:cs="Arial"/>
          <w:b/>
          <w:bCs/>
          <w:szCs w:val="20"/>
        </w:rPr>
        <w:t>FHSA</w:t>
      </w:r>
      <w:r w:rsidRPr="009968A5">
        <w:rPr>
          <w:rFonts w:cs="Arial"/>
          <w:szCs w:val="20"/>
        </w:rPr>
        <w:t xml:space="preserve"> is a registered account designed to help </w:t>
      </w:r>
      <w:r w:rsidRPr="001358D2">
        <w:rPr>
          <w:rFonts w:cs="Arial"/>
          <w:b/>
          <w:bCs/>
          <w:szCs w:val="20"/>
        </w:rPr>
        <w:t>first-time home buyers</w:t>
      </w:r>
      <w:r w:rsidRPr="009968A5">
        <w:rPr>
          <w:rFonts w:cs="Arial"/>
          <w:szCs w:val="20"/>
        </w:rPr>
        <w:t xml:space="preserve"> save for a home. Individuals can make </w:t>
      </w:r>
      <w:r w:rsidRPr="001358D2">
        <w:rPr>
          <w:rFonts w:cs="Arial"/>
          <w:b/>
          <w:bCs/>
          <w:szCs w:val="20"/>
        </w:rPr>
        <w:t>tax-deductible contributions</w:t>
      </w:r>
      <w:r w:rsidRPr="009968A5">
        <w:rPr>
          <w:rFonts w:cs="Arial"/>
          <w:szCs w:val="20"/>
        </w:rPr>
        <w:t xml:space="preserve"> of up to $8,000 per year, to a $40,000 lifetime maximum. Qualifying </w:t>
      </w:r>
      <w:r w:rsidRPr="001358D2">
        <w:rPr>
          <w:rFonts w:cs="Arial"/>
          <w:b/>
          <w:bCs/>
          <w:szCs w:val="20"/>
        </w:rPr>
        <w:t>withdrawals</w:t>
      </w:r>
      <w:r w:rsidRPr="009968A5">
        <w:rPr>
          <w:rFonts w:cs="Arial"/>
          <w:szCs w:val="20"/>
        </w:rPr>
        <w:t xml:space="preserve"> to acquire a </w:t>
      </w:r>
      <w:r w:rsidRPr="001358D2">
        <w:rPr>
          <w:rFonts w:cs="Arial"/>
          <w:b/>
          <w:bCs/>
          <w:szCs w:val="20"/>
        </w:rPr>
        <w:t>first home are tax-free</w:t>
      </w:r>
      <w:r w:rsidRPr="009968A5">
        <w:rPr>
          <w:rFonts w:cs="Arial"/>
          <w:szCs w:val="20"/>
        </w:rPr>
        <w:t xml:space="preserve">. If the funds are not ultimately used to acquire a qualifying home, they can generally be </w:t>
      </w:r>
      <w:r w:rsidRPr="001358D2">
        <w:rPr>
          <w:rFonts w:cs="Arial"/>
          <w:b/>
          <w:bCs/>
          <w:szCs w:val="20"/>
        </w:rPr>
        <w:t>transferred tax-free</w:t>
      </w:r>
      <w:r w:rsidRPr="009968A5">
        <w:rPr>
          <w:rFonts w:cs="Arial"/>
          <w:szCs w:val="20"/>
        </w:rPr>
        <w:t xml:space="preserve"> to an </w:t>
      </w:r>
      <w:r w:rsidRPr="001358D2">
        <w:rPr>
          <w:rFonts w:cs="Arial"/>
          <w:b/>
          <w:bCs/>
          <w:szCs w:val="20"/>
        </w:rPr>
        <w:t xml:space="preserve">RRSP or </w:t>
      </w:r>
      <w:proofErr w:type="gramStart"/>
      <w:r w:rsidRPr="001358D2">
        <w:rPr>
          <w:rFonts w:cs="Arial"/>
          <w:b/>
          <w:bCs/>
          <w:szCs w:val="20"/>
        </w:rPr>
        <w:t>RRIF</w:t>
      </w:r>
      <w:r w:rsidRPr="009968A5">
        <w:rPr>
          <w:rFonts w:cs="Arial"/>
          <w:szCs w:val="20"/>
        </w:rPr>
        <w:t>, or</w:t>
      </w:r>
      <w:proofErr w:type="gramEnd"/>
      <w:r w:rsidRPr="009968A5">
        <w:rPr>
          <w:rFonts w:cs="Arial"/>
          <w:szCs w:val="20"/>
        </w:rPr>
        <w:t xml:space="preserve"> withdrawn on a taxable basis.</w:t>
      </w:r>
    </w:p>
    <w:p w14:paraId="175C76BC" w14:textId="77777777" w:rsidR="00057F05" w:rsidRPr="009968A5" w:rsidRDefault="00057F05" w:rsidP="00057F05">
      <w:pPr>
        <w:widowControl w:val="0"/>
        <w:rPr>
          <w:rFonts w:cs="Arial"/>
          <w:szCs w:val="20"/>
        </w:rPr>
      </w:pPr>
    </w:p>
    <w:p w14:paraId="319D0688" w14:textId="7E545D90" w:rsidR="00057F05" w:rsidRPr="00057F05" w:rsidRDefault="00057F05" w:rsidP="00057F05">
      <w:pPr>
        <w:widowControl w:val="0"/>
        <w:rPr>
          <w:rFonts w:cs="Arial"/>
          <w:szCs w:val="20"/>
        </w:rPr>
      </w:pPr>
      <w:r w:rsidRPr="009968A5">
        <w:rPr>
          <w:rFonts w:cs="Arial"/>
          <w:szCs w:val="20"/>
        </w:rPr>
        <w:t xml:space="preserve">A May 14, </w:t>
      </w:r>
      <w:proofErr w:type="gramStart"/>
      <w:r w:rsidRPr="009968A5">
        <w:rPr>
          <w:rFonts w:cs="Arial"/>
          <w:szCs w:val="20"/>
        </w:rPr>
        <w:t>2026</w:t>
      </w:r>
      <w:proofErr w:type="gramEnd"/>
      <w:r w:rsidRPr="009968A5">
        <w:rPr>
          <w:rFonts w:cs="Arial"/>
          <w:szCs w:val="20"/>
        </w:rPr>
        <w:t xml:space="preserve"> French </w:t>
      </w:r>
      <w:r w:rsidRPr="009968A5">
        <w:rPr>
          <w:rFonts w:cs="Arial"/>
          <w:b/>
          <w:bCs/>
          <w:szCs w:val="20"/>
        </w:rPr>
        <w:t>Technical Interpretation</w:t>
      </w:r>
      <w:r w:rsidRPr="009968A5">
        <w:rPr>
          <w:rFonts w:cs="Arial"/>
          <w:szCs w:val="20"/>
        </w:rPr>
        <w:t xml:space="preserve"> considered whether </w:t>
      </w:r>
      <w:r w:rsidRPr="009968A5">
        <w:rPr>
          <w:rFonts w:cs="Arial"/>
          <w:b/>
          <w:bCs/>
          <w:szCs w:val="20"/>
        </w:rPr>
        <w:t>acquiring a qualifying home</w:t>
      </w:r>
      <w:r w:rsidRPr="009968A5">
        <w:rPr>
          <w:rFonts w:cs="Arial"/>
          <w:szCs w:val="20"/>
        </w:rPr>
        <w:t xml:space="preserve"> </w:t>
      </w:r>
      <w:r w:rsidRPr="009968A5">
        <w:rPr>
          <w:rFonts w:cs="Arial"/>
          <w:b/>
          <w:bCs/>
          <w:szCs w:val="20"/>
        </w:rPr>
        <w:t>without</w:t>
      </w:r>
      <w:r w:rsidRPr="009968A5">
        <w:rPr>
          <w:rFonts w:cs="Arial"/>
          <w:szCs w:val="20"/>
        </w:rPr>
        <w:t xml:space="preserve"> taking a </w:t>
      </w:r>
      <w:r w:rsidRPr="009968A5">
        <w:rPr>
          <w:rFonts w:cs="Arial"/>
          <w:b/>
          <w:bCs/>
          <w:szCs w:val="20"/>
        </w:rPr>
        <w:t>qualifying withdrawal</w:t>
      </w:r>
      <w:r w:rsidRPr="009968A5">
        <w:rPr>
          <w:rFonts w:cs="Arial"/>
          <w:szCs w:val="20"/>
        </w:rPr>
        <w:t xml:space="preserve"> would end the FHSA’s maximum participation period, restrict subsequent contributions or affect transfers to an RRSP or RRIF.</w:t>
      </w:r>
    </w:p>
    <w:p w14:paraId="518D8ADB" w14:textId="73258C6E" w:rsidR="00057F05" w:rsidRPr="001358D2" w:rsidRDefault="00057F05" w:rsidP="001A4C11">
      <w:pPr>
        <w:pStyle w:val="Heading2"/>
      </w:pPr>
      <w:r w:rsidRPr="001358D2">
        <w:t>Plan</w:t>
      </w:r>
      <w:r w:rsidRPr="009968A5">
        <w:t xml:space="preserve"> </w:t>
      </w:r>
      <w:r w:rsidRPr="001358D2">
        <w:t>cancelation</w:t>
      </w:r>
    </w:p>
    <w:p w14:paraId="419996E3" w14:textId="028959AA" w:rsidR="00057F05" w:rsidRPr="00057F05" w:rsidRDefault="00057F05" w:rsidP="00057F05">
      <w:pPr>
        <w:widowControl w:val="0"/>
        <w:rPr>
          <w:rFonts w:cs="Arial"/>
          <w:szCs w:val="20"/>
        </w:rPr>
      </w:pPr>
      <w:r w:rsidRPr="009968A5">
        <w:rPr>
          <w:rFonts w:cs="Arial"/>
          <w:szCs w:val="20"/>
        </w:rPr>
        <w:t xml:space="preserve">CRA concluded that </w:t>
      </w:r>
      <w:r w:rsidRPr="009968A5">
        <w:rPr>
          <w:rFonts w:cs="Arial"/>
          <w:b/>
          <w:bCs/>
          <w:szCs w:val="20"/>
        </w:rPr>
        <w:t>acquiring</w:t>
      </w:r>
      <w:r w:rsidRPr="009968A5">
        <w:rPr>
          <w:rFonts w:cs="Arial"/>
          <w:szCs w:val="20"/>
        </w:rPr>
        <w:t xml:space="preserve"> a qualifying home does </w:t>
      </w:r>
      <w:r w:rsidRPr="009968A5">
        <w:rPr>
          <w:rFonts w:cs="Arial"/>
          <w:b/>
          <w:bCs/>
          <w:szCs w:val="20"/>
        </w:rPr>
        <w:t>not</w:t>
      </w:r>
      <w:r w:rsidRPr="009968A5">
        <w:rPr>
          <w:rFonts w:cs="Arial"/>
          <w:szCs w:val="20"/>
        </w:rPr>
        <w:t xml:space="preserve">, by itself, </w:t>
      </w:r>
      <w:r w:rsidRPr="009968A5">
        <w:rPr>
          <w:rFonts w:cs="Arial"/>
          <w:b/>
          <w:bCs/>
          <w:szCs w:val="20"/>
        </w:rPr>
        <w:t>end the FHSA’s maximum participation period</w:t>
      </w:r>
      <w:r w:rsidRPr="009968A5">
        <w:rPr>
          <w:rFonts w:cs="Arial"/>
          <w:szCs w:val="20"/>
        </w:rPr>
        <w:t xml:space="preserve">. That period ends at the end of the year following the year in which the first specified event occurs: the 14th anniversary of opening the taxpayer’s first qualifying FHSA arrangement, attaining age 70 or making the taxpayer’s first qualifying withdrawal. It is </w:t>
      </w:r>
      <w:r w:rsidRPr="009968A5">
        <w:rPr>
          <w:rFonts w:cs="Arial"/>
          <w:b/>
          <w:bCs/>
          <w:szCs w:val="20"/>
        </w:rPr>
        <w:t>not triggered</w:t>
      </w:r>
      <w:r w:rsidRPr="009968A5">
        <w:rPr>
          <w:rFonts w:cs="Arial"/>
          <w:szCs w:val="20"/>
        </w:rPr>
        <w:t xml:space="preserve"> simply by</w:t>
      </w:r>
      <w:r w:rsidRPr="009968A5">
        <w:rPr>
          <w:rFonts w:cs="Arial"/>
          <w:b/>
          <w:bCs/>
          <w:szCs w:val="20"/>
        </w:rPr>
        <w:t xml:space="preserve"> acquiring a qualifying home</w:t>
      </w:r>
      <w:r w:rsidRPr="009968A5">
        <w:rPr>
          <w:rFonts w:cs="Arial"/>
          <w:szCs w:val="20"/>
        </w:rPr>
        <w:t xml:space="preserve">. An acquisition of a home for these purposes need not be a purchase but could also include a gift or inheritance. As such, the taxpayer can </w:t>
      </w:r>
      <w:r w:rsidRPr="009968A5">
        <w:rPr>
          <w:rFonts w:cs="Arial"/>
          <w:b/>
          <w:bCs/>
          <w:szCs w:val="20"/>
        </w:rPr>
        <w:t>retain the FHSA</w:t>
      </w:r>
      <w:r w:rsidRPr="009968A5">
        <w:rPr>
          <w:rFonts w:cs="Arial"/>
          <w:szCs w:val="20"/>
        </w:rPr>
        <w:t xml:space="preserve"> and, subject to the annual FHSA limit, continue </w:t>
      </w:r>
      <w:r w:rsidRPr="009968A5">
        <w:rPr>
          <w:rFonts w:cs="Arial"/>
          <w:b/>
          <w:bCs/>
          <w:szCs w:val="20"/>
        </w:rPr>
        <w:t>making contributions</w:t>
      </w:r>
      <w:r w:rsidRPr="009968A5">
        <w:rPr>
          <w:rFonts w:cs="Arial"/>
          <w:szCs w:val="20"/>
        </w:rPr>
        <w:t xml:space="preserve"> during that period.</w:t>
      </w:r>
    </w:p>
    <w:p w14:paraId="3F98CBCF" w14:textId="6A41926A" w:rsidR="00057F05" w:rsidRPr="00057F05" w:rsidRDefault="00057F05" w:rsidP="001A4C11">
      <w:pPr>
        <w:pStyle w:val="Heading2"/>
      </w:pPr>
      <w:r w:rsidRPr="001358D2">
        <w:t>Future</w:t>
      </w:r>
      <w:r w:rsidRPr="009968A5">
        <w:t xml:space="preserve"> </w:t>
      </w:r>
      <w:r w:rsidRPr="001358D2">
        <w:t>tax-free</w:t>
      </w:r>
      <w:r w:rsidRPr="009968A5">
        <w:t xml:space="preserve"> </w:t>
      </w:r>
      <w:r w:rsidRPr="001358D2">
        <w:t>withdrawal</w:t>
      </w:r>
    </w:p>
    <w:p w14:paraId="2FDD4C92" w14:textId="709AED89" w:rsidR="00057F05" w:rsidRPr="00057F05" w:rsidRDefault="00057F05" w:rsidP="00057F05">
      <w:pPr>
        <w:widowControl w:val="0"/>
        <w:rPr>
          <w:rFonts w:cs="Arial"/>
          <w:szCs w:val="20"/>
        </w:rPr>
      </w:pPr>
      <w:r w:rsidRPr="009968A5">
        <w:rPr>
          <w:rFonts w:cs="Arial"/>
          <w:szCs w:val="20"/>
        </w:rPr>
        <w:t xml:space="preserve">However, purchasing and occupying the home </w:t>
      </w:r>
      <w:r w:rsidRPr="009968A5">
        <w:rPr>
          <w:rFonts w:cs="Arial"/>
          <w:b/>
          <w:bCs/>
          <w:szCs w:val="20"/>
        </w:rPr>
        <w:t>can affect</w:t>
      </w:r>
      <w:r w:rsidRPr="009968A5">
        <w:rPr>
          <w:rFonts w:cs="Arial"/>
          <w:szCs w:val="20"/>
        </w:rPr>
        <w:t xml:space="preserve"> the individual's </w:t>
      </w:r>
      <w:r w:rsidRPr="009968A5">
        <w:rPr>
          <w:rFonts w:cs="Arial"/>
          <w:b/>
          <w:bCs/>
          <w:szCs w:val="20"/>
        </w:rPr>
        <w:t>ability</w:t>
      </w:r>
      <w:r w:rsidRPr="009968A5">
        <w:rPr>
          <w:rFonts w:cs="Arial"/>
          <w:szCs w:val="20"/>
        </w:rPr>
        <w:t xml:space="preserve"> to make a </w:t>
      </w:r>
      <w:r w:rsidRPr="009968A5">
        <w:rPr>
          <w:rFonts w:cs="Arial"/>
          <w:b/>
          <w:bCs/>
          <w:szCs w:val="20"/>
        </w:rPr>
        <w:t>future qualifying withdrawal</w:t>
      </w:r>
      <w:r w:rsidRPr="009968A5">
        <w:rPr>
          <w:rFonts w:cs="Arial"/>
          <w:szCs w:val="20"/>
        </w:rPr>
        <w:t xml:space="preserve">. If the individual </w:t>
      </w:r>
      <w:r w:rsidRPr="009968A5">
        <w:rPr>
          <w:rFonts w:cs="Arial"/>
          <w:b/>
          <w:bCs/>
          <w:szCs w:val="20"/>
        </w:rPr>
        <w:t>later</w:t>
      </w:r>
      <w:r w:rsidRPr="009968A5">
        <w:rPr>
          <w:rFonts w:cs="Arial"/>
          <w:szCs w:val="20"/>
        </w:rPr>
        <w:t xml:space="preserve"> wishes to acquire another qualifying home and </w:t>
      </w:r>
      <w:r w:rsidRPr="009968A5">
        <w:rPr>
          <w:rFonts w:cs="Arial"/>
          <w:b/>
          <w:bCs/>
          <w:szCs w:val="20"/>
        </w:rPr>
        <w:t>withdraw FHSA funds</w:t>
      </w:r>
      <w:r w:rsidRPr="009968A5">
        <w:rPr>
          <w:rFonts w:cs="Arial"/>
          <w:szCs w:val="20"/>
        </w:rPr>
        <w:t xml:space="preserve"> tax-free, they must </w:t>
      </w:r>
      <w:r w:rsidRPr="009968A5">
        <w:rPr>
          <w:rFonts w:cs="Arial"/>
          <w:b/>
          <w:bCs/>
          <w:szCs w:val="20"/>
        </w:rPr>
        <w:t xml:space="preserve">satisfy </w:t>
      </w:r>
      <w:r w:rsidRPr="009968A5">
        <w:rPr>
          <w:rFonts w:cs="Arial"/>
          <w:szCs w:val="20"/>
        </w:rPr>
        <w:t>the</w:t>
      </w:r>
      <w:r w:rsidRPr="009968A5">
        <w:rPr>
          <w:rFonts w:cs="Arial"/>
          <w:b/>
          <w:bCs/>
          <w:szCs w:val="20"/>
        </w:rPr>
        <w:t xml:space="preserve"> conditions</w:t>
      </w:r>
      <w:r w:rsidRPr="009968A5">
        <w:rPr>
          <w:rFonts w:cs="Arial"/>
          <w:szCs w:val="20"/>
        </w:rPr>
        <w:t xml:space="preserve"> in the definition of qualifying withdrawal at that time. This includes the applicable </w:t>
      </w:r>
      <w:r w:rsidRPr="009968A5">
        <w:rPr>
          <w:rFonts w:cs="Arial"/>
          <w:b/>
          <w:bCs/>
          <w:szCs w:val="20"/>
        </w:rPr>
        <w:t>first-time home buyer</w:t>
      </w:r>
      <w:r w:rsidRPr="009968A5">
        <w:rPr>
          <w:rFonts w:cs="Arial"/>
          <w:szCs w:val="20"/>
        </w:rPr>
        <w:t xml:space="preserve"> requirement. Generally, during the portion of the calendar </w:t>
      </w:r>
      <w:r w:rsidRPr="009968A5">
        <w:rPr>
          <w:rFonts w:cs="Arial"/>
          <w:b/>
          <w:bCs/>
          <w:szCs w:val="20"/>
        </w:rPr>
        <w:t xml:space="preserve">year before </w:t>
      </w:r>
      <w:r w:rsidRPr="009968A5">
        <w:rPr>
          <w:rFonts w:cs="Arial"/>
          <w:szCs w:val="20"/>
        </w:rPr>
        <w:t>the</w:t>
      </w:r>
      <w:r w:rsidRPr="009968A5">
        <w:rPr>
          <w:rFonts w:cs="Arial"/>
          <w:b/>
          <w:bCs/>
          <w:szCs w:val="20"/>
        </w:rPr>
        <w:t xml:space="preserve"> withdrawal</w:t>
      </w:r>
      <w:r w:rsidRPr="009968A5">
        <w:rPr>
          <w:rFonts w:cs="Arial"/>
          <w:szCs w:val="20"/>
        </w:rPr>
        <w:t xml:space="preserve"> and throughout the </w:t>
      </w:r>
      <w:r w:rsidRPr="009968A5">
        <w:rPr>
          <w:rFonts w:cs="Arial"/>
          <w:b/>
          <w:bCs/>
          <w:szCs w:val="20"/>
        </w:rPr>
        <w:t>preceding four calendar years</w:t>
      </w:r>
      <w:r w:rsidRPr="009968A5">
        <w:rPr>
          <w:rFonts w:cs="Arial"/>
          <w:szCs w:val="20"/>
        </w:rPr>
        <w:t xml:space="preserve">, the individual must </w:t>
      </w:r>
      <w:r w:rsidRPr="009968A5">
        <w:rPr>
          <w:rFonts w:cs="Arial"/>
          <w:b/>
          <w:bCs/>
          <w:szCs w:val="20"/>
        </w:rPr>
        <w:t xml:space="preserve">not have owned </w:t>
      </w:r>
      <w:r w:rsidRPr="009968A5">
        <w:rPr>
          <w:rFonts w:cs="Arial"/>
          <w:szCs w:val="20"/>
        </w:rPr>
        <w:t>and</w:t>
      </w:r>
      <w:r w:rsidRPr="009968A5">
        <w:rPr>
          <w:rFonts w:cs="Arial"/>
          <w:b/>
          <w:bCs/>
          <w:szCs w:val="20"/>
        </w:rPr>
        <w:t xml:space="preserve"> occupied </w:t>
      </w:r>
      <w:r w:rsidRPr="009968A5">
        <w:rPr>
          <w:rFonts w:cs="Arial"/>
          <w:szCs w:val="20"/>
        </w:rPr>
        <w:t>a</w:t>
      </w:r>
      <w:r w:rsidRPr="009968A5">
        <w:rPr>
          <w:rFonts w:cs="Arial"/>
          <w:b/>
          <w:bCs/>
          <w:szCs w:val="20"/>
        </w:rPr>
        <w:t xml:space="preserve"> home </w:t>
      </w:r>
      <w:r w:rsidRPr="009968A5">
        <w:rPr>
          <w:rFonts w:cs="Arial"/>
          <w:szCs w:val="20"/>
        </w:rPr>
        <w:t>as their</w:t>
      </w:r>
      <w:r w:rsidRPr="009968A5">
        <w:rPr>
          <w:rFonts w:cs="Arial"/>
          <w:b/>
          <w:bCs/>
          <w:szCs w:val="20"/>
        </w:rPr>
        <w:t xml:space="preserve"> principal place of residence</w:t>
      </w:r>
      <w:r w:rsidRPr="009968A5">
        <w:rPr>
          <w:rFonts w:cs="Arial"/>
          <w:szCs w:val="20"/>
        </w:rPr>
        <w:t xml:space="preserve">. Accordingly, if the individual continues to own and occupy the first home during the relevant look-back period, they will generally </w:t>
      </w:r>
      <w:r w:rsidRPr="009968A5">
        <w:rPr>
          <w:rFonts w:cs="Arial"/>
          <w:b/>
          <w:bCs/>
          <w:szCs w:val="20"/>
        </w:rPr>
        <w:t>not satisfy this condition</w:t>
      </w:r>
      <w:r w:rsidRPr="009968A5">
        <w:rPr>
          <w:rFonts w:cs="Arial"/>
          <w:szCs w:val="20"/>
        </w:rPr>
        <w:t>.</w:t>
      </w:r>
    </w:p>
    <w:p w14:paraId="48AF22A0" w14:textId="02978960" w:rsidR="00057F05" w:rsidRPr="009968A5" w:rsidRDefault="00057F05" w:rsidP="001A4C11">
      <w:pPr>
        <w:pStyle w:val="Heading2"/>
      </w:pPr>
      <w:r w:rsidRPr="001358D2">
        <w:t>Transfer</w:t>
      </w:r>
      <w:r w:rsidRPr="009968A5">
        <w:t xml:space="preserve"> </w:t>
      </w:r>
      <w:r w:rsidRPr="001358D2">
        <w:t>to</w:t>
      </w:r>
      <w:r w:rsidRPr="009968A5">
        <w:t xml:space="preserve"> </w:t>
      </w:r>
      <w:r w:rsidRPr="001358D2">
        <w:t>RRSP/RRIF</w:t>
      </w:r>
    </w:p>
    <w:p w14:paraId="0889504C" w14:textId="0A7DCADF" w:rsidR="00E51A3D" w:rsidRPr="003C51F3" w:rsidRDefault="00057F05" w:rsidP="003C51F3">
      <w:pPr>
        <w:widowControl w:val="0"/>
        <w:rPr>
          <w:rFonts w:cs="Arial"/>
          <w:szCs w:val="20"/>
        </w:rPr>
      </w:pPr>
      <w:r w:rsidRPr="009968A5">
        <w:rPr>
          <w:rFonts w:cs="Arial"/>
          <w:b/>
          <w:bCs/>
          <w:szCs w:val="20"/>
        </w:rPr>
        <w:t>Before the end</w:t>
      </w:r>
      <w:r w:rsidRPr="009968A5">
        <w:rPr>
          <w:rFonts w:cs="Arial"/>
          <w:szCs w:val="20"/>
        </w:rPr>
        <w:t xml:space="preserve"> of the </w:t>
      </w:r>
      <w:r w:rsidRPr="009968A5">
        <w:rPr>
          <w:rFonts w:cs="Arial"/>
          <w:b/>
          <w:bCs/>
          <w:szCs w:val="20"/>
        </w:rPr>
        <w:t>maximum participation</w:t>
      </w:r>
      <w:r w:rsidRPr="009968A5">
        <w:rPr>
          <w:rFonts w:cs="Arial"/>
          <w:szCs w:val="20"/>
        </w:rPr>
        <w:t xml:space="preserve"> </w:t>
      </w:r>
      <w:r w:rsidRPr="009968A5">
        <w:rPr>
          <w:rFonts w:cs="Arial"/>
          <w:b/>
          <w:bCs/>
          <w:szCs w:val="20"/>
        </w:rPr>
        <w:t>period</w:t>
      </w:r>
      <w:r w:rsidRPr="009968A5">
        <w:rPr>
          <w:rFonts w:cs="Arial"/>
          <w:szCs w:val="20"/>
        </w:rPr>
        <w:t xml:space="preserve">, FHSA </w:t>
      </w:r>
      <w:r w:rsidRPr="009968A5">
        <w:rPr>
          <w:rFonts w:cs="Arial"/>
          <w:b/>
          <w:bCs/>
          <w:szCs w:val="20"/>
        </w:rPr>
        <w:t>property</w:t>
      </w:r>
      <w:r w:rsidRPr="009968A5">
        <w:rPr>
          <w:rFonts w:cs="Arial"/>
          <w:szCs w:val="20"/>
        </w:rPr>
        <w:t xml:space="preserve"> that is not an excess FHSA amount can be </w:t>
      </w:r>
      <w:r w:rsidRPr="009968A5">
        <w:rPr>
          <w:rFonts w:cs="Arial"/>
          <w:b/>
          <w:bCs/>
          <w:szCs w:val="20"/>
        </w:rPr>
        <w:t>transferred</w:t>
      </w:r>
      <w:r w:rsidRPr="009968A5">
        <w:rPr>
          <w:rFonts w:cs="Arial"/>
          <w:szCs w:val="20"/>
        </w:rPr>
        <w:t xml:space="preserve"> directly to the individual's </w:t>
      </w:r>
      <w:r w:rsidRPr="009968A5">
        <w:rPr>
          <w:rFonts w:cs="Arial"/>
          <w:b/>
          <w:bCs/>
          <w:szCs w:val="20"/>
        </w:rPr>
        <w:t>RRSP or RRIF</w:t>
      </w:r>
      <w:r w:rsidRPr="009968A5">
        <w:rPr>
          <w:rFonts w:cs="Arial"/>
          <w:szCs w:val="20"/>
        </w:rPr>
        <w:t xml:space="preserve"> tax-free without using or otherwise affecting the individual's unused deduction room. Having acquired a qualifying home without making a qualifying withdrawal would </w:t>
      </w:r>
      <w:r w:rsidRPr="009968A5">
        <w:rPr>
          <w:rFonts w:cs="Arial"/>
          <w:b/>
          <w:bCs/>
          <w:szCs w:val="20"/>
        </w:rPr>
        <w:t>not affect</w:t>
      </w:r>
      <w:r w:rsidRPr="009968A5">
        <w:rPr>
          <w:rFonts w:cs="Arial"/>
          <w:szCs w:val="20"/>
        </w:rPr>
        <w:t xml:space="preserve"> access to this transfer.</w:t>
      </w:r>
    </w:p>
    <w:p w14:paraId="3268A3C0" w14:textId="32DB656B" w:rsidR="009B41F8" w:rsidRPr="009F3BEC" w:rsidRDefault="00E51A3D" w:rsidP="00E51A3D">
      <w:pPr>
        <w:pStyle w:val="Header"/>
        <w:spacing w:after="120"/>
      </w:pPr>
      <w:r w:rsidRPr="0043513B">
        <w:rPr>
          <w:b/>
          <w:bCs/>
          <w:i/>
          <w:iCs/>
          <w:noProof/>
          <w:lang w:val="en-US"/>
        </w:rPr>
        <mc:AlternateContent>
          <mc:Choice Requires="wps">
            <w:drawing>
              <wp:anchor distT="0" distB="0" distL="114300" distR="114300" simplePos="0" relativeHeight="251507200" behindDoc="0" locked="0" layoutInCell="1" allowOverlap="1" wp14:anchorId="419F1FBB" wp14:editId="57D085EE">
                <wp:simplePos x="0" y="0"/>
                <wp:positionH relativeFrom="column">
                  <wp:posOffset>59690</wp:posOffset>
                </wp:positionH>
                <wp:positionV relativeFrom="paragraph">
                  <wp:posOffset>85564</wp:posOffset>
                </wp:positionV>
                <wp:extent cx="209550" cy="214630"/>
                <wp:effectExtent l="0" t="0" r="0" b="0"/>
                <wp:wrapNone/>
                <wp:docPr id="39" name="Arrow: Pentagon 39"/>
                <wp:cNvGraphicFramePr/>
                <a:graphic xmlns:a="http://schemas.openxmlformats.org/drawingml/2006/main">
                  <a:graphicData uri="http://schemas.microsoft.com/office/word/2010/wordprocessingShape">
                    <wps:wsp>
                      <wps:cNvSpPr/>
                      <wps:spPr>
                        <a:xfrm>
                          <a:off x="0" y="0"/>
                          <a:ext cx="209550" cy="21463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2FAD42" w14:textId="77777777" w:rsidR="0043513B" w:rsidRPr="00CC1C25" w:rsidRDefault="0043513B" w:rsidP="0043513B">
                            <w:pPr>
                              <w:jc w:val="center"/>
                              <w:rPr>
                                <w:b/>
                                <w:bCs/>
                                <w:color w:val="FFFFFF" w:themeColor="background1"/>
                              </w:rPr>
                            </w:pPr>
                          </w:p>
                          <w:p w14:paraId="321671A7" w14:textId="77777777" w:rsidR="004859A1" w:rsidRDefault="004859A1"/>
                          <w:p w14:paraId="52787F94" w14:textId="2212E1BF" w:rsidR="0043513B" w:rsidRPr="00CC1C25" w:rsidRDefault="0043513B" w:rsidP="0043513B">
                            <w:pPr>
                              <w:jc w:val="center"/>
                              <w:rPr>
                                <w:b/>
                                <w:bCs/>
                                <w:color w:val="FFFFFF" w:themeColor="background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9F1FBB" id="Arrow: Pentagon 39" o:spid="_x0000_s1032" type="#_x0000_t15" style="position:absolute;margin-left:4.7pt;margin-top:6.75pt;width:16.5pt;height:16.9pt;z-index:25150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" adj="10800" fillcolor="black [3213]" stroked="f" strokeweight="1pt">
                <v:textbox inset="1mm,1mm,1mm,1mm">
                  <w:txbxContent>
                    <w:p w14:paraId="1A2FAD42" w14:textId="77777777" w:rsidR="0043513B" w:rsidRPr="00CC1C25" w:rsidRDefault="0043513B" w:rsidP="0043513B">
                      <w:pPr>
                        <w:jc w:val="center"/>
                        <w:rPr>
                          <w:b/>
                          <w:bCs/>
                          <w:color w:val="FFFFFF" w:themeColor="background1"/>
                        </w:rPr>
                      </w:pPr>
                    </w:p>
                    <w:p w14:paraId="321671A7" w14:textId="77777777" w:rsidR="004859A1" w:rsidRDefault="004859A1"/>
                    <w:p w14:paraId="52787F94" w14:textId="2212E1BF" w:rsidR="0043513B" w:rsidRPr="00CC1C25" w:rsidRDefault="0043513B" w:rsidP="0043513B">
                      <w:pPr>
                        <w:jc w:val="center"/>
                        <w:rPr>
                          <w:b/>
                          <w:bCs/>
                          <w:color w:val="FFFFFF" w:themeColor="background1"/>
                        </w:rPr>
                      </w:pPr>
                    </w:p>
                  </w:txbxContent>
                </v:textbox>
              </v:shape>
            </w:pict>
          </mc:Fallback>
        </mc:AlternateContent>
      </w:r>
      <w:r w:rsidR="00C962E1" w:rsidRPr="00807D93">
        <w:rPr>
          <w:rFonts w:ascii="Arial" w:eastAsiaTheme="majorEastAsia" w:hAnsi="Arial" w:cstheme="majorBidi"/>
          <w:noProof/>
          <w:color w:val="7F7F7F" w:themeColor="text1" w:themeTint="80"/>
          <w:lang w:val="en-US"/>
        </w:rPr>
        <mc:AlternateContent>
          <mc:Choice Requires="wps">
            <w:drawing>
              <wp:inline distT="0" distB="0" distL="0" distR="0" wp14:anchorId="3B91BC36" wp14:editId="7A4A5D9A">
                <wp:extent cx="2952750" cy="596521"/>
                <wp:effectExtent l="38100" t="38100" r="95250" b="89535"/>
                <wp:docPr id="1406994976" name="Speech Bubble: Rectangle 1406994976"/>
                <wp:cNvGraphicFramePr/>
                <a:graphic xmlns:a="http://schemas.openxmlformats.org/drawingml/2006/main">
                  <a:graphicData uri="http://schemas.microsoft.com/office/word/2010/wordprocessingShape">
                    <wps:wsp>
                      <wps:cNvSpPr/>
                      <wps:spPr>
                        <a:xfrm>
                          <a:off x="0" y="0"/>
                          <a:ext cx="2952750" cy="596521"/>
                        </a:xfrm>
                        <a:prstGeom prst="wedgeRectCallout">
                          <a:avLst>
                            <a:gd name="adj1" fmla="val -43605"/>
                            <a:gd name="adj2" fmla="val -48306"/>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DFD99EB" w14:textId="7AD793EB" w:rsidR="00C962E1" w:rsidRPr="00DB0603" w:rsidRDefault="00C962E1" w:rsidP="00DB0603">
                            <w:r w:rsidRPr="0043513B">
                              <w:rPr>
                                <w:b/>
                                <w:bCs/>
                                <w:lang w:val="en-US"/>
                              </w:rPr>
                              <w:t xml:space="preserve">ACTION: </w:t>
                            </w:r>
                            <w:r w:rsidR="003C51F3" w:rsidRPr="003C51F3">
                              <w:rPr>
                                <w:rFonts w:cs="Calibri"/>
                                <w:szCs w:val="20"/>
                              </w:rPr>
                              <w:t>Consider whether it is better to keep an FHSA open, or to close it by qualifying withdrawal, after an acquisition has occurred.</w:t>
                            </w:r>
                          </w:p>
                          <w:p w14:paraId="3506B546" w14:textId="77777777" w:rsidR="00C962E1" w:rsidRDefault="00C962E1" w:rsidP="00C962E1"/>
                          <w:p w14:paraId="5D64FD4B" w14:textId="77777777" w:rsidR="00C962E1" w:rsidRPr="00CC1C25" w:rsidRDefault="00C962E1" w:rsidP="00C962E1">
                            <w:pPr>
                              <w:jc w:val="center"/>
                              <w:rPr>
                                <w:b/>
                                <w:bCs/>
                                <w:color w:val="FFFFFF" w:themeColor="background1"/>
                              </w:rPr>
                            </w:pPr>
                          </w:p>
                          <w:p w14:paraId="06560F4D" w14:textId="77777777" w:rsidR="00C962E1" w:rsidRDefault="00C962E1" w:rsidP="00C962E1"/>
                          <w:p w14:paraId="2E95A36A" w14:textId="77777777" w:rsidR="00C962E1" w:rsidRDefault="00C962E1" w:rsidP="00C962E1"/>
                          <w:p w14:paraId="3DAAD3F4" w14:textId="77777777" w:rsidR="00C962E1" w:rsidRPr="009714EB" w:rsidRDefault="00C962E1" w:rsidP="00C962E1">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5D920531" w14:textId="77777777" w:rsidR="00C962E1" w:rsidRPr="00C82E3E" w:rsidRDefault="00C962E1" w:rsidP="00C962E1">
                            <w:pPr>
                              <w:rPr>
                                <w:b/>
                                <w:bCs/>
                                <w:i/>
                                <w:iCs/>
                                <w:lang w:val="en-US"/>
                              </w:rPr>
                            </w:pPr>
                          </w:p>
                          <w:p w14:paraId="45DE0291" w14:textId="77777777" w:rsidR="00C962E1" w:rsidRPr="0043513B" w:rsidRDefault="00C962E1" w:rsidP="00C962E1">
                            <w:pPr>
                              <w:rPr>
                                <w:b/>
                                <w:lang w:val="en-US"/>
                              </w:rPr>
                            </w:pPr>
                          </w:p>
                          <w:p w14:paraId="71153F60" w14:textId="77777777" w:rsidR="00C962E1" w:rsidRPr="0043513B" w:rsidRDefault="00C962E1" w:rsidP="00C962E1">
                            <w:pPr>
                              <w:rPr>
                                <w:bCs/>
                                <w:lang w:val="en-US"/>
                              </w:rPr>
                            </w:pPr>
                          </w:p>
                          <w:p w14:paraId="572D49BF" w14:textId="77777777" w:rsidR="00C962E1" w:rsidRPr="009A0FD1" w:rsidRDefault="00C962E1" w:rsidP="00C962E1">
                            <w:pPr>
                              <w:rPr>
                                <w:bCs/>
                                <w:lang w:val="en-US"/>
                              </w:rPr>
                            </w:pPr>
                          </w:p>
                          <w:p w14:paraId="7F731899" w14:textId="77777777" w:rsidR="00C962E1" w:rsidRPr="0043513B" w:rsidRDefault="00C962E1" w:rsidP="00C962E1">
                            <w:pPr>
                              <w:rPr>
                                <w:b/>
                                <w:bCs/>
                                <w:lang w:val="en-US"/>
                              </w:rPr>
                            </w:pPr>
                          </w:p>
                          <w:p w14:paraId="7D839B37" w14:textId="77777777" w:rsidR="00C962E1" w:rsidRPr="00D806FA" w:rsidRDefault="00C962E1" w:rsidP="00C962E1">
                            <w:pPr>
                              <w:rPr>
                                <w:rFonts w:ascii="Arial" w:hAnsi="Arial" w:cs="Arial"/>
                                <w:sz w:val="18"/>
                                <w:szCs w:val="18"/>
                              </w:rPr>
                            </w:pPr>
                          </w:p>
                          <w:p w14:paraId="3CE69414" w14:textId="77777777" w:rsidR="00C962E1" w:rsidRDefault="00C962E1" w:rsidP="00C962E1"/>
                          <w:p w14:paraId="74CB89EC" w14:textId="77777777" w:rsidR="00C962E1" w:rsidRPr="009714EB" w:rsidRDefault="00C962E1" w:rsidP="00C962E1">
                            <w:pPr>
                              <w:rPr>
                                <w:i/>
                                <w:iCs/>
                              </w:rPr>
                            </w:pPr>
                            <w:r w:rsidRPr="0043513B">
                              <w:rPr>
                                <w:b/>
                                <w:bCs/>
                                <w:lang w:val="en-US"/>
                              </w:rPr>
                              <w:t xml:space="preserve">ACTION: </w:t>
                            </w:r>
                            <w:r w:rsidRPr="009714EB">
                              <w:t>Review eligibility for these supports to help with digital commerce and apply as soon as possible.</w:t>
                            </w:r>
                          </w:p>
                          <w:p w14:paraId="3F770797" w14:textId="77777777" w:rsidR="00C962E1" w:rsidRPr="00C82E3E" w:rsidRDefault="00C962E1" w:rsidP="00C962E1">
                            <w:pPr>
                              <w:rPr>
                                <w:b/>
                                <w:bCs/>
                                <w:i/>
                                <w:iCs/>
                                <w:lang w:val="en-US"/>
                              </w:rPr>
                            </w:pPr>
                          </w:p>
                          <w:p w14:paraId="546AF236" w14:textId="77777777" w:rsidR="00C962E1" w:rsidRPr="0043513B" w:rsidRDefault="00C962E1" w:rsidP="00C962E1">
                            <w:pPr>
                              <w:rPr>
                                <w:b/>
                                <w:lang w:val="en-US"/>
                              </w:rPr>
                            </w:pPr>
                          </w:p>
                          <w:p w14:paraId="25DAF0F6" w14:textId="77777777" w:rsidR="00C962E1" w:rsidRPr="0043513B" w:rsidRDefault="00C962E1" w:rsidP="00C962E1">
                            <w:pPr>
                              <w:rPr>
                                <w:bCs/>
                                <w:lang w:val="en-US"/>
                              </w:rPr>
                            </w:pPr>
                          </w:p>
                          <w:p w14:paraId="5B5AE40F" w14:textId="77777777" w:rsidR="00C962E1" w:rsidRPr="009A0FD1" w:rsidRDefault="00C962E1" w:rsidP="00C962E1">
                            <w:pPr>
                              <w:rPr>
                                <w:bCs/>
                                <w:lang w:val="en-US"/>
                              </w:rPr>
                            </w:pPr>
                          </w:p>
                          <w:p w14:paraId="48EBF35B" w14:textId="77777777" w:rsidR="00C962E1" w:rsidRPr="0043513B" w:rsidRDefault="00C962E1" w:rsidP="00C962E1">
                            <w:pPr>
                              <w:rPr>
                                <w:b/>
                                <w:bCs/>
                                <w:lang w:val="en-US"/>
                              </w:rPr>
                            </w:pPr>
                          </w:p>
                          <w:p w14:paraId="1EE3D715" w14:textId="77777777" w:rsidR="00C962E1" w:rsidRPr="00D806FA" w:rsidRDefault="00C962E1" w:rsidP="00C962E1">
                            <w:pPr>
                              <w:rPr>
                                <w:rFonts w:ascii="Arial" w:hAnsi="Arial" w:cs="Arial"/>
                                <w:sz w:val="18"/>
                                <w:szCs w:val="18"/>
                              </w:rPr>
                            </w:pPr>
                          </w:p>
                          <w:p w14:paraId="25BEFF1F" w14:textId="77777777" w:rsidR="00C962E1" w:rsidRDefault="00C962E1" w:rsidP="00C962E1"/>
                          <w:p w14:paraId="2B4E0E79" w14:textId="77777777" w:rsidR="00C962E1" w:rsidRPr="009714EB" w:rsidRDefault="00C962E1" w:rsidP="00C962E1">
                            <w:pPr>
                              <w:rPr>
                                <w:i/>
                                <w:iCs/>
                              </w:rPr>
                            </w:pPr>
                            <w:r w:rsidRPr="007E7037">
                              <w:t>s, consult a tax advisor.</w:t>
                            </w:r>
                          </w:p>
                          <w:p w14:paraId="6C8DF300" w14:textId="77777777" w:rsidR="00C962E1" w:rsidRPr="00C82E3E" w:rsidRDefault="00C962E1" w:rsidP="00C962E1">
                            <w:pPr>
                              <w:rPr>
                                <w:b/>
                                <w:bCs/>
                                <w:i/>
                                <w:iCs/>
                                <w:lang w:val="en-US"/>
                              </w:rPr>
                            </w:pPr>
                          </w:p>
                          <w:p w14:paraId="1CB025F0" w14:textId="77777777" w:rsidR="00C962E1" w:rsidRPr="0043513B" w:rsidRDefault="00C962E1" w:rsidP="00C962E1">
                            <w:pPr>
                              <w:rPr>
                                <w:b/>
                                <w:lang w:val="en-US"/>
                              </w:rPr>
                            </w:pPr>
                          </w:p>
                          <w:p w14:paraId="2CAC210F" w14:textId="77777777" w:rsidR="00C962E1" w:rsidRPr="0043513B" w:rsidRDefault="00C962E1" w:rsidP="00C962E1">
                            <w:pPr>
                              <w:rPr>
                                <w:bCs/>
                                <w:lang w:val="en-US"/>
                              </w:rPr>
                            </w:pPr>
                          </w:p>
                          <w:p w14:paraId="627D111E" w14:textId="77777777" w:rsidR="00C962E1" w:rsidRPr="009A0FD1" w:rsidRDefault="00C962E1" w:rsidP="00C962E1">
                            <w:pPr>
                              <w:rPr>
                                <w:bCs/>
                                <w:lang w:val="en-US"/>
                              </w:rPr>
                            </w:pPr>
                          </w:p>
                          <w:p w14:paraId="73068F7A" w14:textId="77777777" w:rsidR="00C962E1" w:rsidRPr="0043513B" w:rsidRDefault="00C962E1" w:rsidP="00C962E1">
                            <w:pPr>
                              <w:rPr>
                                <w:b/>
                                <w:bCs/>
                                <w:lang w:val="en-US"/>
                              </w:rPr>
                            </w:pPr>
                          </w:p>
                          <w:p w14:paraId="5DBB2485" w14:textId="77777777" w:rsidR="00C962E1" w:rsidRPr="00D806FA" w:rsidRDefault="00C962E1" w:rsidP="00C962E1">
                            <w:pPr>
                              <w:rPr>
                                <w:rFonts w:ascii="Arial" w:hAnsi="Arial" w:cs="Arial"/>
                                <w:sz w:val="18"/>
                                <w:szCs w:val="18"/>
                              </w:rPr>
                            </w:pPr>
                          </w:p>
                          <w:p w14:paraId="6F74DD0D" w14:textId="77777777" w:rsidR="00C962E1" w:rsidRDefault="00C962E1" w:rsidP="00C962E1"/>
                          <w:p w14:paraId="71513AA6" w14:textId="77777777" w:rsidR="00C962E1" w:rsidRPr="009714EB" w:rsidRDefault="00C962E1" w:rsidP="00C962E1">
                            <w:pPr>
                              <w:rPr>
                                <w:i/>
                                <w:iCs/>
                              </w:rPr>
                            </w:pPr>
                            <w:r w:rsidRPr="0043513B">
                              <w:rPr>
                                <w:b/>
                                <w:bCs/>
                                <w:lang w:val="en-US"/>
                              </w:rPr>
                              <w:t xml:space="preserve">ACTION: </w:t>
                            </w:r>
                            <w:r w:rsidRPr="009714EB">
                              <w:t>Review eligibility for these supports to help with digital commerce and apply as soon as possible.</w:t>
                            </w:r>
                          </w:p>
                          <w:p w14:paraId="5443E71E" w14:textId="77777777" w:rsidR="00C962E1" w:rsidRPr="00C82E3E" w:rsidRDefault="00C962E1" w:rsidP="00C962E1">
                            <w:pPr>
                              <w:rPr>
                                <w:b/>
                                <w:bCs/>
                                <w:i/>
                                <w:iCs/>
                                <w:lang w:val="en-US"/>
                              </w:rPr>
                            </w:pPr>
                          </w:p>
                          <w:p w14:paraId="4C064AA1" w14:textId="77777777" w:rsidR="00C962E1" w:rsidRPr="0043513B" w:rsidRDefault="00C962E1" w:rsidP="00C962E1">
                            <w:pPr>
                              <w:rPr>
                                <w:b/>
                                <w:lang w:val="en-US"/>
                              </w:rPr>
                            </w:pPr>
                          </w:p>
                          <w:p w14:paraId="2869EF70" w14:textId="77777777" w:rsidR="00C962E1" w:rsidRPr="0043513B" w:rsidRDefault="00C962E1" w:rsidP="00C962E1">
                            <w:pPr>
                              <w:rPr>
                                <w:bCs/>
                                <w:lang w:val="en-US"/>
                              </w:rPr>
                            </w:pPr>
                          </w:p>
                          <w:p w14:paraId="03135337" w14:textId="77777777" w:rsidR="00C962E1" w:rsidRPr="009A0FD1" w:rsidRDefault="00C962E1" w:rsidP="00C962E1">
                            <w:pPr>
                              <w:rPr>
                                <w:bCs/>
                                <w:lang w:val="en-US"/>
                              </w:rPr>
                            </w:pPr>
                          </w:p>
                          <w:p w14:paraId="176C08F3" w14:textId="77777777" w:rsidR="00C962E1" w:rsidRPr="0043513B" w:rsidRDefault="00C962E1" w:rsidP="00C962E1">
                            <w:pPr>
                              <w:rPr>
                                <w:b/>
                                <w:bCs/>
                                <w:lang w:val="en-US"/>
                              </w:rPr>
                            </w:pPr>
                          </w:p>
                          <w:p w14:paraId="26A00CF3" w14:textId="77777777" w:rsidR="00C962E1" w:rsidRPr="00D806FA" w:rsidRDefault="00C962E1" w:rsidP="00C962E1">
                            <w:pPr>
                              <w:rPr>
                                <w:rFonts w:ascii="Arial" w:hAnsi="Arial" w:cs="Arial"/>
                                <w:sz w:val="18"/>
                                <w:szCs w:val="18"/>
                              </w:rPr>
                            </w:pP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inline>
            </w:drawing>
          </mc:Choice>
          <mc:Fallback>
            <w:pict>
              <v:shape w14:anchorId="3B91BC36" id="Speech Bubble: Rectangle 1406994976" o:spid="_x0000_s1033" type="#_x0000_t61" style="width:232.5pt;height:4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" adj="1381,366" fillcolor="#f2f2f2 [3052]" stroked="f" strokeweight="1pt">
                <v:shadow on="t" color="black" opacity="26214f" origin="-.5,-.5" offset=".74836mm,.74836mm"/>
                <v:textbox inset="6.99997mm,2mm">
                  <w:txbxContent>
                    <w:p w14:paraId="6DFD99EB" w14:textId="7AD793EB" w:rsidR="00C962E1" w:rsidRPr="00DB0603" w:rsidRDefault="00C962E1" w:rsidP="00DB0603">
                      <w:r w:rsidRPr="0043513B">
                        <w:rPr>
                          <w:b/>
                          <w:bCs/>
                          <w:lang w:val="en-US"/>
                        </w:rPr>
                        <w:t xml:space="preserve">ACTION: </w:t>
                      </w:r>
                      <w:r w:rsidR="003C51F3" w:rsidRPr="003C51F3">
                        <w:rPr>
                          <w:rFonts w:cs="Calibri"/>
                          <w:szCs w:val="20"/>
                        </w:rPr>
                        <w:t>Consider whether it is better to keep an FHSA open, or to close it by qualifying withdrawal, after an acquisition has occurred.</w:t>
                      </w:r>
                    </w:p>
                    <w:p w14:paraId="3506B546" w14:textId="77777777" w:rsidR="00C962E1" w:rsidRDefault="00C962E1" w:rsidP="00C962E1"/>
                    <w:p w14:paraId="5D64FD4B" w14:textId="77777777" w:rsidR="00C962E1" w:rsidRPr="00CC1C25" w:rsidRDefault="00C962E1" w:rsidP="00C962E1">
                      <w:pPr>
                        <w:jc w:val="center"/>
                        <w:rPr>
                          <w:b/>
                          <w:bCs/>
                          <w:color w:val="FFFFFF" w:themeColor="background1"/>
                        </w:rPr>
                      </w:pPr>
                    </w:p>
                    <w:p w14:paraId="06560F4D" w14:textId="77777777" w:rsidR="00C962E1" w:rsidRDefault="00C962E1" w:rsidP="00C962E1"/>
                    <w:p w14:paraId="2E95A36A" w14:textId="77777777" w:rsidR="00C962E1" w:rsidRDefault="00C962E1" w:rsidP="00C962E1"/>
                    <w:p w14:paraId="3DAAD3F4" w14:textId="77777777" w:rsidR="00C962E1" w:rsidRPr="009714EB" w:rsidRDefault="00C962E1" w:rsidP="00C962E1">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5D920531" w14:textId="77777777" w:rsidR="00C962E1" w:rsidRPr="00C82E3E" w:rsidRDefault="00C962E1" w:rsidP="00C962E1">
                      <w:pPr>
                        <w:rPr>
                          <w:b/>
                          <w:bCs/>
                          <w:i/>
                          <w:iCs/>
                          <w:lang w:val="en-US"/>
                        </w:rPr>
                      </w:pPr>
                    </w:p>
                    <w:p w14:paraId="45DE0291" w14:textId="77777777" w:rsidR="00C962E1" w:rsidRPr="0043513B" w:rsidRDefault="00C962E1" w:rsidP="00C962E1">
                      <w:pPr>
                        <w:rPr>
                          <w:b/>
                          <w:lang w:val="en-US"/>
                        </w:rPr>
                      </w:pPr>
                    </w:p>
                    <w:p w14:paraId="71153F60" w14:textId="77777777" w:rsidR="00C962E1" w:rsidRPr="0043513B" w:rsidRDefault="00C962E1" w:rsidP="00C962E1">
                      <w:pPr>
                        <w:rPr>
                          <w:bCs/>
                          <w:lang w:val="en-US"/>
                        </w:rPr>
                      </w:pPr>
                    </w:p>
                    <w:p w14:paraId="572D49BF" w14:textId="77777777" w:rsidR="00C962E1" w:rsidRPr="009A0FD1" w:rsidRDefault="00C962E1" w:rsidP="00C962E1">
                      <w:pPr>
                        <w:rPr>
                          <w:bCs/>
                          <w:lang w:val="en-US"/>
                        </w:rPr>
                      </w:pPr>
                    </w:p>
                    <w:p w14:paraId="7F731899" w14:textId="77777777" w:rsidR="00C962E1" w:rsidRPr="0043513B" w:rsidRDefault="00C962E1" w:rsidP="00C962E1">
                      <w:pPr>
                        <w:rPr>
                          <w:b/>
                          <w:bCs/>
                          <w:lang w:val="en-US"/>
                        </w:rPr>
                      </w:pPr>
                    </w:p>
                    <w:p w14:paraId="7D839B37" w14:textId="77777777" w:rsidR="00C962E1" w:rsidRPr="00D806FA" w:rsidRDefault="00C962E1" w:rsidP="00C962E1">
                      <w:pPr>
                        <w:rPr>
                          <w:rFonts w:ascii="Arial" w:hAnsi="Arial" w:cs="Arial"/>
                          <w:sz w:val="18"/>
                          <w:szCs w:val="18"/>
                        </w:rPr>
                      </w:pPr>
                    </w:p>
                    <w:p w14:paraId="3CE69414" w14:textId="77777777" w:rsidR="00C962E1" w:rsidRDefault="00C962E1" w:rsidP="00C962E1"/>
                    <w:p w14:paraId="74CB89EC" w14:textId="77777777" w:rsidR="00C962E1" w:rsidRPr="009714EB" w:rsidRDefault="00C962E1" w:rsidP="00C962E1">
                      <w:pPr>
                        <w:rPr>
                          <w:i/>
                          <w:iCs/>
                        </w:rPr>
                      </w:pPr>
                      <w:r w:rsidRPr="0043513B">
                        <w:rPr>
                          <w:b/>
                          <w:bCs/>
                          <w:lang w:val="en-US"/>
                        </w:rPr>
                        <w:t xml:space="preserve">ACTION: </w:t>
                      </w:r>
                      <w:r w:rsidRPr="009714EB">
                        <w:t>Review eligibility for these supports to help with digital commerce and apply as soon as possible.</w:t>
                      </w:r>
                    </w:p>
                    <w:p w14:paraId="3F770797" w14:textId="77777777" w:rsidR="00C962E1" w:rsidRPr="00C82E3E" w:rsidRDefault="00C962E1" w:rsidP="00C962E1">
                      <w:pPr>
                        <w:rPr>
                          <w:b/>
                          <w:bCs/>
                          <w:i/>
                          <w:iCs/>
                          <w:lang w:val="en-US"/>
                        </w:rPr>
                      </w:pPr>
                    </w:p>
                    <w:p w14:paraId="546AF236" w14:textId="77777777" w:rsidR="00C962E1" w:rsidRPr="0043513B" w:rsidRDefault="00C962E1" w:rsidP="00C962E1">
                      <w:pPr>
                        <w:rPr>
                          <w:b/>
                          <w:lang w:val="en-US"/>
                        </w:rPr>
                      </w:pPr>
                    </w:p>
                    <w:p w14:paraId="25DAF0F6" w14:textId="77777777" w:rsidR="00C962E1" w:rsidRPr="0043513B" w:rsidRDefault="00C962E1" w:rsidP="00C962E1">
                      <w:pPr>
                        <w:rPr>
                          <w:bCs/>
                          <w:lang w:val="en-US"/>
                        </w:rPr>
                      </w:pPr>
                    </w:p>
                    <w:p w14:paraId="5B5AE40F" w14:textId="77777777" w:rsidR="00C962E1" w:rsidRPr="009A0FD1" w:rsidRDefault="00C962E1" w:rsidP="00C962E1">
                      <w:pPr>
                        <w:rPr>
                          <w:bCs/>
                          <w:lang w:val="en-US"/>
                        </w:rPr>
                      </w:pPr>
                    </w:p>
                    <w:p w14:paraId="48EBF35B" w14:textId="77777777" w:rsidR="00C962E1" w:rsidRPr="0043513B" w:rsidRDefault="00C962E1" w:rsidP="00C962E1">
                      <w:pPr>
                        <w:rPr>
                          <w:b/>
                          <w:bCs/>
                          <w:lang w:val="en-US"/>
                        </w:rPr>
                      </w:pPr>
                    </w:p>
                    <w:p w14:paraId="1EE3D715" w14:textId="77777777" w:rsidR="00C962E1" w:rsidRPr="00D806FA" w:rsidRDefault="00C962E1" w:rsidP="00C962E1">
                      <w:pPr>
                        <w:rPr>
                          <w:rFonts w:ascii="Arial" w:hAnsi="Arial" w:cs="Arial"/>
                          <w:sz w:val="18"/>
                          <w:szCs w:val="18"/>
                        </w:rPr>
                      </w:pPr>
                    </w:p>
                    <w:p w14:paraId="25BEFF1F" w14:textId="77777777" w:rsidR="00C962E1" w:rsidRDefault="00C962E1" w:rsidP="00C962E1"/>
                    <w:p w14:paraId="2B4E0E79" w14:textId="77777777" w:rsidR="00C962E1" w:rsidRPr="009714EB" w:rsidRDefault="00C962E1" w:rsidP="00C962E1">
                      <w:pPr>
                        <w:rPr>
                          <w:i/>
                          <w:iCs/>
                        </w:rPr>
                      </w:pPr>
                      <w:r w:rsidRPr="007E7037">
                        <w:t>s, consult a tax advisor.</w:t>
                      </w:r>
                    </w:p>
                    <w:p w14:paraId="6C8DF300" w14:textId="77777777" w:rsidR="00C962E1" w:rsidRPr="00C82E3E" w:rsidRDefault="00C962E1" w:rsidP="00C962E1">
                      <w:pPr>
                        <w:rPr>
                          <w:b/>
                          <w:bCs/>
                          <w:i/>
                          <w:iCs/>
                          <w:lang w:val="en-US"/>
                        </w:rPr>
                      </w:pPr>
                    </w:p>
                    <w:p w14:paraId="1CB025F0" w14:textId="77777777" w:rsidR="00C962E1" w:rsidRPr="0043513B" w:rsidRDefault="00C962E1" w:rsidP="00C962E1">
                      <w:pPr>
                        <w:rPr>
                          <w:b/>
                          <w:lang w:val="en-US"/>
                        </w:rPr>
                      </w:pPr>
                    </w:p>
                    <w:p w14:paraId="2CAC210F" w14:textId="77777777" w:rsidR="00C962E1" w:rsidRPr="0043513B" w:rsidRDefault="00C962E1" w:rsidP="00C962E1">
                      <w:pPr>
                        <w:rPr>
                          <w:bCs/>
                          <w:lang w:val="en-US"/>
                        </w:rPr>
                      </w:pPr>
                    </w:p>
                    <w:p w14:paraId="627D111E" w14:textId="77777777" w:rsidR="00C962E1" w:rsidRPr="009A0FD1" w:rsidRDefault="00C962E1" w:rsidP="00C962E1">
                      <w:pPr>
                        <w:rPr>
                          <w:bCs/>
                          <w:lang w:val="en-US"/>
                        </w:rPr>
                      </w:pPr>
                    </w:p>
                    <w:p w14:paraId="73068F7A" w14:textId="77777777" w:rsidR="00C962E1" w:rsidRPr="0043513B" w:rsidRDefault="00C962E1" w:rsidP="00C962E1">
                      <w:pPr>
                        <w:rPr>
                          <w:b/>
                          <w:bCs/>
                          <w:lang w:val="en-US"/>
                        </w:rPr>
                      </w:pPr>
                    </w:p>
                    <w:p w14:paraId="5DBB2485" w14:textId="77777777" w:rsidR="00C962E1" w:rsidRPr="00D806FA" w:rsidRDefault="00C962E1" w:rsidP="00C962E1">
                      <w:pPr>
                        <w:rPr>
                          <w:rFonts w:ascii="Arial" w:hAnsi="Arial" w:cs="Arial"/>
                          <w:sz w:val="18"/>
                          <w:szCs w:val="18"/>
                        </w:rPr>
                      </w:pPr>
                    </w:p>
                    <w:p w14:paraId="6F74DD0D" w14:textId="77777777" w:rsidR="00C962E1" w:rsidRDefault="00C962E1" w:rsidP="00C962E1"/>
                    <w:p w14:paraId="71513AA6" w14:textId="77777777" w:rsidR="00C962E1" w:rsidRPr="009714EB" w:rsidRDefault="00C962E1" w:rsidP="00C962E1">
                      <w:pPr>
                        <w:rPr>
                          <w:i/>
                          <w:iCs/>
                        </w:rPr>
                      </w:pPr>
                      <w:r w:rsidRPr="0043513B">
                        <w:rPr>
                          <w:b/>
                          <w:bCs/>
                          <w:lang w:val="en-US"/>
                        </w:rPr>
                        <w:t xml:space="preserve">ACTION: </w:t>
                      </w:r>
                      <w:r w:rsidRPr="009714EB">
                        <w:t>Review eligibility for these supports to help with digital commerce and apply as soon as possible.</w:t>
                      </w:r>
                    </w:p>
                    <w:p w14:paraId="5443E71E" w14:textId="77777777" w:rsidR="00C962E1" w:rsidRPr="00C82E3E" w:rsidRDefault="00C962E1" w:rsidP="00C962E1">
                      <w:pPr>
                        <w:rPr>
                          <w:b/>
                          <w:bCs/>
                          <w:i/>
                          <w:iCs/>
                          <w:lang w:val="en-US"/>
                        </w:rPr>
                      </w:pPr>
                    </w:p>
                    <w:p w14:paraId="4C064AA1" w14:textId="77777777" w:rsidR="00C962E1" w:rsidRPr="0043513B" w:rsidRDefault="00C962E1" w:rsidP="00C962E1">
                      <w:pPr>
                        <w:rPr>
                          <w:b/>
                          <w:lang w:val="en-US"/>
                        </w:rPr>
                      </w:pPr>
                    </w:p>
                    <w:p w14:paraId="2869EF70" w14:textId="77777777" w:rsidR="00C962E1" w:rsidRPr="0043513B" w:rsidRDefault="00C962E1" w:rsidP="00C962E1">
                      <w:pPr>
                        <w:rPr>
                          <w:bCs/>
                          <w:lang w:val="en-US"/>
                        </w:rPr>
                      </w:pPr>
                    </w:p>
                    <w:p w14:paraId="03135337" w14:textId="77777777" w:rsidR="00C962E1" w:rsidRPr="009A0FD1" w:rsidRDefault="00C962E1" w:rsidP="00C962E1">
                      <w:pPr>
                        <w:rPr>
                          <w:bCs/>
                          <w:lang w:val="en-US"/>
                        </w:rPr>
                      </w:pPr>
                    </w:p>
                    <w:p w14:paraId="176C08F3" w14:textId="77777777" w:rsidR="00C962E1" w:rsidRPr="0043513B" w:rsidRDefault="00C962E1" w:rsidP="00C962E1">
                      <w:pPr>
                        <w:rPr>
                          <w:b/>
                          <w:bCs/>
                          <w:lang w:val="en-US"/>
                        </w:rPr>
                      </w:pPr>
                    </w:p>
                    <w:p w14:paraId="26A00CF3" w14:textId="77777777" w:rsidR="00C962E1" w:rsidRPr="00D806FA" w:rsidRDefault="00C962E1" w:rsidP="00C962E1">
                      <w:pPr>
                        <w:rPr>
                          <w:rFonts w:ascii="Arial" w:hAnsi="Arial" w:cs="Arial"/>
                          <w:sz w:val="18"/>
                          <w:szCs w:val="18"/>
                        </w:rPr>
                      </w:pPr>
                    </w:p>
                  </w:txbxContent>
                </v:textbox>
                <w10:anchorlock/>
              </v:shape>
            </w:pict>
          </mc:Fallback>
        </mc:AlternateContent>
      </w:r>
      <w:bookmarkEnd w:id="5"/>
    </w:p>
    <w:p w14:paraId="7E481E57" w14:textId="77777777" w:rsidR="004246F2" w:rsidRDefault="004246F2" w:rsidP="001467D7">
      <w:pPr>
        <w:tabs>
          <w:tab w:val="left" w:pos="5184"/>
        </w:tabs>
        <w:rPr>
          <w:rFonts w:ascii="Arial" w:eastAsiaTheme="majorEastAsia" w:hAnsi="Arial" w:cstheme="majorBidi"/>
          <w:b/>
          <w:sz w:val="24"/>
          <w:szCs w:val="28"/>
          <w:lang w:val="en-US"/>
        </w:rPr>
      </w:pPr>
    </w:p>
    <w:p w14:paraId="18E1DCC2" w14:textId="77777777" w:rsidR="004246F2" w:rsidRDefault="004246F2" w:rsidP="001467D7">
      <w:pPr>
        <w:tabs>
          <w:tab w:val="left" w:pos="5184"/>
        </w:tabs>
        <w:rPr>
          <w:rFonts w:ascii="Arial" w:eastAsiaTheme="majorEastAsia" w:hAnsi="Arial" w:cstheme="majorBidi"/>
          <w:b/>
          <w:sz w:val="24"/>
          <w:szCs w:val="28"/>
          <w:lang w:val="en-US"/>
        </w:rPr>
      </w:pPr>
    </w:p>
    <w:p w14:paraId="1A970138" w14:textId="77777777" w:rsidR="004246F2" w:rsidRDefault="004246F2" w:rsidP="001467D7">
      <w:pPr>
        <w:tabs>
          <w:tab w:val="left" w:pos="5184"/>
        </w:tabs>
        <w:rPr>
          <w:rFonts w:ascii="Arial" w:eastAsiaTheme="majorEastAsia" w:hAnsi="Arial" w:cstheme="majorBidi"/>
          <w:b/>
          <w:sz w:val="24"/>
          <w:szCs w:val="28"/>
          <w:lang w:val="en-US"/>
        </w:rPr>
      </w:pPr>
    </w:p>
    <w:p w14:paraId="30277B78" w14:textId="77777777" w:rsidR="004246F2" w:rsidRDefault="004246F2" w:rsidP="001467D7">
      <w:pPr>
        <w:tabs>
          <w:tab w:val="left" w:pos="5184"/>
        </w:tabs>
        <w:rPr>
          <w:rFonts w:ascii="Arial" w:eastAsiaTheme="majorEastAsia" w:hAnsi="Arial" w:cstheme="majorBidi"/>
          <w:b/>
          <w:sz w:val="24"/>
          <w:szCs w:val="28"/>
          <w:lang w:val="en-US"/>
        </w:rPr>
      </w:pPr>
    </w:p>
    <w:p w14:paraId="47DAE530" w14:textId="2E167F89" w:rsidR="004246F2" w:rsidRDefault="004246F2" w:rsidP="00134BAC">
      <w:pPr>
        <w:pStyle w:val="Heading1"/>
        <w:rPr>
          <w:lang w:val="en-US"/>
        </w:rPr>
      </w:pPr>
      <w:bookmarkStart w:id="9" w:name="_Toc242277976"/>
      <w:r w:rsidRPr="004246F2">
        <w:rPr>
          <w:lang w:val="en-US"/>
        </w:rPr>
        <w:lastRenderedPageBreak/>
        <w:t>Change in Living Arrangement: Eligible Dependant Claims</w:t>
      </w:r>
      <w:bookmarkEnd w:id="9"/>
    </w:p>
    <w:p w14:paraId="0AABA1EB" w14:textId="5BCAC55E" w:rsidR="003050D0" w:rsidRPr="009968A5" w:rsidRDefault="003050D0" w:rsidP="00D85122">
      <w:pPr>
        <w:widowControl w:val="0"/>
        <w:rPr>
          <w:rFonts w:cs="Arial"/>
          <w:szCs w:val="20"/>
        </w:rPr>
      </w:pPr>
      <w:r w:rsidRPr="009968A5">
        <w:rPr>
          <w:rFonts w:cs="Arial"/>
          <w:szCs w:val="20"/>
        </w:rPr>
        <w:t xml:space="preserve">The </w:t>
      </w:r>
      <w:r w:rsidRPr="009968A5">
        <w:rPr>
          <w:rFonts w:cs="Arial"/>
          <w:b/>
          <w:bCs/>
          <w:szCs w:val="20"/>
        </w:rPr>
        <w:t>eligible dependant credit</w:t>
      </w:r>
      <w:r w:rsidRPr="009968A5">
        <w:rPr>
          <w:rFonts w:cs="Arial"/>
          <w:szCs w:val="20"/>
        </w:rPr>
        <w:t xml:space="preserve"> is generally available to </w:t>
      </w:r>
      <w:r w:rsidRPr="009968A5">
        <w:rPr>
          <w:rFonts w:cs="Arial"/>
          <w:b/>
          <w:bCs/>
          <w:szCs w:val="20"/>
        </w:rPr>
        <w:t>unmarried, separated, divorced or widowed individuals</w:t>
      </w:r>
      <w:r w:rsidRPr="009968A5">
        <w:rPr>
          <w:rFonts w:cs="Arial"/>
          <w:szCs w:val="20"/>
        </w:rPr>
        <w:t xml:space="preserve"> who support an eligible dependant, such as a child, who lives with them in a home they maintain. The related annual tax savings range from approximately $2,500 to $4,500 and are dependent on province of residency and income levels.</w:t>
      </w:r>
    </w:p>
    <w:p w14:paraId="4C7172B4" w14:textId="2CE375C2" w:rsidR="003050D0" w:rsidRPr="00D85122" w:rsidRDefault="003050D0" w:rsidP="00D85122">
      <w:pPr>
        <w:widowControl w:val="0"/>
        <w:rPr>
          <w:rFonts w:cs="Arial"/>
          <w:szCs w:val="20"/>
        </w:rPr>
      </w:pPr>
      <w:r w:rsidRPr="009968A5">
        <w:rPr>
          <w:rFonts w:cs="Arial"/>
          <w:szCs w:val="20"/>
        </w:rPr>
        <w:t xml:space="preserve">An August 20, </w:t>
      </w:r>
      <w:proofErr w:type="gramStart"/>
      <w:r w:rsidRPr="009968A5">
        <w:rPr>
          <w:rFonts w:cs="Arial"/>
          <w:szCs w:val="20"/>
        </w:rPr>
        <w:t>2026</w:t>
      </w:r>
      <w:proofErr w:type="gramEnd"/>
      <w:r w:rsidRPr="009968A5">
        <w:rPr>
          <w:rFonts w:cs="Arial"/>
          <w:szCs w:val="20"/>
        </w:rPr>
        <w:t xml:space="preserve"> </w:t>
      </w:r>
      <w:r w:rsidRPr="009968A5">
        <w:rPr>
          <w:rFonts w:cs="Arial"/>
          <w:b/>
          <w:bCs/>
          <w:szCs w:val="20"/>
        </w:rPr>
        <w:t>Tax Court of Canada</w:t>
      </w:r>
      <w:r w:rsidRPr="009968A5">
        <w:rPr>
          <w:rFonts w:cs="Arial"/>
          <w:szCs w:val="20"/>
        </w:rPr>
        <w:t xml:space="preserve"> case reviewed whether the taxpayer was entitled to the </w:t>
      </w:r>
      <w:r w:rsidRPr="009968A5">
        <w:rPr>
          <w:rFonts w:cs="Arial"/>
          <w:b/>
          <w:bCs/>
          <w:szCs w:val="20"/>
        </w:rPr>
        <w:t>eligible dependant credit</w:t>
      </w:r>
      <w:r w:rsidRPr="009968A5">
        <w:rPr>
          <w:rFonts w:cs="Arial"/>
          <w:szCs w:val="20"/>
        </w:rPr>
        <w:t xml:space="preserve"> for his </w:t>
      </w:r>
      <w:r w:rsidRPr="009968A5">
        <w:rPr>
          <w:rFonts w:cs="Arial"/>
          <w:b/>
          <w:bCs/>
          <w:szCs w:val="20"/>
        </w:rPr>
        <w:t>son</w:t>
      </w:r>
      <w:r w:rsidRPr="009968A5">
        <w:rPr>
          <w:rFonts w:cs="Arial"/>
          <w:szCs w:val="20"/>
        </w:rPr>
        <w:t xml:space="preserve">. Generally, </w:t>
      </w:r>
      <w:r w:rsidRPr="009968A5">
        <w:rPr>
          <w:rFonts w:cs="Arial"/>
          <w:b/>
          <w:bCs/>
          <w:szCs w:val="20"/>
        </w:rPr>
        <w:t>no claim</w:t>
      </w:r>
      <w:r w:rsidRPr="009968A5">
        <w:rPr>
          <w:rFonts w:cs="Arial"/>
          <w:szCs w:val="20"/>
        </w:rPr>
        <w:t xml:space="preserve"> can be made for a dependant if the </w:t>
      </w:r>
      <w:r w:rsidRPr="009968A5">
        <w:rPr>
          <w:rFonts w:cs="Arial"/>
          <w:b/>
          <w:bCs/>
          <w:szCs w:val="20"/>
        </w:rPr>
        <w:t>taxpayer</w:t>
      </w:r>
      <w:r w:rsidRPr="009968A5">
        <w:rPr>
          <w:rFonts w:cs="Arial"/>
          <w:szCs w:val="20"/>
        </w:rPr>
        <w:t xml:space="preserve"> is </w:t>
      </w:r>
      <w:r w:rsidRPr="009968A5">
        <w:rPr>
          <w:rFonts w:cs="Arial"/>
          <w:b/>
          <w:bCs/>
          <w:szCs w:val="20"/>
        </w:rPr>
        <w:t>required</w:t>
      </w:r>
      <w:r w:rsidRPr="009968A5">
        <w:rPr>
          <w:rFonts w:cs="Arial"/>
          <w:szCs w:val="20"/>
        </w:rPr>
        <w:t xml:space="preserve"> to </w:t>
      </w:r>
      <w:r w:rsidRPr="009968A5">
        <w:rPr>
          <w:rFonts w:cs="Arial"/>
          <w:b/>
          <w:bCs/>
          <w:szCs w:val="20"/>
        </w:rPr>
        <w:t>pay child support</w:t>
      </w:r>
      <w:r w:rsidRPr="009968A5">
        <w:rPr>
          <w:rFonts w:cs="Arial"/>
          <w:szCs w:val="20"/>
        </w:rPr>
        <w:t xml:space="preserve">. The taxpayer asserted that his spousal and </w:t>
      </w:r>
      <w:r w:rsidRPr="009968A5">
        <w:rPr>
          <w:rFonts w:cs="Arial"/>
          <w:b/>
          <w:bCs/>
          <w:szCs w:val="20"/>
        </w:rPr>
        <w:t>child support obligation</w:t>
      </w:r>
      <w:r w:rsidRPr="009968A5">
        <w:rPr>
          <w:rFonts w:cs="Arial"/>
          <w:szCs w:val="20"/>
        </w:rPr>
        <w:t xml:space="preserve"> under an earlier </w:t>
      </w:r>
      <w:r w:rsidRPr="009968A5">
        <w:rPr>
          <w:rFonts w:cs="Arial"/>
          <w:b/>
          <w:bCs/>
          <w:szCs w:val="20"/>
        </w:rPr>
        <w:t>interim consent order</w:t>
      </w:r>
      <w:r w:rsidRPr="009968A5">
        <w:rPr>
          <w:rFonts w:cs="Arial"/>
          <w:szCs w:val="20"/>
        </w:rPr>
        <w:t xml:space="preserve"> had been </w:t>
      </w:r>
      <w:r w:rsidRPr="009968A5">
        <w:rPr>
          <w:rFonts w:cs="Arial"/>
          <w:b/>
          <w:bCs/>
          <w:szCs w:val="20"/>
        </w:rPr>
        <w:t>superseded</w:t>
      </w:r>
      <w:r w:rsidRPr="009968A5">
        <w:rPr>
          <w:rFonts w:cs="Arial"/>
          <w:szCs w:val="20"/>
        </w:rPr>
        <w:t xml:space="preserve"> by an </w:t>
      </w:r>
      <w:r w:rsidRPr="009968A5">
        <w:rPr>
          <w:rFonts w:cs="Arial"/>
          <w:b/>
          <w:bCs/>
          <w:szCs w:val="20"/>
        </w:rPr>
        <w:t>oral agreement</w:t>
      </w:r>
      <w:r w:rsidRPr="009968A5">
        <w:rPr>
          <w:rFonts w:cs="Arial"/>
          <w:szCs w:val="20"/>
        </w:rPr>
        <w:t xml:space="preserve"> under which the </w:t>
      </w:r>
      <w:r w:rsidRPr="009968A5">
        <w:rPr>
          <w:rFonts w:cs="Arial"/>
          <w:b/>
          <w:bCs/>
          <w:szCs w:val="20"/>
        </w:rPr>
        <w:t>parents</w:t>
      </w:r>
      <w:r w:rsidRPr="009968A5">
        <w:rPr>
          <w:rFonts w:cs="Arial"/>
          <w:szCs w:val="20"/>
        </w:rPr>
        <w:t xml:space="preserve"> lived </w:t>
      </w:r>
      <w:r w:rsidRPr="009968A5">
        <w:rPr>
          <w:rFonts w:cs="Arial"/>
          <w:b/>
          <w:bCs/>
          <w:szCs w:val="20"/>
        </w:rPr>
        <w:t>separate and apart</w:t>
      </w:r>
      <w:r w:rsidRPr="009968A5">
        <w:rPr>
          <w:rFonts w:cs="Arial"/>
          <w:szCs w:val="20"/>
        </w:rPr>
        <w:t xml:space="preserve"> under the same roof </w:t>
      </w:r>
      <w:r w:rsidRPr="009968A5">
        <w:rPr>
          <w:rFonts w:cs="Arial"/>
          <w:b/>
          <w:bCs/>
          <w:szCs w:val="20"/>
        </w:rPr>
        <w:t>with their child</w:t>
      </w:r>
      <w:r w:rsidRPr="009968A5">
        <w:rPr>
          <w:rFonts w:cs="Arial"/>
          <w:szCs w:val="20"/>
        </w:rPr>
        <w:t>, contrary to the earlier order’s assumption that their son resided primarily with his estranged spouse.</w:t>
      </w:r>
    </w:p>
    <w:p w14:paraId="2ED0A08D" w14:textId="77777777" w:rsidR="00D85122" w:rsidRPr="00D85122" w:rsidRDefault="003050D0" w:rsidP="00D85122">
      <w:pPr>
        <w:pStyle w:val="Heading2"/>
      </w:pPr>
      <w:r w:rsidRPr="00D85122">
        <w:t>Taxpayer loses</w:t>
      </w:r>
    </w:p>
    <w:p w14:paraId="1CAA7F44" w14:textId="483CEE63" w:rsidR="003050D0" w:rsidRPr="009968A5" w:rsidRDefault="003050D0" w:rsidP="00D85122">
      <w:pPr>
        <w:widowControl w:val="0"/>
        <w:rPr>
          <w:rFonts w:cs="Arial"/>
          <w:szCs w:val="20"/>
        </w:rPr>
      </w:pPr>
      <w:r w:rsidRPr="009968A5">
        <w:rPr>
          <w:rFonts w:cs="Arial"/>
          <w:szCs w:val="20"/>
        </w:rPr>
        <w:t xml:space="preserve">The court expressed some doubt as to why an estranged spouse would surrender her right to receive support based solely on a verbal commitment. However, even if she had, this </w:t>
      </w:r>
      <w:r w:rsidRPr="009968A5">
        <w:rPr>
          <w:rFonts w:cs="Arial"/>
          <w:b/>
          <w:bCs/>
          <w:szCs w:val="20"/>
        </w:rPr>
        <w:t>oral agreement</w:t>
      </w:r>
      <w:r w:rsidRPr="009968A5">
        <w:rPr>
          <w:rFonts w:cs="Arial"/>
          <w:szCs w:val="20"/>
        </w:rPr>
        <w:t xml:space="preserve"> would have </w:t>
      </w:r>
      <w:r w:rsidRPr="009968A5">
        <w:rPr>
          <w:rFonts w:cs="Arial"/>
          <w:b/>
          <w:bCs/>
          <w:szCs w:val="20"/>
        </w:rPr>
        <w:t>no effect</w:t>
      </w:r>
      <w:r w:rsidRPr="009968A5">
        <w:rPr>
          <w:rFonts w:cs="Arial"/>
          <w:szCs w:val="20"/>
        </w:rPr>
        <w:t xml:space="preserve"> on the </w:t>
      </w:r>
      <w:r w:rsidRPr="009968A5">
        <w:rPr>
          <w:rFonts w:cs="Arial"/>
          <w:b/>
          <w:bCs/>
          <w:szCs w:val="20"/>
        </w:rPr>
        <w:t>taxpayer’s legal obligation</w:t>
      </w:r>
      <w:r w:rsidRPr="009968A5">
        <w:rPr>
          <w:rFonts w:cs="Arial"/>
          <w:szCs w:val="20"/>
        </w:rPr>
        <w:t xml:space="preserve"> to </w:t>
      </w:r>
      <w:r w:rsidRPr="009968A5">
        <w:rPr>
          <w:rFonts w:cs="Arial"/>
          <w:b/>
          <w:bCs/>
          <w:szCs w:val="20"/>
        </w:rPr>
        <w:t>pay support</w:t>
      </w:r>
      <w:r w:rsidRPr="009968A5">
        <w:rPr>
          <w:rFonts w:cs="Arial"/>
          <w:szCs w:val="20"/>
        </w:rPr>
        <w:t xml:space="preserve"> as set out in the consent order. </w:t>
      </w:r>
      <w:r w:rsidRPr="009968A5">
        <w:rPr>
          <w:rFonts w:cs="Arial"/>
          <w:b/>
          <w:bCs/>
          <w:szCs w:val="20"/>
        </w:rPr>
        <w:t>Absent variation</w:t>
      </w:r>
      <w:r w:rsidRPr="009968A5">
        <w:rPr>
          <w:rFonts w:cs="Arial"/>
          <w:szCs w:val="20"/>
        </w:rPr>
        <w:t xml:space="preserve"> by the </w:t>
      </w:r>
      <w:r w:rsidRPr="009968A5">
        <w:rPr>
          <w:rFonts w:cs="Arial"/>
          <w:b/>
          <w:bCs/>
          <w:szCs w:val="20"/>
        </w:rPr>
        <w:t>issuing court</w:t>
      </w:r>
      <w:r w:rsidRPr="009968A5">
        <w:rPr>
          <w:rFonts w:cs="Arial"/>
          <w:szCs w:val="20"/>
        </w:rPr>
        <w:t xml:space="preserve">, the </w:t>
      </w:r>
      <w:r w:rsidRPr="009968A5">
        <w:rPr>
          <w:rFonts w:cs="Arial"/>
          <w:b/>
          <w:bCs/>
          <w:szCs w:val="20"/>
        </w:rPr>
        <w:t>requirement</w:t>
      </w:r>
      <w:r w:rsidRPr="009968A5">
        <w:rPr>
          <w:rFonts w:cs="Arial"/>
          <w:szCs w:val="20"/>
        </w:rPr>
        <w:t xml:space="preserve"> to pay</w:t>
      </w:r>
      <w:r w:rsidRPr="009968A5">
        <w:rPr>
          <w:rFonts w:cs="Arial"/>
          <w:b/>
          <w:bCs/>
          <w:szCs w:val="20"/>
        </w:rPr>
        <w:t xml:space="preserve"> support</w:t>
      </w:r>
      <w:r w:rsidRPr="009968A5">
        <w:rPr>
          <w:rFonts w:cs="Arial"/>
          <w:szCs w:val="20"/>
        </w:rPr>
        <w:t xml:space="preserve"> </w:t>
      </w:r>
      <w:r w:rsidRPr="009968A5">
        <w:rPr>
          <w:rFonts w:cs="Arial"/>
          <w:b/>
          <w:bCs/>
          <w:szCs w:val="20"/>
        </w:rPr>
        <w:t>remained in effect</w:t>
      </w:r>
      <w:r w:rsidRPr="009968A5">
        <w:rPr>
          <w:rFonts w:cs="Arial"/>
          <w:szCs w:val="20"/>
        </w:rPr>
        <w:t xml:space="preserve">. This ongoing </w:t>
      </w:r>
      <w:r w:rsidRPr="009968A5">
        <w:rPr>
          <w:rFonts w:cs="Arial"/>
          <w:b/>
          <w:bCs/>
          <w:szCs w:val="20"/>
        </w:rPr>
        <w:t xml:space="preserve">requirement prevented </w:t>
      </w:r>
      <w:r w:rsidRPr="009968A5">
        <w:rPr>
          <w:rFonts w:cs="Arial"/>
          <w:szCs w:val="20"/>
        </w:rPr>
        <w:t xml:space="preserve">a </w:t>
      </w:r>
      <w:r w:rsidRPr="009968A5">
        <w:rPr>
          <w:rFonts w:cs="Arial"/>
          <w:b/>
          <w:bCs/>
          <w:szCs w:val="20"/>
        </w:rPr>
        <w:t>claim</w:t>
      </w:r>
      <w:r w:rsidRPr="009968A5">
        <w:rPr>
          <w:rFonts w:cs="Arial"/>
          <w:szCs w:val="20"/>
        </w:rPr>
        <w:t xml:space="preserve"> for his son as an </w:t>
      </w:r>
      <w:r w:rsidRPr="009968A5">
        <w:rPr>
          <w:rFonts w:cs="Arial"/>
          <w:b/>
          <w:bCs/>
          <w:szCs w:val="20"/>
        </w:rPr>
        <w:t>eligible dependant</w:t>
      </w:r>
      <w:r w:rsidRPr="009968A5">
        <w:rPr>
          <w:rFonts w:cs="Arial"/>
          <w:szCs w:val="20"/>
        </w:rPr>
        <w:t>.</w:t>
      </w:r>
    </w:p>
    <w:p w14:paraId="6C0ED6E4" w14:textId="3FE93EAD" w:rsidR="00457975" w:rsidRDefault="00457975" w:rsidP="001467D7">
      <w:pPr>
        <w:tabs>
          <w:tab w:val="left" w:pos="5184"/>
        </w:tabs>
      </w:pPr>
      <w:r w:rsidRPr="00536392">
        <w:rPr>
          <w:rFonts w:eastAsia="Times New Roman"/>
          <w:noProof/>
          <w:color w:val="2C2C2C"/>
        </w:rPr>
        <w:drawing>
          <wp:anchor distT="0" distB="0" distL="114300" distR="114300" simplePos="0" relativeHeight="251573760" behindDoc="0" locked="0" layoutInCell="1" allowOverlap="1" wp14:anchorId="5B7BAD09" wp14:editId="5D02CFD3">
            <wp:simplePos x="0" y="0"/>
            <wp:positionH relativeFrom="column">
              <wp:posOffset>34925</wp:posOffset>
            </wp:positionH>
            <wp:positionV relativeFrom="paragraph">
              <wp:posOffset>82711</wp:posOffset>
            </wp:positionV>
            <wp:extent cx="208280" cy="219075"/>
            <wp:effectExtent l="0" t="0" r="1270" b="9525"/>
            <wp:wrapNone/>
            <wp:docPr id="5336442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280" cy="219075"/>
                    </a:xfrm>
                    <a:prstGeom prst="rect">
                      <a:avLst/>
                    </a:prstGeom>
                    <a:noFill/>
                    <a:ln>
                      <a:noFill/>
                    </a:ln>
                  </pic:spPr>
                </pic:pic>
              </a:graphicData>
            </a:graphic>
          </wp:anchor>
        </w:drawing>
      </w:r>
      <w:r w:rsidRPr="00807D93">
        <w:rPr>
          <w:rFonts w:ascii="Arial" w:eastAsiaTheme="majorEastAsia" w:hAnsi="Arial" w:cstheme="majorBidi"/>
          <w:noProof/>
          <w:color w:val="7F7F7F" w:themeColor="text1" w:themeTint="80"/>
          <w:lang w:val="en-US"/>
        </w:rPr>
        <mc:AlternateContent>
          <mc:Choice Requires="wps">
            <w:drawing>
              <wp:inline distT="0" distB="0" distL="0" distR="0" wp14:anchorId="370C4C13" wp14:editId="6DCF3E68">
                <wp:extent cx="2952750" cy="726174"/>
                <wp:effectExtent l="38100" t="38100" r="95250" b="93345"/>
                <wp:docPr id="992494898" name="Speech Bubble: Rectangle 992494898"/>
                <wp:cNvGraphicFramePr/>
                <a:graphic xmlns:a="http://schemas.openxmlformats.org/drawingml/2006/main">
                  <a:graphicData uri="http://schemas.microsoft.com/office/word/2010/wordprocessingShape">
                    <wps:wsp>
                      <wps:cNvSpPr/>
                      <wps:spPr>
                        <a:xfrm>
                          <a:off x="0" y="0"/>
                          <a:ext cx="2952750" cy="726174"/>
                        </a:xfrm>
                        <a:prstGeom prst="wedgeRectCallout">
                          <a:avLst>
                            <a:gd name="adj1" fmla="val -43605"/>
                            <a:gd name="adj2" fmla="val -48306"/>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6E10E87" w14:textId="33BABD55" w:rsidR="00457975" w:rsidRDefault="00457975" w:rsidP="00457975">
                            <w:r w:rsidRPr="0043513B">
                              <w:rPr>
                                <w:b/>
                                <w:bCs/>
                                <w:lang w:val="en-US"/>
                              </w:rPr>
                              <w:t xml:space="preserve">ACTION: </w:t>
                            </w:r>
                            <w:r w:rsidR="001E050E" w:rsidRPr="009968A5">
                              <w:rPr>
                                <w:rFonts w:cs="Arial"/>
                                <w:szCs w:val="20"/>
                              </w:rPr>
                              <w:t xml:space="preserve">If changing the living arrangement from what was originally included in a separation agreement, </w:t>
                            </w:r>
                            <w:r w:rsidR="001E050E" w:rsidRPr="001358D2">
                              <w:rPr>
                                <w:rFonts w:cs="Arial"/>
                                <w:szCs w:val="20"/>
                              </w:rPr>
                              <w:t xml:space="preserve">update the written agreement and </w:t>
                            </w:r>
                            <w:r w:rsidR="001E050E" w:rsidRPr="009968A5">
                              <w:rPr>
                                <w:rFonts w:cs="Arial"/>
                                <w:szCs w:val="20"/>
                              </w:rPr>
                              <w:t>do not only rely on an oral arrangement.</w:t>
                            </w:r>
                          </w:p>
                          <w:p w14:paraId="12F7300E" w14:textId="77777777" w:rsidR="00457975" w:rsidRPr="00CC1C25" w:rsidRDefault="00457975" w:rsidP="00457975">
                            <w:pPr>
                              <w:jc w:val="center"/>
                              <w:rPr>
                                <w:b/>
                                <w:bCs/>
                                <w:color w:val="FFFFFF" w:themeColor="background1"/>
                              </w:rPr>
                            </w:pPr>
                          </w:p>
                          <w:p w14:paraId="2FFB48DA" w14:textId="77777777" w:rsidR="00457975" w:rsidRDefault="00457975" w:rsidP="00457975"/>
                          <w:p w14:paraId="56269CC6" w14:textId="77777777" w:rsidR="00457975" w:rsidRPr="00CC1C25" w:rsidRDefault="00457975" w:rsidP="00457975">
                            <w:pPr>
                              <w:jc w:val="center"/>
                              <w:rPr>
                                <w:b/>
                                <w:bCs/>
                                <w:color w:val="FFFFFF" w:themeColor="background1"/>
                              </w:rPr>
                            </w:pPr>
                          </w:p>
                          <w:p w14:paraId="22594002" w14:textId="77777777" w:rsidR="00457975" w:rsidRDefault="00457975" w:rsidP="00457975"/>
                          <w:p w14:paraId="54F94BAA" w14:textId="77777777" w:rsidR="00457975" w:rsidRDefault="00457975" w:rsidP="00457975"/>
                          <w:p w14:paraId="7AD8A8C6" w14:textId="77777777" w:rsidR="00457975" w:rsidRPr="009714EB" w:rsidRDefault="00457975" w:rsidP="00457975">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64CFA2F9" w14:textId="77777777" w:rsidR="00457975" w:rsidRPr="00C82E3E" w:rsidRDefault="00457975" w:rsidP="00457975">
                            <w:pPr>
                              <w:rPr>
                                <w:b/>
                                <w:bCs/>
                                <w:i/>
                                <w:iCs/>
                                <w:lang w:val="en-US"/>
                              </w:rPr>
                            </w:pPr>
                          </w:p>
                          <w:p w14:paraId="0CAC0BCB" w14:textId="77777777" w:rsidR="00457975" w:rsidRPr="0043513B" w:rsidRDefault="00457975" w:rsidP="00457975">
                            <w:pPr>
                              <w:rPr>
                                <w:b/>
                                <w:lang w:val="en-US"/>
                              </w:rPr>
                            </w:pPr>
                          </w:p>
                          <w:p w14:paraId="3F4D1C59" w14:textId="77777777" w:rsidR="00457975" w:rsidRPr="0043513B" w:rsidRDefault="00457975" w:rsidP="00457975">
                            <w:pPr>
                              <w:rPr>
                                <w:bCs/>
                                <w:lang w:val="en-US"/>
                              </w:rPr>
                            </w:pPr>
                          </w:p>
                          <w:p w14:paraId="0C45659E" w14:textId="77777777" w:rsidR="00457975" w:rsidRPr="009A0FD1" w:rsidRDefault="00457975" w:rsidP="00457975">
                            <w:pPr>
                              <w:rPr>
                                <w:bCs/>
                                <w:lang w:val="en-US"/>
                              </w:rPr>
                            </w:pPr>
                          </w:p>
                          <w:p w14:paraId="5D58055C" w14:textId="77777777" w:rsidR="00457975" w:rsidRPr="0043513B" w:rsidRDefault="00457975" w:rsidP="00457975">
                            <w:pPr>
                              <w:rPr>
                                <w:b/>
                                <w:bCs/>
                                <w:lang w:val="en-US"/>
                              </w:rPr>
                            </w:pPr>
                          </w:p>
                          <w:p w14:paraId="14D285A6" w14:textId="77777777" w:rsidR="00457975" w:rsidRPr="00D806FA" w:rsidRDefault="00457975" w:rsidP="00457975">
                            <w:pPr>
                              <w:rPr>
                                <w:rFonts w:ascii="Arial" w:hAnsi="Arial" w:cs="Arial"/>
                                <w:sz w:val="18"/>
                                <w:szCs w:val="18"/>
                              </w:rPr>
                            </w:pPr>
                          </w:p>
                          <w:p w14:paraId="6B5DE201" w14:textId="77777777" w:rsidR="00457975" w:rsidRDefault="00457975" w:rsidP="00457975"/>
                          <w:p w14:paraId="0BB4431E" w14:textId="77777777" w:rsidR="00457975" w:rsidRPr="009714EB" w:rsidRDefault="00457975" w:rsidP="00457975">
                            <w:pPr>
                              <w:rPr>
                                <w:i/>
                                <w:iCs/>
                              </w:rPr>
                            </w:pPr>
                            <w:r w:rsidRPr="0043513B">
                              <w:rPr>
                                <w:b/>
                                <w:bCs/>
                                <w:lang w:val="en-US"/>
                              </w:rPr>
                              <w:t xml:space="preserve">ACTION: </w:t>
                            </w:r>
                            <w:r w:rsidRPr="009714EB">
                              <w:t>Review eligibility for these supports to help with digital commerce and apply as soon as possible.</w:t>
                            </w:r>
                          </w:p>
                          <w:p w14:paraId="1D7F8807" w14:textId="77777777" w:rsidR="00457975" w:rsidRPr="00C82E3E" w:rsidRDefault="00457975" w:rsidP="00457975">
                            <w:pPr>
                              <w:rPr>
                                <w:b/>
                                <w:bCs/>
                                <w:i/>
                                <w:iCs/>
                                <w:lang w:val="en-US"/>
                              </w:rPr>
                            </w:pPr>
                          </w:p>
                          <w:p w14:paraId="40923BE0" w14:textId="77777777" w:rsidR="00457975" w:rsidRPr="0043513B" w:rsidRDefault="00457975" w:rsidP="00457975">
                            <w:pPr>
                              <w:rPr>
                                <w:b/>
                                <w:lang w:val="en-US"/>
                              </w:rPr>
                            </w:pPr>
                          </w:p>
                          <w:p w14:paraId="450FD738" w14:textId="77777777" w:rsidR="00457975" w:rsidRPr="0043513B" w:rsidRDefault="00457975" w:rsidP="00457975">
                            <w:pPr>
                              <w:rPr>
                                <w:bCs/>
                                <w:lang w:val="en-US"/>
                              </w:rPr>
                            </w:pPr>
                          </w:p>
                          <w:p w14:paraId="0BC046D4" w14:textId="77777777" w:rsidR="00457975" w:rsidRPr="009A0FD1" w:rsidRDefault="00457975" w:rsidP="00457975">
                            <w:pPr>
                              <w:rPr>
                                <w:bCs/>
                                <w:lang w:val="en-US"/>
                              </w:rPr>
                            </w:pPr>
                          </w:p>
                          <w:p w14:paraId="6A69F16E" w14:textId="77777777" w:rsidR="00457975" w:rsidRPr="0043513B" w:rsidRDefault="00457975" w:rsidP="00457975">
                            <w:pPr>
                              <w:rPr>
                                <w:b/>
                                <w:bCs/>
                                <w:lang w:val="en-US"/>
                              </w:rPr>
                            </w:pPr>
                          </w:p>
                          <w:p w14:paraId="7D5FEE8F" w14:textId="77777777" w:rsidR="00457975" w:rsidRPr="00D806FA" w:rsidRDefault="00457975" w:rsidP="00457975">
                            <w:pPr>
                              <w:rPr>
                                <w:rFonts w:ascii="Arial" w:hAnsi="Arial" w:cs="Arial"/>
                                <w:sz w:val="18"/>
                                <w:szCs w:val="18"/>
                              </w:rPr>
                            </w:pPr>
                          </w:p>
                          <w:p w14:paraId="644FEFD7" w14:textId="77777777" w:rsidR="00457975" w:rsidRDefault="00457975" w:rsidP="00457975"/>
                          <w:p w14:paraId="69B0E9BD" w14:textId="77777777" w:rsidR="00457975" w:rsidRPr="009714EB" w:rsidRDefault="00457975" w:rsidP="00457975">
                            <w:pPr>
                              <w:rPr>
                                <w:i/>
                                <w:iCs/>
                              </w:rPr>
                            </w:pPr>
                            <w:r w:rsidRPr="007E7037">
                              <w:t>s, consult a tax advisor.</w:t>
                            </w:r>
                          </w:p>
                          <w:p w14:paraId="4303E14F" w14:textId="77777777" w:rsidR="00457975" w:rsidRPr="00C82E3E" w:rsidRDefault="00457975" w:rsidP="00457975">
                            <w:pPr>
                              <w:rPr>
                                <w:b/>
                                <w:bCs/>
                                <w:i/>
                                <w:iCs/>
                                <w:lang w:val="en-US"/>
                              </w:rPr>
                            </w:pPr>
                          </w:p>
                          <w:p w14:paraId="06E771E3" w14:textId="77777777" w:rsidR="00457975" w:rsidRPr="0043513B" w:rsidRDefault="00457975" w:rsidP="00457975">
                            <w:pPr>
                              <w:rPr>
                                <w:b/>
                                <w:lang w:val="en-US"/>
                              </w:rPr>
                            </w:pPr>
                          </w:p>
                          <w:p w14:paraId="7808D14D" w14:textId="77777777" w:rsidR="00457975" w:rsidRPr="0043513B" w:rsidRDefault="00457975" w:rsidP="00457975">
                            <w:pPr>
                              <w:rPr>
                                <w:bCs/>
                                <w:lang w:val="en-US"/>
                              </w:rPr>
                            </w:pPr>
                          </w:p>
                          <w:p w14:paraId="05526DE3" w14:textId="77777777" w:rsidR="00457975" w:rsidRPr="009A0FD1" w:rsidRDefault="00457975" w:rsidP="00457975">
                            <w:pPr>
                              <w:rPr>
                                <w:bCs/>
                                <w:lang w:val="en-US"/>
                              </w:rPr>
                            </w:pPr>
                          </w:p>
                          <w:p w14:paraId="464E5B21" w14:textId="77777777" w:rsidR="00457975" w:rsidRPr="0043513B" w:rsidRDefault="00457975" w:rsidP="00457975">
                            <w:pPr>
                              <w:rPr>
                                <w:b/>
                                <w:bCs/>
                                <w:lang w:val="en-US"/>
                              </w:rPr>
                            </w:pPr>
                          </w:p>
                          <w:p w14:paraId="470AEDA2" w14:textId="77777777" w:rsidR="00457975" w:rsidRPr="00D806FA" w:rsidRDefault="00457975" w:rsidP="00457975">
                            <w:pPr>
                              <w:rPr>
                                <w:rFonts w:ascii="Arial" w:hAnsi="Arial" w:cs="Arial"/>
                                <w:sz w:val="18"/>
                                <w:szCs w:val="18"/>
                              </w:rPr>
                            </w:pPr>
                          </w:p>
                          <w:p w14:paraId="094B483B" w14:textId="77777777" w:rsidR="00457975" w:rsidRDefault="00457975" w:rsidP="00457975"/>
                          <w:p w14:paraId="281EB3E3" w14:textId="77777777" w:rsidR="00457975" w:rsidRPr="009714EB" w:rsidRDefault="00457975" w:rsidP="00457975">
                            <w:pPr>
                              <w:rPr>
                                <w:i/>
                                <w:iCs/>
                              </w:rPr>
                            </w:pPr>
                            <w:r w:rsidRPr="0043513B">
                              <w:rPr>
                                <w:b/>
                                <w:bCs/>
                                <w:lang w:val="en-US"/>
                              </w:rPr>
                              <w:t xml:space="preserve">ACTION: </w:t>
                            </w:r>
                            <w:r w:rsidRPr="009714EB">
                              <w:t>Review eligibility for these supports to help with digital commerce and apply as soon as possible.</w:t>
                            </w:r>
                          </w:p>
                          <w:p w14:paraId="3CE7C4A3" w14:textId="77777777" w:rsidR="00457975" w:rsidRPr="00C82E3E" w:rsidRDefault="00457975" w:rsidP="00457975">
                            <w:pPr>
                              <w:rPr>
                                <w:b/>
                                <w:bCs/>
                                <w:i/>
                                <w:iCs/>
                                <w:lang w:val="en-US"/>
                              </w:rPr>
                            </w:pPr>
                          </w:p>
                          <w:p w14:paraId="226F6B65" w14:textId="77777777" w:rsidR="00457975" w:rsidRPr="0043513B" w:rsidRDefault="00457975" w:rsidP="00457975">
                            <w:pPr>
                              <w:rPr>
                                <w:b/>
                                <w:lang w:val="en-US"/>
                              </w:rPr>
                            </w:pPr>
                          </w:p>
                          <w:p w14:paraId="2777D4CA" w14:textId="77777777" w:rsidR="00457975" w:rsidRPr="0043513B" w:rsidRDefault="00457975" w:rsidP="00457975">
                            <w:pPr>
                              <w:rPr>
                                <w:bCs/>
                                <w:lang w:val="en-US"/>
                              </w:rPr>
                            </w:pPr>
                          </w:p>
                          <w:p w14:paraId="3B2B0DB8" w14:textId="77777777" w:rsidR="00457975" w:rsidRPr="009A0FD1" w:rsidRDefault="00457975" w:rsidP="00457975">
                            <w:pPr>
                              <w:rPr>
                                <w:bCs/>
                                <w:lang w:val="en-US"/>
                              </w:rPr>
                            </w:pPr>
                          </w:p>
                          <w:p w14:paraId="7DBA187E" w14:textId="77777777" w:rsidR="00457975" w:rsidRPr="0043513B" w:rsidRDefault="00457975" w:rsidP="00457975">
                            <w:pPr>
                              <w:rPr>
                                <w:b/>
                                <w:bCs/>
                                <w:lang w:val="en-US"/>
                              </w:rPr>
                            </w:pPr>
                          </w:p>
                          <w:p w14:paraId="674A9301" w14:textId="77777777" w:rsidR="00457975" w:rsidRPr="00D806FA" w:rsidRDefault="00457975" w:rsidP="00457975">
                            <w:pPr>
                              <w:rPr>
                                <w:rFonts w:ascii="Arial" w:hAnsi="Arial" w:cs="Arial"/>
                                <w:sz w:val="18"/>
                                <w:szCs w:val="18"/>
                              </w:rPr>
                            </w:pP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inline>
            </w:drawing>
          </mc:Choice>
          <mc:Fallback>
            <w:pict>
              <v:shape w14:anchorId="370C4C13" id="Speech Bubble: Rectangle 992494898" o:spid="_x0000_s1034" type="#_x0000_t61" style="width:232.5pt;height:5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" adj="1381,366" fillcolor="#f2f2f2 [3052]" stroked="f" strokeweight="1pt">
                <v:shadow on="t" color="black" opacity="26214f" origin="-.5,-.5" offset=".74836mm,.74836mm"/>
                <v:textbox inset="6.99997mm,2mm">
                  <w:txbxContent>
                    <w:p w14:paraId="56E10E87" w14:textId="33BABD55" w:rsidR="00457975" w:rsidRDefault="00457975" w:rsidP="00457975">
                      <w:r w:rsidRPr="0043513B">
                        <w:rPr>
                          <w:b/>
                          <w:bCs/>
                          <w:lang w:val="en-US"/>
                        </w:rPr>
                        <w:t xml:space="preserve">ACTION: </w:t>
                      </w:r>
                      <w:r w:rsidR="001E050E" w:rsidRPr="009968A5">
                        <w:rPr>
                          <w:rFonts w:cs="Arial"/>
                          <w:szCs w:val="20"/>
                        </w:rPr>
                        <w:t xml:space="preserve">If changing the living arrangement from what was originally included in a separation agreement, </w:t>
                      </w:r>
                      <w:r w:rsidR="001E050E" w:rsidRPr="001358D2">
                        <w:rPr>
                          <w:rFonts w:cs="Arial"/>
                          <w:szCs w:val="20"/>
                        </w:rPr>
                        <w:t xml:space="preserve">update the written agreement and </w:t>
                      </w:r>
                      <w:r w:rsidR="001E050E" w:rsidRPr="009968A5">
                        <w:rPr>
                          <w:rFonts w:cs="Arial"/>
                          <w:szCs w:val="20"/>
                        </w:rPr>
                        <w:t>do not only rely on an oral arrangement.</w:t>
                      </w:r>
                    </w:p>
                    <w:p w14:paraId="12F7300E" w14:textId="77777777" w:rsidR="00457975" w:rsidRPr="00CC1C25" w:rsidRDefault="00457975" w:rsidP="00457975">
                      <w:pPr>
                        <w:jc w:val="center"/>
                        <w:rPr>
                          <w:b/>
                          <w:bCs/>
                          <w:color w:val="FFFFFF" w:themeColor="background1"/>
                        </w:rPr>
                      </w:pPr>
                    </w:p>
                    <w:p w14:paraId="2FFB48DA" w14:textId="77777777" w:rsidR="00457975" w:rsidRDefault="00457975" w:rsidP="00457975"/>
                    <w:p w14:paraId="56269CC6" w14:textId="77777777" w:rsidR="00457975" w:rsidRPr="00CC1C25" w:rsidRDefault="00457975" w:rsidP="00457975">
                      <w:pPr>
                        <w:jc w:val="center"/>
                        <w:rPr>
                          <w:b/>
                          <w:bCs/>
                          <w:color w:val="FFFFFF" w:themeColor="background1"/>
                        </w:rPr>
                      </w:pPr>
                    </w:p>
                    <w:p w14:paraId="22594002" w14:textId="77777777" w:rsidR="00457975" w:rsidRDefault="00457975" w:rsidP="00457975"/>
                    <w:p w14:paraId="54F94BAA" w14:textId="77777777" w:rsidR="00457975" w:rsidRDefault="00457975" w:rsidP="00457975"/>
                    <w:p w14:paraId="7AD8A8C6" w14:textId="77777777" w:rsidR="00457975" w:rsidRPr="009714EB" w:rsidRDefault="00457975" w:rsidP="00457975">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64CFA2F9" w14:textId="77777777" w:rsidR="00457975" w:rsidRPr="00C82E3E" w:rsidRDefault="00457975" w:rsidP="00457975">
                      <w:pPr>
                        <w:rPr>
                          <w:b/>
                          <w:bCs/>
                          <w:i/>
                          <w:iCs/>
                          <w:lang w:val="en-US"/>
                        </w:rPr>
                      </w:pPr>
                    </w:p>
                    <w:p w14:paraId="0CAC0BCB" w14:textId="77777777" w:rsidR="00457975" w:rsidRPr="0043513B" w:rsidRDefault="00457975" w:rsidP="00457975">
                      <w:pPr>
                        <w:rPr>
                          <w:b/>
                          <w:lang w:val="en-US"/>
                        </w:rPr>
                      </w:pPr>
                    </w:p>
                    <w:p w14:paraId="3F4D1C59" w14:textId="77777777" w:rsidR="00457975" w:rsidRPr="0043513B" w:rsidRDefault="00457975" w:rsidP="00457975">
                      <w:pPr>
                        <w:rPr>
                          <w:bCs/>
                          <w:lang w:val="en-US"/>
                        </w:rPr>
                      </w:pPr>
                    </w:p>
                    <w:p w14:paraId="0C45659E" w14:textId="77777777" w:rsidR="00457975" w:rsidRPr="009A0FD1" w:rsidRDefault="00457975" w:rsidP="00457975">
                      <w:pPr>
                        <w:rPr>
                          <w:bCs/>
                          <w:lang w:val="en-US"/>
                        </w:rPr>
                      </w:pPr>
                    </w:p>
                    <w:p w14:paraId="5D58055C" w14:textId="77777777" w:rsidR="00457975" w:rsidRPr="0043513B" w:rsidRDefault="00457975" w:rsidP="00457975">
                      <w:pPr>
                        <w:rPr>
                          <w:b/>
                          <w:bCs/>
                          <w:lang w:val="en-US"/>
                        </w:rPr>
                      </w:pPr>
                    </w:p>
                    <w:p w14:paraId="14D285A6" w14:textId="77777777" w:rsidR="00457975" w:rsidRPr="00D806FA" w:rsidRDefault="00457975" w:rsidP="00457975">
                      <w:pPr>
                        <w:rPr>
                          <w:rFonts w:ascii="Arial" w:hAnsi="Arial" w:cs="Arial"/>
                          <w:sz w:val="18"/>
                          <w:szCs w:val="18"/>
                        </w:rPr>
                      </w:pPr>
                    </w:p>
                    <w:p w14:paraId="6B5DE201" w14:textId="77777777" w:rsidR="00457975" w:rsidRDefault="00457975" w:rsidP="00457975"/>
                    <w:p w14:paraId="0BB4431E" w14:textId="77777777" w:rsidR="00457975" w:rsidRPr="009714EB" w:rsidRDefault="00457975" w:rsidP="00457975">
                      <w:pPr>
                        <w:rPr>
                          <w:i/>
                          <w:iCs/>
                        </w:rPr>
                      </w:pPr>
                      <w:r w:rsidRPr="0043513B">
                        <w:rPr>
                          <w:b/>
                          <w:bCs/>
                          <w:lang w:val="en-US"/>
                        </w:rPr>
                        <w:t xml:space="preserve">ACTION: </w:t>
                      </w:r>
                      <w:r w:rsidRPr="009714EB">
                        <w:t>Review eligibility for these supports to help with digital commerce and apply as soon as possible.</w:t>
                      </w:r>
                    </w:p>
                    <w:p w14:paraId="1D7F8807" w14:textId="77777777" w:rsidR="00457975" w:rsidRPr="00C82E3E" w:rsidRDefault="00457975" w:rsidP="00457975">
                      <w:pPr>
                        <w:rPr>
                          <w:b/>
                          <w:bCs/>
                          <w:i/>
                          <w:iCs/>
                          <w:lang w:val="en-US"/>
                        </w:rPr>
                      </w:pPr>
                    </w:p>
                    <w:p w14:paraId="40923BE0" w14:textId="77777777" w:rsidR="00457975" w:rsidRPr="0043513B" w:rsidRDefault="00457975" w:rsidP="00457975">
                      <w:pPr>
                        <w:rPr>
                          <w:b/>
                          <w:lang w:val="en-US"/>
                        </w:rPr>
                      </w:pPr>
                    </w:p>
                    <w:p w14:paraId="450FD738" w14:textId="77777777" w:rsidR="00457975" w:rsidRPr="0043513B" w:rsidRDefault="00457975" w:rsidP="00457975">
                      <w:pPr>
                        <w:rPr>
                          <w:bCs/>
                          <w:lang w:val="en-US"/>
                        </w:rPr>
                      </w:pPr>
                    </w:p>
                    <w:p w14:paraId="0BC046D4" w14:textId="77777777" w:rsidR="00457975" w:rsidRPr="009A0FD1" w:rsidRDefault="00457975" w:rsidP="00457975">
                      <w:pPr>
                        <w:rPr>
                          <w:bCs/>
                          <w:lang w:val="en-US"/>
                        </w:rPr>
                      </w:pPr>
                    </w:p>
                    <w:p w14:paraId="6A69F16E" w14:textId="77777777" w:rsidR="00457975" w:rsidRPr="0043513B" w:rsidRDefault="00457975" w:rsidP="00457975">
                      <w:pPr>
                        <w:rPr>
                          <w:b/>
                          <w:bCs/>
                          <w:lang w:val="en-US"/>
                        </w:rPr>
                      </w:pPr>
                    </w:p>
                    <w:p w14:paraId="7D5FEE8F" w14:textId="77777777" w:rsidR="00457975" w:rsidRPr="00D806FA" w:rsidRDefault="00457975" w:rsidP="00457975">
                      <w:pPr>
                        <w:rPr>
                          <w:rFonts w:ascii="Arial" w:hAnsi="Arial" w:cs="Arial"/>
                          <w:sz w:val="18"/>
                          <w:szCs w:val="18"/>
                        </w:rPr>
                      </w:pPr>
                    </w:p>
                    <w:p w14:paraId="644FEFD7" w14:textId="77777777" w:rsidR="00457975" w:rsidRDefault="00457975" w:rsidP="00457975"/>
                    <w:p w14:paraId="69B0E9BD" w14:textId="77777777" w:rsidR="00457975" w:rsidRPr="009714EB" w:rsidRDefault="00457975" w:rsidP="00457975">
                      <w:pPr>
                        <w:rPr>
                          <w:i/>
                          <w:iCs/>
                        </w:rPr>
                      </w:pPr>
                      <w:r w:rsidRPr="007E7037">
                        <w:t>s, consult a tax advisor.</w:t>
                      </w:r>
                    </w:p>
                    <w:p w14:paraId="4303E14F" w14:textId="77777777" w:rsidR="00457975" w:rsidRPr="00C82E3E" w:rsidRDefault="00457975" w:rsidP="00457975">
                      <w:pPr>
                        <w:rPr>
                          <w:b/>
                          <w:bCs/>
                          <w:i/>
                          <w:iCs/>
                          <w:lang w:val="en-US"/>
                        </w:rPr>
                      </w:pPr>
                    </w:p>
                    <w:p w14:paraId="06E771E3" w14:textId="77777777" w:rsidR="00457975" w:rsidRPr="0043513B" w:rsidRDefault="00457975" w:rsidP="00457975">
                      <w:pPr>
                        <w:rPr>
                          <w:b/>
                          <w:lang w:val="en-US"/>
                        </w:rPr>
                      </w:pPr>
                    </w:p>
                    <w:p w14:paraId="7808D14D" w14:textId="77777777" w:rsidR="00457975" w:rsidRPr="0043513B" w:rsidRDefault="00457975" w:rsidP="00457975">
                      <w:pPr>
                        <w:rPr>
                          <w:bCs/>
                          <w:lang w:val="en-US"/>
                        </w:rPr>
                      </w:pPr>
                    </w:p>
                    <w:p w14:paraId="05526DE3" w14:textId="77777777" w:rsidR="00457975" w:rsidRPr="009A0FD1" w:rsidRDefault="00457975" w:rsidP="00457975">
                      <w:pPr>
                        <w:rPr>
                          <w:bCs/>
                          <w:lang w:val="en-US"/>
                        </w:rPr>
                      </w:pPr>
                    </w:p>
                    <w:p w14:paraId="464E5B21" w14:textId="77777777" w:rsidR="00457975" w:rsidRPr="0043513B" w:rsidRDefault="00457975" w:rsidP="00457975">
                      <w:pPr>
                        <w:rPr>
                          <w:b/>
                          <w:bCs/>
                          <w:lang w:val="en-US"/>
                        </w:rPr>
                      </w:pPr>
                    </w:p>
                    <w:p w14:paraId="470AEDA2" w14:textId="77777777" w:rsidR="00457975" w:rsidRPr="00D806FA" w:rsidRDefault="00457975" w:rsidP="00457975">
                      <w:pPr>
                        <w:rPr>
                          <w:rFonts w:ascii="Arial" w:hAnsi="Arial" w:cs="Arial"/>
                          <w:sz w:val="18"/>
                          <w:szCs w:val="18"/>
                        </w:rPr>
                      </w:pPr>
                    </w:p>
                    <w:p w14:paraId="094B483B" w14:textId="77777777" w:rsidR="00457975" w:rsidRDefault="00457975" w:rsidP="00457975"/>
                    <w:p w14:paraId="281EB3E3" w14:textId="77777777" w:rsidR="00457975" w:rsidRPr="009714EB" w:rsidRDefault="00457975" w:rsidP="00457975">
                      <w:pPr>
                        <w:rPr>
                          <w:i/>
                          <w:iCs/>
                        </w:rPr>
                      </w:pPr>
                      <w:r w:rsidRPr="0043513B">
                        <w:rPr>
                          <w:b/>
                          <w:bCs/>
                          <w:lang w:val="en-US"/>
                        </w:rPr>
                        <w:t xml:space="preserve">ACTION: </w:t>
                      </w:r>
                      <w:r w:rsidRPr="009714EB">
                        <w:t>Review eligibility for these supports to help with digital commerce and apply as soon as possible.</w:t>
                      </w:r>
                    </w:p>
                    <w:p w14:paraId="3CE7C4A3" w14:textId="77777777" w:rsidR="00457975" w:rsidRPr="00C82E3E" w:rsidRDefault="00457975" w:rsidP="00457975">
                      <w:pPr>
                        <w:rPr>
                          <w:b/>
                          <w:bCs/>
                          <w:i/>
                          <w:iCs/>
                          <w:lang w:val="en-US"/>
                        </w:rPr>
                      </w:pPr>
                    </w:p>
                    <w:p w14:paraId="226F6B65" w14:textId="77777777" w:rsidR="00457975" w:rsidRPr="0043513B" w:rsidRDefault="00457975" w:rsidP="00457975">
                      <w:pPr>
                        <w:rPr>
                          <w:b/>
                          <w:lang w:val="en-US"/>
                        </w:rPr>
                      </w:pPr>
                    </w:p>
                    <w:p w14:paraId="2777D4CA" w14:textId="77777777" w:rsidR="00457975" w:rsidRPr="0043513B" w:rsidRDefault="00457975" w:rsidP="00457975">
                      <w:pPr>
                        <w:rPr>
                          <w:bCs/>
                          <w:lang w:val="en-US"/>
                        </w:rPr>
                      </w:pPr>
                    </w:p>
                    <w:p w14:paraId="3B2B0DB8" w14:textId="77777777" w:rsidR="00457975" w:rsidRPr="009A0FD1" w:rsidRDefault="00457975" w:rsidP="00457975">
                      <w:pPr>
                        <w:rPr>
                          <w:bCs/>
                          <w:lang w:val="en-US"/>
                        </w:rPr>
                      </w:pPr>
                    </w:p>
                    <w:p w14:paraId="7DBA187E" w14:textId="77777777" w:rsidR="00457975" w:rsidRPr="0043513B" w:rsidRDefault="00457975" w:rsidP="00457975">
                      <w:pPr>
                        <w:rPr>
                          <w:b/>
                          <w:bCs/>
                          <w:lang w:val="en-US"/>
                        </w:rPr>
                      </w:pPr>
                    </w:p>
                    <w:p w14:paraId="674A9301" w14:textId="77777777" w:rsidR="00457975" w:rsidRPr="00D806FA" w:rsidRDefault="00457975" w:rsidP="00457975">
                      <w:pPr>
                        <w:rPr>
                          <w:rFonts w:ascii="Arial" w:hAnsi="Arial" w:cs="Arial"/>
                          <w:sz w:val="18"/>
                          <w:szCs w:val="18"/>
                        </w:rPr>
                      </w:pPr>
                    </w:p>
                  </w:txbxContent>
                </v:textbox>
                <w10:anchorlock/>
              </v:shape>
            </w:pict>
          </mc:Fallback>
        </mc:AlternateContent>
      </w:r>
    </w:p>
    <w:p w14:paraId="64860F7A" w14:textId="77777777" w:rsidR="005C332C" w:rsidRDefault="005C332C" w:rsidP="005C332C">
      <w:pPr>
        <w:pStyle w:val="Heading1"/>
      </w:pPr>
      <w:bookmarkStart w:id="10" w:name="_Toc242277977"/>
      <w:r w:rsidRPr="005C332C">
        <w:t>Employment Expenses: Not Statute-Barred</w:t>
      </w:r>
      <w:bookmarkEnd w:id="10"/>
    </w:p>
    <w:p w14:paraId="3B2901D7" w14:textId="4D2CE2FE" w:rsidR="004438D0" w:rsidRPr="0048586F" w:rsidRDefault="004438D0" w:rsidP="0048586F">
      <w:pPr>
        <w:widowControl w:val="0"/>
        <w:rPr>
          <w:rFonts w:cs="Arial"/>
          <w:szCs w:val="20"/>
        </w:rPr>
      </w:pPr>
      <w:r w:rsidRPr="009968A5">
        <w:rPr>
          <w:rFonts w:cs="Arial"/>
          <w:szCs w:val="20"/>
        </w:rPr>
        <w:t xml:space="preserve">A June 17, </w:t>
      </w:r>
      <w:proofErr w:type="gramStart"/>
      <w:r w:rsidRPr="009968A5">
        <w:rPr>
          <w:rFonts w:cs="Arial"/>
          <w:szCs w:val="20"/>
        </w:rPr>
        <w:t>2026</w:t>
      </w:r>
      <w:proofErr w:type="gramEnd"/>
      <w:r w:rsidRPr="009968A5">
        <w:rPr>
          <w:rFonts w:cs="Arial"/>
          <w:szCs w:val="20"/>
        </w:rPr>
        <w:t xml:space="preserve"> </w:t>
      </w:r>
      <w:r w:rsidRPr="009968A5">
        <w:rPr>
          <w:rFonts w:cs="Arial"/>
          <w:b/>
          <w:bCs/>
          <w:szCs w:val="20"/>
        </w:rPr>
        <w:t>Tax Court of Canada</w:t>
      </w:r>
      <w:r w:rsidRPr="009968A5">
        <w:rPr>
          <w:rFonts w:cs="Arial"/>
          <w:szCs w:val="20"/>
        </w:rPr>
        <w:t xml:space="preserve"> case reviewed the </w:t>
      </w:r>
      <w:r w:rsidRPr="009968A5">
        <w:rPr>
          <w:rFonts w:cs="Arial"/>
          <w:b/>
          <w:bCs/>
          <w:szCs w:val="20"/>
        </w:rPr>
        <w:t>deductibility</w:t>
      </w:r>
      <w:r w:rsidRPr="009968A5">
        <w:rPr>
          <w:rFonts w:cs="Arial"/>
          <w:szCs w:val="20"/>
        </w:rPr>
        <w:t xml:space="preserve"> of the taxpayer’s </w:t>
      </w:r>
      <w:r w:rsidRPr="009968A5">
        <w:rPr>
          <w:rFonts w:cs="Arial"/>
          <w:b/>
          <w:bCs/>
          <w:szCs w:val="20"/>
        </w:rPr>
        <w:t>employment expenses</w:t>
      </w:r>
      <w:r w:rsidRPr="009968A5">
        <w:rPr>
          <w:rFonts w:cs="Arial"/>
          <w:szCs w:val="20"/>
        </w:rPr>
        <w:t xml:space="preserve"> claimed against his employment </w:t>
      </w:r>
      <w:r w:rsidRPr="009968A5">
        <w:rPr>
          <w:rFonts w:cs="Arial"/>
          <w:b/>
          <w:bCs/>
          <w:szCs w:val="20"/>
        </w:rPr>
        <w:t xml:space="preserve">commission income </w:t>
      </w:r>
      <w:r w:rsidRPr="009968A5">
        <w:rPr>
          <w:rFonts w:cs="Arial"/>
          <w:szCs w:val="20"/>
        </w:rPr>
        <w:t xml:space="preserve">of $56,776 and $61,772 in 2017 and 2018. CRA also assessed the taxpayer </w:t>
      </w:r>
      <w:r w:rsidRPr="009968A5">
        <w:rPr>
          <w:rFonts w:cs="Arial"/>
          <w:b/>
          <w:bCs/>
          <w:szCs w:val="20"/>
        </w:rPr>
        <w:t>outside the normal reassessment period</w:t>
      </w:r>
      <w:r w:rsidRPr="009968A5">
        <w:rPr>
          <w:rFonts w:cs="Arial"/>
          <w:szCs w:val="20"/>
        </w:rPr>
        <w:t xml:space="preserve"> for 2017. The taxpayer claimed a wide range of employment expenses including motor vehicle expenses, phone/cable/internet expenses, marketing consulting expenses and other supplies.</w:t>
      </w:r>
    </w:p>
    <w:p w14:paraId="315C7574" w14:textId="77777777" w:rsidR="0048586F" w:rsidRDefault="004438D0" w:rsidP="0048586F">
      <w:pPr>
        <w:pStyle w:val="Heading2"/>
      </w:pPr>
      <w:r w:rsidRPr="009968A5">
        <w:t>Taxpayer loses – employment expenses</w:t>
      </w:r>
    </w:p>
    <w:p w14:paraId="21222151" w14:textId="4E0CFE44" w:rsidR="004438D0" w:rsidRPr="006B060D" w:rsidRDefault="004438D0" w:rsidP="0048586F">
      <w:pPr>
        <w:widowControl w:val="0"/>
        <w:rPr>
          <w:rFonts w:cs="Arial"/>
          <w:szCs w:val="20"/>
        </w:rPr>
      </w:pPr>
      <w:r w:rsidRPr="009968A5">
        <w:rPr>
          <w:rFonts w:cs="Arial"/>
          <w:szCs w:val="20"/>
        </w:rPr>
        <w:t xml:space="preserve">The </w:t>
      </w:r>
      <w:r w:rsidRPr="009968A5">
        <w:rPr>
          <w:rFonts w:cs="Arial"/>
          <w:b/>
          <w:bCs/>
          <w:szCs w:val="20"/>
        </w:rPr>
        <w:t>court</w:t>
      </w:r>
      <w:r w:rsidRPr="009968A5">
        <w:rPr>
          <w:rFonts w:cs="Arial"/>
          <w:szCs w:val="20"/>
        </w:rPr>
        <w:t xml:space="preserve"> </w:t>
      </w:r>
      <w:r w:rsidRPr="009968A5">
        <w:rPr>
          <w:rFonts w:cs="Arial"/>
          <w:b/>
          <w:bCs/>
          <w:szCs w:val="20"/>
        </w:rPr>
        <w:t>upheld CRA’s denial</w:t>
      </w:r>
      <w:r w:rsidRPr="009968A5">
        <w:rPr>
          <w:rFonts w:cs="Arial"/>
          <w:szCs w:val="20"/>
        </w:rPr>
        <w:t xml:space="preserve"> of </w:t>
      </w:r>
      <w:r w:rsidRPr="009968A5">
        <w:rPr>
          <w:rFonts w:cs="Arial"/>
          <w:b/>
          <w:bCs/>
          <w:szCs w:val="20"/>
        </w:rPr>
        <w:t>all expenses</w:t>
      </w:r>
      <w:r w:rsidRPr="009968A5">
        <w:rPr>
          <w:rFonts w:cs="Arial"/>
          <w:szCs w:val="20"/>
        </w:rPr>
        <w:t xml:space="preserve">, except for $7,000 that CRA conceded, even though the court noted that the </w:t>
      </w:r>
      <w:r w:rsidRPr="009968A5">
        <w:rPr>
          <w:rFonts w:cs="Arial"/>
          <w:b/>
          <w:bCs/>
          <w:szCs w:val="20"/>
        </w:rPr>
        <w:t>taxpayer</w:t>
      </w:r>
      <w:r w:rsidRPr="009968A5">
        <w:rPr>
          <w:rFonts w:cs="Arial"/>
          <w:szCs w:val="20"/>
        </w:rPr>
        <w:t xml:space="preserve"> </w:t>
      </w:r>
      <w:r w:rsidRPr="009968A5">
        <w:rPr>
          <w:rFonts w:cs="Arial"/>
          <w:b/>
          <w:bCs/>
          <w:szCs w:val="20"/>
        </w:rPr>
        <w:t>may have</w:t>
      </w:r>
      <w:r w:rsidRPr="009968A5">
        <w:rPr>
          <w:rFonts w:cs="Arial"/>
          <w:szCs w:val="20"/>
        </w:rPr>
        <w:t xml:space="preserve"> incurred a </w:t>
      </w:r>
      <w:r w:rsidRPr="009968A5">
        <w:rPr>
          <w:rFonts w:cs="Arial"/>
          <w:b/>
          <w:bCs/>
          <w:szCs w:val="20"/>
        </w:rPr>
        <w:t>significant portion</w:t>
      </w:r>
      <w:r w:rsidRPr="009968A5">
        <w:rPr>
          <w:rFonts w:cs="Arial"/>
          <w:szCs w:val="20"/>
        </w:rPr>
        <w:t xml:space="preserve"> of the expenses.</w:t>
      </w:r>
    </w:p>
    <w:p w14:paraId="7855D442" w14:textId="77777777" w:rsidR="004438D0" w:rsidRPr="009968A5" w:rsidRDefault="004438D0" w:rsidP="0048586F">
      <w:pPr>
        <w:widowControl w:val="0"/>
        <w:rPr>
          <w:rFonts w:cs="Arial"/>
          <w:szCs w:val="20"/>
        </w:rPr>
      </w:pPr>
      <w:r w:rsidRPr="009968A5">
        <w:rPr>
          <w:rFonts w:cs="Arial"/>
          <w:szCs w:val="20"/>
        </w:rPr>
        <w:t xml:space="preserve">Many expenses were </w:t>
      </w:r>
      <w:r w:rsidRPr="009968A5">
        <w:rPr>
          <w:rFonts w:cs="Arial"/>
          <w:b/>
          <w:bCs/>
          <w:szCs w:val="20"/>
        </w:rPr>
        <w:t>denied</w:t>
      </w:r>
      <w:r w:rsidRPr="009968A5">
        <w:rPr>
          <w:rFonts w:cs="Arial"/>
          <w:szCs w:val="20"/>
        </w:rPr>
        <w:t xml:space="preserve"> on the basis that the taxpayer did </w:t>
      </w:r>
      <w:r w:rsidRPr="009968A5">
        <w:rPr>
          <w:rFonts w:cs="Arial"/>
          <w:b/>
          <w:bCs/>
          <w:szCs w:val="20"/>
        </w:rPr>
        <w:t>not demonstrate</w:t>
      </w:r>
      <w:r w:rsidRPr="009968A5">
        <w:rPr>
          <w:rFonts w:cs="Arial"/>
          <w:szCs w:val="20"/>
        </w:rPr>
        <w:t xml:space="preserve"> that his </w:t>
      </w:r>
      <w:r w:rsidRPr="009968A5">
        <w:rPr>
          <w:rFonts w:cs="Arial"/>
          <w:b/>
          <w:bCs/>
          <w:szCs w:val="20"/>
        </w:rPr>
        <w:t>employer required him to incur the costs</w:t>
      </w:r>
      <w:r w:rsidRPr="009968A5">
        <w:rPr>
          <w:rFonts w:cs="Arial"/>
          <w:szCs w:val="20"/>
        </w:rPr>
        <w:t xml:space="preserve">. </w:t>
      </w:r>
      <w:r w:rsidRPr="009968A5">
        <w:rPr>
          <w:rFonts w:cs="Arial"/>
          <w:b/>
          <w:bCs/>
          <w:szCs w:val="20"/>
        </w:rPr>
        <w:t>Motor vehicle expenses</w:t>
      </w:r>
      <w:r w:rsidRPr="009968A5">
        <w:rPr>
          <w:rFonts w:cs="Arial"/>
          <w:szCs w:val="20"/>
        </w:rPr>
        <w:t xml:space="preserve"> were </w:t>
      </w:r>
      <w:r w:rsidRPr="009968A5">
        <w:rPr>
          <w:rFonts w:cs="Arial"/>
          <w:b/>
          <w:bCs/>
          <w:szCs w:val="20"/>
        </w:rPr>
        <w:t>denied</w:t>
      </w:r>
      <w:r w:rsidRPr="009968A5">
        <w:rPr>
          <w:rFonts w:cs="Arial"/>
          <w:szCs w:val="20"/>
        </w:rPr>
        <w:t xml:space="preserve"> as there was </w:t>
      </w:r>
      <w:r w:rsidRPr="009968A5">
        <w:rPr>
          <w:rFonts w:cs="Arial"/>
          <w:b/>
          <w:bCs/>
          <w:szCs w:val="20"/>
        </w:rPr>
        <w:t>no evidence</w:t>
      </w:r>
      <w:r w:rsidRPr="009968A5">
        <w:rPr>
          <w:rFonts w:cs="Arial"/>
          <w:szCs w:val="20"/>
        </w:rPr>
        <w:t xml:space="preserve"> of </w:t>
      </w:r>
      <w:r w:rsidRPr="009968A5">
        <w:rPr>
          <w:rFonts w:cs="Arial"/>
          <w:b/>
          <w:bCs/>
          <w:szCs w:val="20"/>
        </w:rPr>
        <w:t>expenses incurred</w:t>
      </w:r>
      <w:r w:rsidRPr="009968A5">
        <w:rPr>
          <w:rFonts w:cs="Arial"/>
          <w:szCs w:val="20"/>
        </w:rPr>
        <w:t xml:space="preserve">. In addition, there was </w:t>
      </w:r>
      <w:r w:rsidRPr="009968A5">
        <w:rPr>
          <w:rFonts w:cs="Arial"/>
          <w:b/>
          <w:bCs/>
          <w:szCs w:val="20"/>
        </w:rPr>
        <w:t>no evidence allocating</w:t>
      </w:r>
      <w:r w:rsidRPr="009968A5">
        <w:rPr>
          <w:rFonts w:cs="Arial"/>
          <w:szCs w:val="20"/>
        </w:rPr>
        <w:t xml:space="preserve"> the </w:t>
      </w:r>
      <w:r w:rsidRPr="009968A5">
        <w:rPr>
          <w:rFonts w:cs="Arial"/>
          <w:b/>
          <w:bCs/>
          <w:szCs w:val="20"/>
        </w:rPr>
        <w:t>personal versus employment usage</w:t>
      </w:r>
      <w:r w:rsidRPr="009968A5">
        <w:rPr>
          <w:rFonts w:cs="Arial"/>
          <w:szCs w:val="20"/>
        </w:rPr>
        <w:t xml:space="preserve"> of the vehicle, even though there was an indication of some personal use. Similarly, </w:t>
      </w:r>
      <w:r w:rsidRPr="009968A5">
        <w:rPr>
          <w:rFonts w:cs="Arial"/>
          <w:b/>
          <w:bCs/>
          <w:szCs w:val="20"/>
        </w:rPr>
        <w:t xml:space="preserve">no evidence </w:t>
      </w:r>
      <w:r w:rsidRPr="009968A5">
        <w:rPr>
          <w:rFonts w:cs="Arial"/>
          <w:szCs w:val="20"/>
        </w:rPr>
        <w:t xml:space="preserve">was provided regarding </w:t>
      </w:r>
      <w:r w:rsidRPr="009968A5">
        <w:rPr>
          <w:rFonts w:cs="Arial"/>
          <w:b/>
          <w:bCs/>
          <w:szCs w:val="20"/>
        </w:rPr>
        <w:t>home office expenses</w:t>
      </w:r>
      <w:r w:rsidRPr="009968A5">
        <w:rPr>
          <w:rFonts w:cs="Arial"/>
          <w:szCs w:val="20"/>
        </w:rPr>
        <w:t xml:space="preserve">. </w:t>
      </w:r>
    </w:p>
    <w:p w14:paraId="5D747AD6" w14:textId="54093B09" w:rsidR="004438D0" w:rsidRPr="009968A5" w:rsidRDefault="004438D0" w:rsidP="0048586F">
      <w:pPr>
        <w:widowControl w:val="0"/>
        <w:rPr>
          <w:rFonts w:cs="Arial"/>
          <w:szCs w:val="20"/>
        </w:rPr>
      </w:pPr>
      <w:r w:rsidRPr="009968A5">
        <w:rPr>
          <w:rFonts w:cs="Arial"/>
          <w:szCs w:val="20"/>
        </w:rPr>
        <w:t xml:space="preserve">The court </w:t>
      </w:r>
      <w:r w:rsidRPr="009968A5">
        <w:rPr>
          <w:rFonts w:cs="Arial"/>
          <w:b/>
          <w:bCs/>
          <w:szCs w:val="20"/>
        </w:rPr>
        <w:t>denied telephone, internet and cable expenses</w:t>
      </w:r>
      <w:r w:rsidRPr="009968A5">
        <w:rPr>
          <w:rFonts w:cs="Arial"/>
          <w:szCs w:val="20"/>
        </w:rPr>
        <w:t xml:space="preserve"> as the taxpayer did </w:t>
      </w:r>
      <w:r w:rsidRPr="009968A5">
        <w:rPr>
          <w:rFonts w:cs="Arial"/>
          <w:b/>
          <w:bCs/>
          <w:szCs w:val="20"/>
        </w:rPr>
        <w:t>not establish employment use</w:t>
      </w:r>
      <w:r w:rsidRPr="009968A5">
        <w:rPr>
          <w:rFonts w:cs="Arial"/>
          <w:szCs w:val="20"/>
        </w:rPr>
        <w:t xml:space="preserve"> </w:t>
      </w:r>
      <w:r w:rsidRPr="009968A5">
        <w:rPr>
          <w:rFonts w:cs="Arial"/>
          <w:b/>
          <w:bCs/>
          <w:szCs w:val="20"/>
        </w:rPr>
        <w:t>nor</w:t>
      </w:r>
      <w:r w:rsidRPr="009968A5">
        <w:rPr>
          <w:rFonts w:cs="Arial"/>
          <w:szCs w:val="20"/>
        </w:rPr>
        <w:t xml:space="preserve"> did the taxpayer provide an </w:t>
      </w:r>
      <w:r w:rsidRPr="009968A5">
        <w:rPr>
          <w:rFonts w:cs="Arial"/>
          <w:b/>
          <w:bCs/>
          <w:szCs w:val="20"/>
        </w:rPr>
        <w:t>allocation between employment and personal use</w:t>
      </w:r>
      <w:r w:rsidRPr="009968A5">
        <w:rPr>
          <w:rFonts w:cs="Arial"/>
          <w:szCs w:val="20"/>
        </w:rPr>
        <w:t xml:space="preserve">. The court </w:t>
      </w:r>
      <w:r w:rsidRPr="009968A5">
        <w:rPr>
          <w:rFonts w:cs="Arial"/>
          <w:b/>
          <w:bCs/>
          <w:szCs w:val="20"/>
        </w:rPr>
        <w:t>rejected the taxpayer’s</w:t>
      </w:r>
      <w:r w:rsidRPr="009968A5">
        <w:rPr>
          <w:rFonts w:cs="Arial"/>
          <w:szCs w:val="20"/>
        </w:rPr>
        <w:t xml:space="preserve"> </w:t>
      </w:r>
      <w:r w:rsidRPr="009968A5">
        <w:rPr>
          <w:rFonts w:cs="Arial"/>
          <w:b/>
          <w:bCs/>
          <w:szCs w:val="20"/>
        </w:rPr>
        <w:t>estimate</w:t>
      </w:r>
      <w:r w:rsidRPr="009968A5">
        <w:rPr>
          <w:rFonts w:cs="Arial"/>
          <w:szCs w:val="20"/>
        </w:rPr>
        <w:t xml:space="preserve"> that </w:t>
      </w:r>
      <w:r w:rsidRPr="009968A5">
        <w:rPr>
          <w:rFonts w:cs="Arial"/>
          <w:b/>
          <w:bCs/>
          <w:szCs w:val="20"/>
        </w:rPr>
        <w:t>10%</w:t>
      </w:r>
      <w:r w:rsidRPr="009968A5">
        <w:rPr>
          <w:rFonts w:cs="Arial"/>
          <w:szCs w:val="20"/>
        </w:rPr>
        <w:t xml:space="preserve"> of the cellphone with </w:t>
      </w:r>
      <w:r w:rsidRPr="009968A5">
        <w:rPr>
          <w:rFonts w:cs="Arial"/>
          <w:b/>
          <w:bCs/>
          <w:szCs w:val="20"/>
        </w:rPr>
        <w:t>unlimited data was personal</w:t>
      </w:r>
      <w:r w:rsidRPr="009968A5">
        <w:rPr>
          <w:rFonts w:cs="Arial"/>
          <w:szCs w:val="20"/>
        </w:rPr>
        <w:t xml:space="preserve">. </w:t>
      </w:r>
      <w:r w:rsidRPr="009968A5">
        <w:rPr>
          <w:rFonts w:cs="Arial"/>
          <w:b/>
          <w:bCs/>
          <w:szCs w:val="20"/>
        </w:rPr>
        <w:t>Marketing consulting expenses</w:t>
      </w:r>
      <w:r w:rsidRPr="009968A5">
        <w:rPr>
          <w:rFonts w:cs="Arial"/>
          <w:szCs w:val="20"/>
        </w:rPr>
        <w:t xml:space="preserve"> were denied as there was </w:t>
      </w:r>
      <w:r w:rsidRPr="009968A5">
        <w:rPr>
          <w:rFonts w:cs="Arial"/>
          <w:b/>
          <w:bCs/>
          <w:szCs w:val="20"/>
        </w:rPr>
        <w:t>insufficient evidence</w:t>
      </w:r>
      <w:r w:rsidRPr="009968A5">
        <w:rPr>
          <w:rFonts w:cs="Arial"/>
          <w:szCs w:val="20"/>
        </w:rPr>
        <w:t xml:space="preserve"> to establish that the </w:t>
      </w:r>
      <w:r w:rsidRPr="009968A5">
        <w:rPr>
          <w:rFonts w:cs="Arial"/>
          <w:b/>
          <w:bCs/>
          <w:szCs w:val="20"/>
        </w:rPr>
        <w:t>costs were incurred</w:t>
      </w:r>
      <w:r w:rsidRPr="009968A5">
        <w:rPr>
          <w:rFonts w:cs="Arial"/>
          <w:szCs w:val="20"/>
        </w:rPr>
        <w:t xml:space="preserve">. </w:t>
      </w:r>
    </w:p>
    <w:p w14:paraId="0ACAE412" w14:textId="08E7C898" w:rsidR="004438D0" w:rsidRPr="00B80C9F" w:rsidRDefault="004438D0" w:rsidP="0048586F">
      <w:pPr>
        <w:widowControl w:val="0"/>
        <w:rPr>
          <w:rFonts w:cs="Arial"/>
          <w:szCs w:val="20"/>
        </w:rPr>
      </w:pPr>
      <w:r w:rsidRPr="009968A5">
        <w:rPr>
          <w:rFonts w:cs="Arial"/>
          <w:szCs w:val="20"/>
        </w:rPr>
        <w:t xml:space="preserve">While there was some evidence that a </w:t>
      </w:r>
      <w:r w:rsidRPr="009968A5">
        <w:rPr>
          <w:rFonts w:cs="Arial"/>
          <w:b/>
          <w:bCs/>
          <w:szCs w:val="20"/>
        </w:rPr>
        <w:t>laptop</w:t>
      </w:r>
      <w:r w:rsidRPr="009968A5">
        <w:rPr>
          <w:rFonts w:cs="Arial"/>
          <w:szCs w:val="20"/>
        </w:rPr>
        <w:t xml:space="preserve"> was purchased, the court found that the purchase was </w:t>
      </w:r>
      <w:r w:rsidRPr="009968A5">
        <w:rPr>
          <w:rFonts w:cs="Arial"/>
          <w:b/>
          <w:bCs/>
          <w:szCs w:val="20"/>
        </w:rPr>
        <w:t>not required</w:t>
      </w:r>
      <w:r w:rsidRPr="009968A5">
        <w:rPr>
          <w:rFonts w:cs="Arial"/>
          <w:szCs w:val="20"/>
        </w:rPr>
        <w:t xml:space="preserve"> by the taxpayer’s contract of employment. In addition, the court found that the laptop was </w:t>
      </w:r>
      <w:r w:rsidRPr="009968A5">
        <w:rPr>
          <w:rFonts w:cs="Arial"/>
          <w:b/>
          <w:bCs/>
          <w:szCs w:val="20"/>
        </w:rPr>
        <w:t>not used for</w:t>
      </w:r>
      <w:r w:rsidRPr="009968A5">
        <w:rPr>
          <w:rFonts w:cs="Arial"/>
          <w:szCs w:val="20"/>
        </w:rPr>
        <w:t xml:space="preserve"> </w:t>
      </w:r>
      <w:r w:rsidRPr="009968A5">
        <w:rPr>
          <w:rFonts w:cs="Arial"/>
          <w:b/>
          <w:bCs/>
          <w:szCs w:val="20"/>
        </w:rPr>
        <w:t>earning employment income</w:t>
      </w:r>
      <w:r w:rsidRPr="009968A5">
        <w:rPr>
          <w:rFonts w:cs="Arial"/>
          <w:szCs w:val="20"/>
        </w:rPr>
        <w:t xml:space="preserve"> and </w:t>
      </w:r>
      <w:r w:rsidRPr="009968A5">
        <w:rPr>
          <w:rFonts w:cs="Arial"/>
          <w:b/>
          <w:bCs/>
          <w:szCs w:val="20"/>
        </w:rPr>
        <w:t>not consumed</w:t>
      </w:r>
      <w:r w:rsidRPr="009968A5">
        <w:rPr>
          <w:rFonts w:cs="Arial"/>
          <w:szCs w:val="20"/>
        </w:rPr>
        <w:t xml:space="preserve"> directly in the performance of employment duties. The court declined to decide on whether the laptop was acquired on account of capital.</w:t>
      </w:r>
    </w:p>
    <w:p w14:paraId="249C3CCA" w14:textId="77777777" w:rsidR="004438D0" w:rsidRPr="009968A5" w:rsidRDefault="004438D0" w:rsidP="00B80C9F">
      <w:pPr>
        <w:pStyle w:val="Heading2"/>
      </w:pPr>
      <w:r w:rsidRPr="009968A5">
        <w:t>Taxpayer loses – normal reassessment period</w:t>
      </w:r>
    </w:p>
    <w:p w14:paraId="18D4D858" w14:textId="77777777" w:rsidR="004438D0" w:rsidRPr="009968A5" w:rsidRDefault="004438D0" w:rsidP="0048586F">
      <w:pPr>
        <w:widowControl w:val="0"/>
        <w:rPr>
          <w:rFonts w:cs="Arial"/>
          <w:szCs w:val="20"/>
        </w:rPr>
      </w:pPr>
      <w:r w:rsidRPr="009968A5">
        <w:rPr>
          <w:rFonts w:cs="Arial"/>
          <w:szCs w:val="20"/>
        </w:rPr>
        <w:t xml:space="preserve">The court held that the taxpayer's </w:t>
      </w:r>
      <w:r w:rsidRPr="009968A5">
        <w:rPr>
          <w:rFonts w:cs="Arial"/>
          <w:b/>
          <w:bCs/>
          <w:szCs w:val="20"/>
        </w:rPr>
        <w:t>incorrect deduction claims</w:t>
      </w:r>
      <w:r w:rsidRPr="009968A5">
        <w:rPr>
          <w:rFonts w:cs="Arial"/>
          <w:szCs w:val="20"/>
        </w:rPr>
        <w:t xml:space="preserve"> constituted a </w:t>
      </w:r>
      <w:r w:rsidRPr="009968A5">
        <w:rPr>
          <w:rFonts w:cs="Arial"/>
          <w:b/>
          <w:bCs/>
          <w:szCs w:val="20"/>
        </w:rPr>
        <w:t>misrepresentation</w:t>
      </w:r>
      <w:r w:rsidRPr="009968A5">
        <w:rPr>
          <w:rFonts w:cs="Arial"/>
          <w:szCs w:val="20"/>
        </w:rPr>
        <w:t xml:space="preserve">. The </w:t>
      </w:r>
      <w:r w:rsidRPr="009968A5">
        <w:rPr>
          <w:rFonts w:cs="Arial"/>
          <w:b/>
          <w:bCs/>
          <w:szCs w:val="20"/>
        </w:rPr>
        <w:t xml:space="preserve">taxpayer </w:t>
      </w:r>
      <w:r w:rsidRPr="009968A5">
        <w:rPr>
          <w:rFonts w:cs="Arial"/>
          <w:szCs w:val="20"/>
        </w:rPr>
        <w:t xml:space="preserve">also </w:t>
      </w:r>
      <w:r w:rsidRPr="009968A5">
        <w:rPr>
          <w:rFonts w:cs="Arial"/>
          <w:b/>
          <w:bCs/>
          <w:szCs w:val="20"/>
        </w:rPr>
        <w:t>admitted</w:t>
      </w:r>
      <w:r w:rsidRPr="009968A5">
        <w:rPr>
          <w:rFonts w:cs="Arial"/>
          <w:szCs w:val="20"/>
        </w:rPr>
        <w:t xml:space="preserve"> that, as the return was provided to the taxpayer by his accountant just before the filing deadline, he did </w:t>
      </w:r>
      <w:r w:rsidRPr="009968A5">
        <w:rPr>
          <w:rFonts w:cs="Arial"/>
          <w:b/>
          <w:bCs/>
          <w:szCs w:val="20"/>
        </w:rPr>
        <w:t>not have sufficient time to review</w:t>
      </w:r>
      <w:r w:rsidRPr="009968A5">
        <w:rPr>
          <w:rFonts w:cs="Arial"/>
          <w:szCs w:val="20"/>
        </w:rPr>
        <w:t xml:space="preserve"> it entirely and did not review it after filing. The court found that the taxpayer </w:t>
      </w:r>
      <w:r w:rsidRPr="009968A5">
        <w:rPr>
          <w:rFonts w:cs="Arial"/>
          <w:b/>
          <w:bCs/>
          <w:szCs w:val="20"/>
        </w:rPr>
        <w:t>failed</w:t>
      </w:r>
      <w:r w:rsidRPr="009968A5">
        <w:rPr>
          <w:rFonts w:cs="Arial"/>
          <w:szCs w:val="20"/>
        </w:rPr>
        <w:t xml:space="preserve"> to exercise </w:t>
      </w:r>
      <w:r w:rsidRPr="009968A5">
        <w:rPr>
          <w:rFonts w:cs="Arial"/>
          <w:b/>
          <w:bCs/>
          <w:szCs w:val="20"/>
        </w:rPr>
        <w:t>reasonable care</w:t>
      </w:r>
      <w:r w:rsidRPr="009968A5">
        <w:rPr>
          <w:rFonts w:cs="Arial"/>
          <w:szCs w:val="20"/>
        </w:rPr>
        <w:t>, citing the following issues:</w:t>
      </w:r>
    </w:p>
    <w:p w14:paraId="387C5BF8" w14:textId="77777777" w:rsidR="004438D0" w:rsidRPr="009968A5" w:rsidRDefault="004438D0" w:rsidP="00762867">
      <w:pPr>
        <w:keepLines w:val="0"/>
        <w:numPr>
          <w:ilvl w:val="0"/>
          <w:numId w:val="41"/>
        </w:numPr>
        <w:tabs>
          <w:tab w:val="num" w:pos="720"/>
        </w:tabs>
        <w:spacing w:after="0"/>
        <w:ind w:left="284" w:hanging="284"/>
        <w:rPr>
          <w:rFonts w:cs="Arial"/>
          <w:b/>
          <w:bCs/>
          <w:szCs w:val="20"/>
        </w:rPr>
      </w:pPr>
      <w:r w:rsidRPr="009968A5">
        <w:rPr>
          <w:rFonts w:cs="Arial"/>
          <w:szCs w:val="20"/>
        </w:rPr>
        <w:t>the</w:t>
      </w:r>
      <w:r w:rsidRPr="009968A5">
        <w:rPr>
          <w:rFonts w:cs="Arial"/>
          <w:b/>
          <w:bCs/>
          <w:szCs w:val="20"/>
        </w:rPr>
        <w:t xml:space="preserve"> absence </w:t>
      </w:r>
      <w:r w:rsidRPr="009968A5">
        <w:rPr>
          <w:rFonts w:cs="Arial"/>
          <w:szCs w:val="20"/>
        </w:rPr>
        <w:t>of</w:t>
      </w:r>
      <w:r w:rsidRPr="009968A5">
        <w:rPr>
          <w:rFonts w:cs="Arial"/>
          <w:b/>
          <w:bCs/>
          <w:szCs w:val="20"/>
        </w:rPr>
        <w:t xml:space="preserve"> any attempt to allocate personal use of his cars, cellphone and laptop;</w:t>
      </w:r>
    </w:p>
    <w:p w14:paraId="15E1152F" w14:textId="77777777" w:rsidR="004438D0" w:rsidRPr="009968A5" w:rsidRDefault="004438D0" w:rsidP="00762867">
      <w:pPr>
        <w:keepLines w:val="0"/>
        <w:numPr>
          <w:ilvl w:val="0"/>
          <w:numId w:val="41"/>
        </w:numPr>
        <w:tabs>
          <w:tab w:val="num" w:pos="720"/>
        </w:tabs>
        <w:spacing w:after="0"/>
        <w:ind w:left="284" w:hanging="284"/>
        <w:rPr>
          <w:rFonts w:cs="Arial"/>
          <w:b/>
          <w:bCs/>
          <w:szCs w:val="20"/>
        </w:rPr>
      </w:pPr>
      <w:r w:rsidRPr="009968A5">
        <w:rPr>
          <w:rFonts w:cs="Arial"/>
          <w:szCs w:val="20"/>
        </w:rPr>
        <w:t>the</w:t>
      </w:r>
      <w:r w:rsidRPr="009968A5">
        <w:rPr>
          <w:rFonts w:cs="Arial"/>
          <w:b/>
          <w:bCs/>
          <w:szCs w:val="20"/>
        </w:rPr>
        <w:t xml:space="preserve"> absence </w:t>
      </w:r>
      <w:r w:rsidRPr="009968A5">
        <w:rPr>
          <w:rFonts w:cs="Arial"/>
          <w:szCs w:val="20"/>
        </w:rPr>
        <w:t>of</w:t>
      </w:r>
      <w:r w:rsidRPr="009968A5">
        <w:rPr>
          <w:rFonts w:cs="Arial"/>
          <w:b/>
          <w:bCs/>
          <w:szCs w:val="20"/>
        </w:rPr>
        <w:t xml:space="preserve"> appropriate receipts </w:t>
      </w:r>
      <w:r w:rsidRPr="009968A5">
        <w:rPr>
          <w:rFonts w:cs="Arial"/>
          <w:szCs w:val="20"/>
        </w:rPr>
        <w:t>for many expenses; and</w:t>
      </w:r>
    </w:p>
    <w:p w14:paraId="6618463E" w14:textId="464B885A" w:rsidR="004438D0" w:rsidRPr="002B0F84" w:rsidRDefault="004438D0" w:rsidP="00762867">
      <w:pPr>
        <w:keepLines w:val="0"/>
        <w:numPr>
          <w:ilvl w:val="0"/>
          <w:numId w:val="41"/>
        </w:numPr>
        <w:tabs>
          <w:tab w:val="num" w:pos="720"/>
        </w:tabs>
        <w:ind w:left="284" w:hanging="284"/>
        <w:rPr>
          <w:rFonts w:cs="Arial"/>
          <w:b/>
          <w:bCs/>
          <w:szCs w:val="20"/>
        </w:rPr>
      </w:pPr>
      <w:r w:rsidRPr="009968A5">
        <w:rPr>
          <w:rFonts w:cs="Arial"/>
          <w:szCs w:val="20"/>
        </w:rPr>
        <w:t>the</w:t>
      </w:r>
      <w:r w:rsidRPr="009968A5">
        <w:rPr>
          <w:rFonts w:cs="Arial"/>
          <w:b/>
          <w:bCs/>
          <w:szCs w:val="20"/>
        </w:rPr>
        <w:t xml:space="preserve"> absence </w:t>
      </w:r>
      <w:r w:rsidRPr="009968A5">
        <w:rPr>
          <w:rFonts w:cs="Arial"/>
          <w:szCs w:val="20"/>
        </w:rPr>
        <w:t>of</w:t>
      </w:r>
      <w:r w:rsidRPr="009968A5">
        <w:rPr>
          <w:rFonts w:cs="Arial"/>
          <w:b/>
          <w:bCs/>
          <w:szCs w:val="20"/>
        </w:rPr>
        <w:t xml:space="preserve"> record-keeping </w:t>
      </w:r>
      <w:r w:rsidRPr="009968A5">
        <w:rPr>
          <w:rFonts w:cs="Arial"/>
          <w:szCs w:val="20"/>
        </w:rPr>
        <w:t>regarding</w:t>
      </w:r>
      <w:r w:rsidRPr="009968A5">
        <w:rPr>
          <w:rFonts w:cs="Arial"/>
          <w:b/>
          <w:bCs/>
          <w:szCs w:val="20"/>
        </w:rPr>
        <w:t xml:space="preserve"> payments </w:t>
      </w:r>
      <w:r w:rsidRPr="009968A5">
        <w:rPr>
          <w:rFonts w:cs="Arial"/>
          <w:szCs w:val="20"/>
        </w:rPr>
        <w:t>to his</w:t>
      </w:r>
      <w:r w:rsidRPr="009968A5">
        <w:rPr>
          <w:rFonts w:cs="Arial"/>
          <w:b/>
          <w:bCs/>
          <w:szCs w:val="20"/>
        </w:rPr>
        <w:t xml:space="preserve"> assistants </w:t>
      </w:r>
      <w:r w:rsidRPr="009968A5">
        <w:rPr>
          <w:rFonts w:cs="Arial"/>
          <w:szCs w:val="20"/>
        </w:rPr>
        <w:t>for marketing consulting.</w:t>
      </w:r>
    </w:p>
    <w:p w14:paraId="3A11EED7" w14:textId="0BC350E2" w:rsidR="006A1E63" w:rsidRDefault="004438D0" w:rsidP="004648A3">
      <w:r w:rsidRPr="009968A5">
        <w:rPr>
          <w:rFonts w:cs="Arial"/>
          <w:szCs w:val="20"/>
        </w:rPr>
        <w:t xml:space="preserve">The court found that the taxpayer made </w:t>
      </w:r>
      <w:r w:rsidRPr="009968A5">
        <w:rPr>
          <w:rFonts w:cs="Arial"/>
          <w:b/>
          <w:bCs/>
          <w:szCs w:val="20"/>
        </w:rPr>
        <w:t>misrepresentations</w:t>
      </w:r>
      <w:r w:rsidRPr="009968A5">
        <w:rPr>
          <w:rFonts w:cs="Arial"/>
          <w:szCs w:val="20"/>
        </w:rPr>
        <w:t xml:space="preserve"> attributable to a </w:t>
      </w:r>
      <w:r w:rsidRPr="009968A5">
        <w:rPr>
          <w:rFonts w:cs="Arial"/>
          <w:b/>
          <w:bCs/>
          <w:szCs w:val="20"/>
        </w:rPr>
        <w:t>lack of reasonable care</w:t>
      </w:r>
      <w:r w:rsidRPr="009968A5">
        <w:rPr>
          <w:rFonts w:cs="Arial"/>
          <w:szCs w:val="20"/>
        </w:rPr>
        <w:t xml:space="preserve"> and thus the court allowed CRA to </w:t>
      </w:r>
      <w:r w:rsidRPr="009968A5">
        <w:rPr>
          <w:rFonts w:cs="Arial"/>
          <w:b/>
          <w:bCs/>
          <w:szCs w:val="20"/>
        </w:rPr>
        <w:t>assess</w:t>
      </w:r>
      <w:r w:rsidRPr="009968A5">
        <w:rPr>
          <w:rFonts w:cs="Arial"/>
          <w:szCs w:val="20"/>
        </w:rPr>
        <w:t xml:space="preserve"> </w:t>
      </w:r>
      <w:r w:rsidRPr="009968A5">
        <w:rPr>
          <w:rFonts w:cs="Arial"/>
          <w:b/>
          <w:bCs/>
          <w:szCs w:val="20"/>
        </w:rPr>
        <w:t>beyond the normal reassessment period</w:t>
      </w:r>
      <w:r w:rsidRPr="009968A5">
        <w:rPr>
          <w:rFonts w:cs="Arial"/>
          <w:szCs w:val="20"/>
        </w:rPr>
        <w:t>.</w:t>
      </w:r>
    </w:p>
    <w:p w14:paraId="4AE3EBBB" w14:textId="6505CA5C" w:rsidR="002B10CB" w:rsidRPr="002B10CB" w:rsidRDefault="006A1E63" w:rsidP="002B10CB">
      <w:pPr>
        <w:rPr>
          <w:szCs w:val="20"/>
        </w:rPr>
      </w:pPr>
      <w:r w:rsidRPr="00536392">
        <w:rPr>
          <w:rFonts w:eastAsia="Times New Roman"/>
          <w:noProof/>
          <w:color w:val="2C2C2C"/>
        </w:rPr>
        <w:drawing>
          <wp:anchor distT="0" distB="0" distL="114300" distR="114300" simplePos="0" relativeHeight="251812352" behindDoc="0" locked="0" layoutInCell="1" allowOverlap="1" wp14:anchorId="0EC6C448" wp14:editId="58A7D063">
            <wp:simplePos x="0" y="0"/>
            <wp:positionH relativeFrom="column">
              <wp:posOffset>50800</wp:posOffset>
            </wp:positionH>
            <wp:positionV relativeFrom="paragraph">
              <wp:posOffset>76200</wp:posOffset>
            </wp:positionV>
            <wp:extent cx="208280" cy="219075"/>
            <wp:effectExtent l="0" t="0" r="1270" b="9525"/>
            <wp:wrapNone/>
            <wp:docPr id="1811957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280" cy="219075"/>
                    </a:xfrm>
                    <a:prstGeom prst="rect">
                      <a:avLst/>
                    </a:prstGeom>
                    <a:noFill/>
                    <a:ln>
                      <a:noFill/>
                    </a:ln>
                  </pic:spPr>
                </pic:pic>
              </a:graphicData>
            </a:graphic>
          </wp:anchor>
        </w:drawing>
      </w:r>
      <w:r w:rsidR="004648A3" w:rsidRPr="00807D93">
        <w:rPr>
          <w:rFonts w:ascii="Arial" w:eastAsiaTheme="majorEastAsia" w:hAnsi="Arial" w:cstheme="majorBidi"/>
          <w:noProof/>
          <w:color w:val="7F7F7F" w:themeColor="text1" w:themeTint="80"/>
          <w:lang w:val="en-US"/>
        </w:rPr>
        <mc:AlternateContent>
          <mc:Choice Requires="wps">
            <w:drawing>
              <wp:inline distT="0" distB="0" distL="0" distR="0" wp14:anchorId="27996900" wp14:editId="30755767">
                <wp:extent cx="2952750" cy="714375"/>
                <wp:effectExtent l="38100" t="38100" r="95250" b="104775"/>
                <wp:docPr id="1098669827" name="Speech Bubble: Rectangle 1098669827"/>
                <wp:cNvGraphicFramePr/>
                <a:graphic xmlns:a="http://schemas.openxmlformats.org/drawingml/2006/main">
                  <a:graphicData uri="http://schemas.microsoft.com/office/word/2010/wordprocessingShape">
                    <wps:wsp>
                      <wps:cNvSpPr/>
                      <wps:spPr>
                        <a:xfrm>
                          <a:off x="0" y="0"/>
                          <a:ext cx="2952750" cy="714375"/>
                        </a:xfrm>
                        <a:prstGeom prst="wedgeRectCallout">
                          <a:avLst>
                            <a:gd name="adj1" fmla="val -43605"/>
                            <a:gd name="adj2" fmla="val -48306"/>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5FDDE2F" w14:textId="667E5305" w:rsidR="004648A3" w:rsidRDefault="004648A3" w:rsidP="004648A3">
                            <w:r w:rsidRPr="0043513B">
                              <w:rPr>
                                <w:b/>
                                <w:bCs/>
                                <w:lang w:val="en-US"/>
                              </w:rPr>
                              <w:t xml:space="preserve">ACTION: </w:t>
                            </w:r>
                            <w:r w:rsidR="00A31855" w:rsidRPr="00A31855">
                              <w:rPr>
                                <w:rFonts w:cs="Calibri"/>
                                <w:szCs w:val="20"/>
                              </w:rPr>
                              <w:t>Ensure to make reasonable efforts to organize information and take reasonable and supportable positions when allocating and pro-rating expenditures.</w:t>
                            </w:r>
                          </w:p>
                          <w:p w14:paraId="37418DC3" w14:textId="77777777" w:rsidR="004648A3" w:rsidRPr="00CC1C25" w:rsidRDefault="004648A3" w:rsidP="004648A3">
                            <w:pPr>
                              <w:jc w:val="center"/>
                              <w:rPr>
                                <w:b/>
                                <w:bCs/>
                                <w:color w:val="FFFFFF" w:themeColor="background1"/>
                              </w:rPr>
                            </w:pPr>
                          </w:p>
                          <w:p w14:paraId="68E83FC3" w14:textId="77777777" w:rsidR="004648A3" w:rsidRDefault="004648A3" w:rsidP="004648A3"/>
                          <w:p w14:paraId="30E31872" w14:textId="77777777" w:rsidR="004648A3" w:rsidRDefault="004648A3" w:rsidP="004648A3"/>
                          <w:p w14:paraId="132DA9E1" w14:textId="77777777" w:rsidR="004648A3" w:rsidRPr="009714EB" w:rsidRDefault="004648A3" w:rsidP="004648A3">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59DAD5C2" w14:textId="77777777" w:rsidR="004648A3" w:rsidRPr="00C82E3E" w:rsidRDefault="004648A3" w:rsidP="004648A3">
                            <w:pPr>
                              <w:rPr>
                                <w:b/>
                                <w:bCs/>
                                <w:i/>
                                <w:iCs/>
                                <w:lang w:val="en-US"/>
                              </w:rPr>
                            </w:pPr>
                          </w:p>
                          <w:p w14:paraId="3B475615" w14:textId="77777777" w:rsidR="004648A3" w:rsidRPr="0043513B" w:rsidRDefault="004648A3" w:rsidP="004648A3">
                            <w:pPr>
                              <w:rPr>
                                <w:b/>
                                <w:lang w:val="en-US"/>
                              </w:rPr>
                            </w:pPr>
                          </w:p>
                          <w:p w14:paraId="3ABE3EF8" w14:textId="77777777" w:rsidR="004648A3" w:rsidRPr="0043513B" w:rsidRDefault="004648A3" w:rsidP="004648A3">
                            <w:pPr>
                              <w:rPr>
                                <w:bCs/>
                                <w:lang w:val="en-US"/>
                              </w:rPr>
                            </w:pPr>
                          </w:p>
                          <w:p w14:paraId="2F8273AE" w14:textId="77777777" w:rsidR="004648A3" w:rsidRPr="009A0FD1" w:rsidRDefault="004648A3" w:rsidP="004648A3">
                            <w:pPr>
                              <w:rPr>
                                <w:bCs/>
                                <w:lang w:val="en-US"/>
                              </w:rPr>
                            </w:pPr>
                          </w:p>
                          <w:p w14:paraId="3A9CADE8" w14:textId="77777777" w:rsidR="004648A3" w:rsidRPr="0043513B" w:rsidRDefault="004648A3" w:rsidP="004648A3">
                            <w:pPr>
                              <w:rPr>
                                <w:b/>
                                <w:bCs/>
                                <w:lang w:val="en-US"/>
                              </w:rPr>
                            </w:pPr>
                          </w:p>
                          <w:p w14:paraId="27C87300" w14:textId="77777777" w:rsidR="004648A3" w:rsidRPr="00D806FA" w:rsidRDefault="004648A3" w:rsidP="004648A3">
                            <w:pPr>
                              <w:rPr>
                                <w:rFonts w:ascii="Arial" w:hAnsi="Arial" w:cs="Arial"/>
                                <w:sz w:val="18"/>
                                <w:szCs w:val="18"/>
                              </w:rPr>
                            </w:pPr>
                          </w:p>
                          <w:p w14:paraId="4FF0990C" w14:textId="77777777" w:rsidR="004648A3" w:rsidRDefault="004648A3" w:rsidP="004648A3"/>
                          <w:p w14:paraId="5C2C373A"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274F8C0E" w14:textId="77777777" w:rsidR="004648A3" w:rsidRPr="00C82E3E" w:rsidRDefault="004648A3" w:rsidP="004648A3">
                            <w:pPr>
                              <w:rPr>
                                <w:b/>
                                <w:bCs/>
                                <w:i/>
                                <w:iCs/>
                                <w:lang w:val="en-US"/>
                              </w:rPr>
                            </w:pPr>
                          </w:p>
                          <w:p w14:paraId="31BCC2B6" w14:textId="77777777" w:rsidR="004648A3" w:rsidRPr="0043513B" w:rsidRDefault="004648A3" w:rsidP="004648A3">
                            <w:pPr>
                              <w:rPr>
                                <w:b/>
                                <w:lang w:val="en-US"/>
                              </w:rPr>
                            </w:pPr>
                          </w:p>
                          <w:p w14:paraId="3186A0DA" w14:textId="77777777" w:rsidR="004648A3" w:rsidRPr="0043513B" w:rsidRDefault="004648A3" w:rsidP="004648A3">
                            <w:pPr>
                              <w:rPr>
                                <w:bCs/>
                                <w:lang w:val="en-US"/>
                              </w:rPr>
                            </w:pPr>
                          </w:p>
                          <w:p w14:paraId="14D591C8" w14:textId="77777777" w:rsidR="004648A3" w:rsidRPr="009A0FD1" w:rsidRDefault="004648A3" w:rsidP="004648A3">
                            <w:pPr>
                              <w:rPr>
                                <w:bCs/>
                                <w:lang w:val="en-US"/>
                              </w:rPr>
                            </w:pPr>
                          </w:p>
                          <w:p w14:paraId="60465D2D" w14:textId="77777777" w:rsidR="004648A3" w:rsidRPr="0043513B" w:rsidRDefault="004648A3" w:rsidP="004648A3">
                            <w:pPr>
                              <w:rPr>
                                <w:b/>
                                <w:bCs/>
                                <w:lang w:val="en-US"/>
                              </w:rPr>
                            </w:pPr>
                          </w:p>
                          <w:p w14:paraId="0671780B" w14:textId="77777777" w:rsidR="004648A3" w:rsidRPr="00D806FA" w:rsidRDefault="004648A3" w:rsidP="004648A3">
                            <w:pPr>
                              <w:rPr>
                                <w:rFonts w:ascii="Arial" w:hAnsi="Arial" w:cs="Arial"/>
                                <w:sz w:val="18"/>
                                <w:szCs w:val="18"/>
                              </w:rPr>
                            </w:pPr>
                          </w:p>
                          <w:p w14:paraId="4A16F8AA" w14:textId="77777777" w:rsidR="004648A3" w:rsidRDefault="004648A3" w:rsidP="004648A3"/>
                          <w:p w14:paraId="6E4E7436" w14:textId="77777777" w:rsidR="004648A3" w:rsidRPr="009714EB" w:rsidRDefault="004648A3" w:rsidP="004648A3">
                            <w:pPr>
                              <w:rPr>
                                <w:i/>
                                <w:iCs/>
                              </w:rPr>
                            </w:pPr>
                            <w:r w:rsidRPr="007E7037">
                              <w:t>s, consult a tax advisor.</w:t>
                            </w:r>
                          </w:p>
                          <w:p w14:paraId="52CD2F61" w14:textId="77777777" w:rsidR="004648A3" w:rsidRPr="00C82E3E" w:rsidRDefault="004648A3" w:rsidP="004648A3">
                            <w:pPr>
                              <w:rPr>
                                <w:b/>
                                <w:bCs/>
                                <w:i/>
                                <w:iCs/>
                                <w:lang w:val="en-US"/>
                              </w:rPr>
                            </w:pPr>
                          </w:p>
                          <w:p w14:paraId="249F8E82" w14:textId="77777777" w:rsidR="004648A3" w:rsidRPr="0043513B" w:rsidRDefault="004648A3" w:rsidP="004648A3">
                            <w:pPr>
                              <w:rPr>
                                <w:b/>
                                <w:lang w:val="en-US"/>
                              </w:rPr>
                            </w:pPr>
                          </w:p>
                          <w:p w14:paraId="182AC4C8" w14:textId="77777777" w:rsidR="004648A3" w:rsidRPr="0043513B" w:rsidRDefault="004648A3" w:rsidP="004648A3">
                            <w:pPr>
                              <w:rPr>
                                <w:bCs/>
                                <w:lang w:val="en-US"/>
                              </w:rPr>
                            </w:pPr>
                          </w:p>
                          <w:p w14:paraId="3BCBDEEF" w14:textId="77777777" w:rsidR="004648A3" w:rsidRPr="009A0FD1" w:rsidRDefault="004648A3" w:rsidP="004648A3">
                            <w:pPr>
                              <w:rPr>
                                <w:bCs/>
                                <w:lang w:val="en-US"/>
                              </w:rPr>
                            </w:pPr>
                          </w:p>
                          <w:p w14:paraId="17344C18" w14:textId="77777777" w:rsidR="004648A3" w:rsidRPr="0043513B" w:rsidRDefault="004648A3" w:rsidP="004648A3">
                            <w:pPr>
                              <w:rPr>
                                <w:b/>
                                <w:bCs/>
                                <w:lang w:val="en-US"/>
                              </w:rPr>
                            </w:pPr>
                          </w:p>
                          <w:p w14:paraId="4C580351" w14:textId="77777777" w:rsidR="004648A3" w:rsidRPr="00D806FA" w:rsidRDefault="004648A3" w:rsidP="004648A3">
                            <w:pPr>
                              <w:rPr>
                                <w:rFonts w:ascii="Arial" w:hAnsi="Arial" w:cs="Arial"/>
                                <w:sz w:val="18"/>
                                <w:szCs w:val="18"/>
                              </w:rPr>
                            </w:pPr>
                          </w:p>
                          <w:p w14:paraId="67842905" w14:textId="77777777" w:rsidR="004648A3" w:rsidRDefault="004648A3" w:rsidP="004648A3"/>
                          <w:p w14:paraId="5426828D"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646B3DFA" w14:textId="77777777" w:rsidR="004648A3" w:rsidRPr="00C82E3E" w:rsidRDefault="004648A3" w:rsidP="004648A3">
                            <w:pPr>
                              <w:rPr>
                                <w:b/>
                                <w:bCs/>
                                <w:i/>
                                <w:iCs/>
                                <w:lang w:val="en-US"/>
                              </w:rPr>
                            </w:pPr>
                          </w:p>
                          <w:p w14:paraId="01358919" w14:textId="77777777" w:rsidR="004648A3" w:rsidRPr="0043513B" w:rsidRDefault="004648A3" w:rsidP="004648A3">
                            <w:pPr>
                              <w:rPr>
                                <w:b/>
                                <w:lang w:val="en-US"/>
                              </w:rPr>
                            </w:pPr>
                          </w:p>
                          <w:p w14:paraId="7DD93F6C" w14:textId="77777777" w:rsidR="004648A3" w:rsidRPr="0043513B" w:rsidRDefault="004648A3" w:rsidP="004648A3">
                            <w:pPr>
                              <w:rPr>
                                <w:bCs/>
                                <w:lang w:val="en-US"/>
                              </w:rPr>
                            </w:pPr>
                          </w:p>
                          <w:p w14:paraId="12630D0C" w14:textId="77777777" w:rsidR="004648A3" w:rsidRPr="009A0FD1" w:rsidRDefault="004648A3" w:rsidP="004648A3">
                            <w:pPr>
                              <w:rPr>
                                <w:bCs/>
                                <w:lang w:val="en-US"/>
                              </w:rPr>
                            </w:pPr>
                          </w:p>
                          <w:p w14:paraId="7CF83948" w14:textId="77777777" w:rsidR="004648A3" w:rsidRPr="0043513B" w:rsidRDefault="004648A3" w:rsidP="004648A3">
                            <w:pPr>
                              <w:rPr>
                                <w:b/>
                                <w:bCs/>
                                <w:lang w:val="en-US"/>
                              </w:rPr>
                            </w:pPr>
                          </w:p>
                          <w:p w14:paraId="59BA7AA3" w14:textId="77777777" w:rsidR="004648A3" w:rsidRPr="00D806FA" w:rsidRDefault="004648A3" w:rsidP="004648A3">
                            <w:pPr>
                              <w:rPr>
                                <w:rFonts w:ascii="Arial" w:hAnsi="Arial" w:cs="Arial"/>
                                <w:sz w:val="18"/>
                                <w:szCs w:val="18"/>
                              </w:rPr>
                            </w:pP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inline>
            </w:drawing>
          </mc:Choice>
          <mc:Fallback>
            <w:pict>
              <v:shape w14:anchorId="27996900" id="Speech Bubble: Rectangle 1098669827" o:spid="_x0000_s1035" type="#_x0000_t61" style="width:232.5pt;height: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" adj="1381,366" fillcolor="#f2f2f2 [3052]" stroked="f" strokeweight="1pt">
                <v:shadow on="t" color="black" opacity="26214f" origin="-.5,-.5" offset=".74836mm,.74836mm"/>
                <v:textbox inset="6.99997mm,2mm">
                  <w:txbxContent>
                    <w:p w14:paraId="45FDDE2F" w14:textId="667E5305" w:rsidR="004648A3" w:rsidRDefault="004648A3" w:rsidP="004648A3">
                      <w:r w:rsidRPr="0043513B">
                        <w:rPr>
                          <w:b/>
                          <w:bCs/>
                          <w:lang w:val="en-US"/>
                        </w:rPr>
                        <w:t xml:space="preserve">ACTION: </w:t>
                      </w:r>
                      <w:r w:rsidR="00A31855" w:rsidRPr="00A31855">
                        <w:rPr>
                          <w:rFonts w:cs="Calibri"/>
                          <w:szCs w:val="20"/>
                        </w:rPr>
                        <w:t>Ensure to make reasonable efforts to organize information and take reasonable and supportable positions when allocating and pro-rating expenditures.</w:t>
                      </w:r>
                    </w:p>
                    <w:p w14:paraId="37418DC3" w14:textId="77777777" w:rsidR="004648A3" w:rsidRPr="00CC1C25" w:rsidRDefault="004648A3" w:rsidP="004648A3">
                      <w:pPr>
                        <w:jc w:val="center"/>
                        <w:rPr>
                          <w:b/>
                          <w:bCs/>
                          <w:color w:val="FFFFFF" w:themeColor="background1"/>
                        </w:rPr>
                      </w:pPr>
                    </w:p>
                    <w:p w14:paraId="68E83FC3" w14:textId="77777777" w:rsidR="004648A3" w:rsidRDefault="004648A3" w:rsidP="004648A3"/>
                    <w:p w14:paraId="30E31872" w14:textId="77777777" w:rsidR="004648A3" w:rsidRDefault="004648A3" w:rsidP="004648A3"/>
                    <w:p w14:paraId="132DA9E1" w14:textId="77777777" w:rsidR="004648A3" w:rsidRPr="009714EB" w:rsidRDefault="004648A3" w:rsidP="004648A3">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59DAD5C2" w14:textId="77777777" w:rsidR="004648A3" w:rsidRPr="00C82E3E" w:rsidRDefault="004648A3" w:rsidP="004648A3">
                      <w:pPr>
                        <w:rPr>
                          <w:b/>
                          <w:bCs/>
                          <w:i/>
                          <w:iCs/>
                          <w:lang w:val="en-US"/>
                        </w:rPr>
                      </w:pPr>
                    </w:p>
                    <w:p w14:paraId="3B475615" w14:textId="77777777" w:rsidR="004648A3" w:rsidRPr="0043513B" w:rsidRDefault="004648A3" w:rsidP="004648A3">
                      <w:pPr>
                        <w:rPr>
                          <w:b/>
                          <w:lang w:val="en-US"/>
                        </w:rPr>
                      </w:pPr>
                    </w:p>
                    <w:p w14:paraId="3ABE3EF8" w14:textId="77777777" w:rsidR="004648A3" w:rsidRPr="0043513B" w:rsidRDefault="004648A3" w:rsidP="004648A3">
                      <w:pPr>
                        <w:rPr>
                          <w:bCs/>
                          <w:lang w:val="en-US"/>
                        </w:rPr>
                      </w:pPr>
                    </w:p>
                    <w:p w14:paraId="2F8273AE" w14:textId="77777777" w:rsidR="004648A3" w:rsidRPr="009A0FD1" w:rsidRDefault="004648A3" w:rsidP="004648A3">
                      <w:pPr>
                        <w:rPr>
                          <w:bCs/>
                          <w:lang w:val="en-US"/>
                        </w:rPr>
                      </w:pPr>
                    </w:p>
                    <w:p w14:paraId="3A9CADE8" w14:textId="77777777" w:rsidR="004648A3" w:rsidRPr="0043513B" w:rsidRDefault="004648A3" w:rsidP="004648A3">
                      <w:pPr>
                        <w:rPr>
                          <w:b/>
                          <w:bCs/>
                          <w:lang w:val="en-US"/>
                        </w:rPr>
                      </w:pPr>
                    </w:p>
                    <w:p w14:paraId="27C87300" w14:textId="77777777" w:rsidR="004648A3" w:rsidRPr="00D806FA" w:rsidRDefault="004648A3" w:rsidP="004648A3">
                      <w:pPr>
                        <w:rPr>
                          <w:rFonts w:ascii="Arial" w:hAnsi="Arial" w:cs="Arial"/>
                          <w:sz w:val="18"/>
                          <w:szCs w:val="18"/>
                        </w:rPr>
                      </w:pPr>
                    </w:p>
                    <w:p w14:paraId="4FF0990C" w14:textId="77777777" w:rsidR="004648A3" w:rsidRDefault="004648A3" w:rsidP="004648A3"/>
                    <w:p w14:paraId="5C2C373A"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274F8C0E" w14:textId="77777777" w:rsidR="004648A3" w:rsidRPr="00C82E3E" w:rsidRDefault="004648A3" w:rsidP="004648A3">
                      <w:pPr>
                        <w:rPr>
                          <w:b/>
                          <w:bCs/>
                          <w:i/>
                          <w:iCs/>
                          <w:lang w:val="en-US"/>
                        </w:rPr>
                      </w:pPr>
                    </w:p>
                    <w:p w14:paraId="31BCC2B6" w14:textId="77777777" w:rsidR="004648A3" w:rsidRPr="0043513B" w:rsidRDefault="004648A3" w:rsidP="004648A3">
                      <w:pPr>
                        <w:rPr>
                          <w:b/>
                          <w:lang w:val="en-US"/>
                        </w:rPr>
                      </w:pPr>
                    </w:p>
                    <w:p w14:paraId="3186A0DA" w14:textId="77777777" w:rsidR="004648A3" w:rsidRPr="0043513B" w:rsidRDefault="004648A3" w:rsidP="004648A3">
                      <w:pPr>
                        <w:rPr>
                          <w:bCs/>
                          <w:lang w:val="en-US"/>
                        </w:rPr>
                      </w:pPr>
                    </w:p>
                    <w:p w14:paraId="14D591C8" w14:textId="77777777" w:rsidR="004648A3" w:rsidRPr="009A0FD1" w:rsidRDefault="004648A3" w:rsidP="004648A3">
                      <w:pPr>
                        <w:rPr>
                          <w:bCs/>
                          <w:lang w:val="en-US"/>
                        </w:rPr>
                      </w:pPr>
                    </w:p>
                    <w:p w14:paraId="60465D2D" w14:textId="77777777" w:rsidR="004648A3" w:rsidRPr="0043513B" w:rsidRDefault="004648A3" w:rsidP="004648A3">
                      <w:pPr>
                        <w:rPr>
                          <w:b/>
                          <w:bCs/>
                          <w:lang w:val="en-US"/>
                        </w:rPr>
                      </w:pPr>
                    </w:p>
                    <w:p w14:paraId="0671780B" w14:textId="77777777" w:rsidR="004648A3" w:rsidRPr="00D806FA" w:rsidRDefault="004648A3" w:rsidP="004648A3">
                      <w:pPr>
                        <w:rPr>
                          <w:rFonts w:ascii="Arial" w:hAnsi="Arial" w:cs="Arial"/>
                          <w:sz w:val="18"/>
                          <w:szCs w:val="18"/>
                        </w:rPr>
                      </w:pPr>
                    </w:p>
                    <w:p w14:paraId="4A16F8AA" w14:textId="77777777" w:rsidR="004648A3" w:rsidRDefault="004648A3" w:rsidP="004648A3"/>
                    <w:p w14:paraId="6E4E7436" w14:textId="77777777" w:rsidR="004648A3" w:rsidRPr="009714EB" w:rsidRDefault="004648A3" w:rsidP="004648A3">
                      <w:pPr>
                        <w:rPr>
                          <w:i/>
                          <w:iCs/>
                        </w:rPr>
                      </w:pPr>
                      <w:r w:rsidRPr="007E7037">
                        <w:t>s, consult a tax advisor.</w:t>
                      </w:r>
                    </w:p>
                    <w:p w14:paraId="52CD2F61" w14:textId="77777777" w:rsidR="004648A3" w:rsidRPr="00C82E3E" w:rsidRDefault="004648A3" w:rsidP="004648A3">
                      <w:pPr>
                        <w:rPr>
                          <w:b/>
                          <w:bCs/>
                          <w:i/>
                          <w:iCs/>
                          <w:lang w:val="en-US"/>
                        </w:rPr>
                      </w:pPr>
                    </w:p>
                    <w:p w14:paraId="249F8E82" w14:textId="77777777" w:rsidR="004648A3" w:rsidRPr="0043513B" w:rsidRDefault="004648A3" w:rsidP="004648A3">
                      <w:pPr>
                        <w:rPr>
                          <w:b/>
                          <w:lang w:val="en-US"/>
                        </w:rPr>
                      </w:pPr>
                    </w:p>
                    <w:p w14:paraId="182AC4C8" w14:textId="77777777" w:rsidR="004648A3" w:rsidRPr="0043513B" w:rsidRDefault="004648A3" w:rsidP="004648A3">
                      <w:pPr>
                        <w:rPr>
                          <w:bCs/>
                          <w:lang w:val="en-US"/>
                        </w:rPr>
                      </w:pPr>
                    </w:p>
                    <w:p w14:paraId="3BCBDEEF" w14:textId="77777777" w:rsidR="004648A3" w:rsidRPr="009A0FD1" w:rsidRDefault="004648A3" w:rsidP="004648A3">
                      <w:pPr>
                        <w:rPr>
                          <w:bCs/>
                          <w:lang w:val="en-US"/>
                        </w:rPr>
                      </w:pPr>
                    </w:p>
                    <w:p w14:paraId="17344C18" w14:textId="77777777" w:rsidR="004648A3" w:rsidRPr="0043513B" w:rsidRDefault="004648A3" w:rsidP="004648A3">
                      <w:pPr>
                        <w:rPr>
                          <w:b/>
                          <w:bCs/>
                          <w:lang w:val="en-US"/>
                        </w:rPr>
                      </w:pPr>
                    </w:p>
                    <w:p w14:paraId="4C580351" w14:textId="77777777" w:rsidR="004648A3" w:rsidRPr="00D806FA" w:rsidRDefault="004648A3" w:rsidP="004648A3">
                      <w:pPr>
                        <w:rPr>
                          <w:rFonts w:ascii="Arial" w:hAnsi="Arial" w:cs="Arial"/>
                          <w:sz w:val="18"/>
                          <w:szCs w:val="18"/>
                        </w:rPr>
                      </w:pPr>
                    </w:p>
                    <w:p w14:paraId="67842905" w14:textId="77777777" w:rsidR="004648A3" w:rsidRDefault="004648A3" w:rsidP="004648A3"/>
                    <w:p w14:paraId="5426828D"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646B3DFA" w14:textId="77777777" w:rsidR="004648A3" w:rsidRPr="00C82E3E" w:rsidRDefault="004648A3" w:rsidP="004648A3">
                      <w:pPr>
                        <w:rPr>
                          <w:b/>
                          <w:bCs/>
                          <w:i/>
                          <w:iCs/>
                          <w:lang w:val="en-US"/>
                        </w:rPr>
                      </w:pPr>
                    </w:p>
                    <w:p w14:paraId="01358919" w14:textId="77777777" w:rsidR="004648A3" w:rsidRPr="0043513B" w:rsidRDefault="004648A3" w:rsidP="004648A3">
                      <w:pPr>
                        <w:rPr>
                          <w:b/>
                          <w:lang w:val="en-US"/>
                        </w:rPr>
                      </w:pPr>
                    </w:p>
                    <w:p w14:paraId="7DD93F6C" w14:textId="77777777" w:rsidR="004648A3" w:rsidRPr="0043513B" w:rsidRDefault="004648A3" w:rsidP="004648A3">
                      <w:pPr>
                        <w:rPr>
                          <w:bCs/>
                          <w:lang w:val="en-US"/>
                        </w:rPr>
                      </w:pPr>
                    </w:p>
                    <w:p w14:paraId="12630D0C" w14:textId="77777777" w:rsidR="004648A3" w:rsidRPr="009A0FD1" w:rsidRDefault="004648A3" w:rsidP="004648A3">
                      <w:pPr>
                        <w:rPr>
                          <w:bCs/>
                          <w:lang w:val="en-US"/>
                        </w:rPr>
                      </w:pPr>
                    </w:p>
                    <w:p w14:paraId="7CF83948" w14:textId="77777777" w:rsidR="004648A3" w:rsidRPr="0043513B" w:rsidRDefault="004648A3" w:rsidP="004648A3">
                      <w:pPr>
                        <w:rPr>
                          <w:b/>
                          <w:bCs/>
                          <w:lang w:val="en-US"/>
                        </w:rPr>
                      </w:pPr>
                    </w:p>
                    <w:p w14:paraId="59BA7AA3" w14:textId="77777777" w:rsidR="004648A3" w:rsidRPr="00D806FA" w:rsidRDefault="004648A3" w:rsidP="004648A3">
                      <w:pPr>
                        <w:rPr>
                          <w:rFonts w:ascii="Arial" w:hAnsi="Arial" w:cs="Arial"/>
                          <w:sz w:val="18"/>
                          <w:szCs w:val="18"/>
                        </w:rPr>
                      </w:pPr>
                    </w:p>
                  </w:txbxContent>
                </v:textbox>
                <w10:anchorlock/>
              </v:shape>
            </w:pict>
          </mc:Fallback>
        </mc:AlternateContent>
      </w:r>
    </w:p>
    <w:p w14:paraId="36236FB6" w14:textId="77777777" w:rsidR="00DF6032" w:rsidRDefault="00DF6032" w:rsidP="004648A3">
      <w:pPr>
        <w:rPr>
          <w:rFonts w:ascii="Arial" w:eastAsiaTheme="majorEastAsia" w:hAnsi="Arial" w:cstheme="majorBidi"/>
          <w:b/>
          <w:sz w:val="24"/>
          <w:szCs w:val="28"/>
        </w:rPr>
      </w:pPr>
    </w:p>
    <w:p w14:paraId="68971903" w14:textId="77777777" w:rsidR="00DF6032" w:rsidRDefault="00DF6032" w:rsidP="004648A3">
      <w:pPr>
        <w:rPr>
          <w:rFonts w:ascii="Arial" w:eastAsiaTheme="majorEastAsia" w:hAnsi="Arial" w:cstheme="majorBidi"/>
          <w:b/>
          <w:sz w:val="24"/>
          <w:szCs w:val="28"/>
        </w:rPr>
      </w:pPr>
    </w:p>
    <w:p w14:paraId="7507303C" w14:textId="08816F4A" w:rsidR="00DF6032" w:rsidRDefault="00DF6032" w:rsidP="00DF6032">
      <w:pPr>
        <w:pStyle w:val="Heading1"/>
      </w:pPr>
      <w:bookmarkStart w:id="11" w:name="_Toc242277978"/>
      <w:r w:rsidRPr="00DF6032">
        <w:lastRenderedPageBreak/>
        <w:t>Paying for Someone Else’s Appeal: Deductible?</w:t>
      </w:r>
      <w:bookmarkEnd w:id="11"/>
    </w:p>
    <w:p w14:paraId="742E8314" w14:textId="04538D0D" w:rsidR="00987EAE" w:rsidRPr="009968A5" w:rsidRDefault="00987EAE" w:rsidP="00372974">
      <w:pPr>
        <w:widowControl w:val="0"/>
        <w:rPr>
          <w:rFonts w:cs="Arial"/>
          <w:szCs w:val="20"/>
        </w:rPr>
      </w:pPr>
      <w:r w:rsidRPr="009968A5">
        <w:rPr>
          <w:rFonts w:cs="Arial"/>
          <w:szCs w:val="20"/>
        </w:rPr>
        <w:t xml:space="preserve">Going to court can be expensive. Sometimes the individual appealing a tax decision cannot afford the </w:t>
      </w:r>
      <w:proofErr w:type="gramStart"/>
      <w:r w:rsidRPr="009968A5">
        <w:rPr>
          <w:rFonts w:cs="Arial"/>
          <w:szCs w:val="20"/>
        </w:rPr>
        <w:t>cost</w:t>
      </w:r>
      <w:proofErr w:type="gramEnd"/>
      <w:r w:rsidRPr="009968A5">
        <w:rPr>
          <w:rFonts w:cs="Arial"/>
          <w:szCs w:val="20"/>
        </w:rPr>
        <w:t xml:space="preserve"> so it is covered by another family member. While costs are usually deductible, this is called into question when it is not the taxpayer themself paying. </w:t>
      </w:r>
    </w:p>
    <w:p w14:paraId="1D013FF6" w14:textId="4F9554E3" w:rsidR="00987EAE" w:rsidRPr="00372974" w:rsidRDefault="00987EAE" w:rsidP="00372974">
      <w:pPr>
        <w:widowControl w:val="0"/>
        <w:rPr>
          <w:rFonts w:cs="Arial"/>
          <w:szCs w:val="20"/>
        </w:rPr>
      </w:pPr>
      <w:r w:rsidRPr="009968A5">
        <w:rPr>
          <w:rFonts w:cs="Arial"/>
          <w:szCs w:val="20"/>
        </w:rPr>
        <w:t xml:space="preserve">In an August 13, </w:t>
      </w:r>
      <w:proofErr w:type="gramStart"/>
      <w:r w:rsidRPr="009968A5">
        <w:rPr>
          <w:rFonts w:cs="Arial"/>
          <w:szCs w:val="20"/>
        </w:rPr>
        <w:t>2026</w:t>
      </w:r>
      <w:proofErr w:type="gramEnd"/>
      <w:r w:rsidRPr="009968A5">
        <w:rPr>
          <w:rFonts w:cs="Arial"/>
          <w:szCs w:val="20"/>
        </w:rPr>
        <w:t xml:space="preserve"> </w:t>
      </w:r>
      <w:r w:rsidRPr="009968A5">
        <w:rPr>
          <w:rFonts w:cs="Arial"/>
          <w:b/>
          <w:bCs/>
          <w:szCs w:val="20"/>
        </w:rPr>
        <w:t>Tax Court of Canada</w:t>
      </w:r>
      <w:r w:rsidRPr="009968A5">
        <w:rPr>
          <w:rFonts w:cs="Arial"/>
          <w:szCs w:val="20"/>
        </w:rPr>
        <w:t xml:space="preserve"> case, CRA had denied the taxpayer’s </w:t>
      </w:r>
      <w:r w:rsidRPr="009968A5">
        <w:rPr>
          <w:rFonts w:cs="Arial"/>
          <w:b/>
          <w:bCs/>
          <w:szCs w:val="20"/>
        </w:rPr>
        <w:t>deduction</w:t>
      </w:r>
      <w:r w:rsidRPr="009968A5">
        <w:rPr>
          <w:rFonts w:cs="Arial"/>
          <w:szCs w:val="20"/>
        </w:rPr>
        <w:t xml:space="preserve"> for the </w:t>
      </w:r>
      <w:r w:rsidRPr="009968A5">
        <w:rPr>
          <w:rFonts w:cs="Arial"/>
          <w:b/>
          <w:bCs/>
          <w:szCs w:val="20"/>
        </w:rPr>
        <w:t>costs</w:t>
      </w:r>
      <w:r w:rsidRPr="009968A5">
        <w:rPr>
          <w:rFonts w:cs="Arial"/>
          <w:szCs w:val="20"/>
        </w:rPr>
        <w:t xml:space="preserve"> of an </w:t>
      </w:r>
      <w:r w:rsidRPr="009968A5">
        <w:rPr>
          <w:rFonts w:cs="Arial"/>
          <w:b/>
          <w:bCs/>
          <w:szCs w:val="20"/>
        </w:rPr>
        <w:t>appeal</w:t>
      </w:r>
      <w:r w:rsidRPr="009968A5">
        <w:rPr>
          <w:rFonts w:cs="Arial"/>
          <w:szCs w:val="20"/>
        </w:rPr>
        <w:t xml:space="preserve"> to the Federal Court of Appeal (FCA) </w:t>
      </w:r>
      <w:r w:rsidRPr="009968A5">
        <w:rPr>
          <w:rFonts w:cs="Arial"/>
          <w:b/>
          <w:bCs/>
          <w:szCs w:val="20"/>
        </w:rPr>
        <w:t>paid</w:t>
      </w:r>
      <w:r w:rsidRPr="009968A5">
        <w:rPr>
          <w:rFonts w:cs="Arial"/>
          <w:szCs w:val="20"/>
        </w:rPr>
        <w:t xml:space="preserve"> on behalf of her </w:t>
      </w:r>
      <w:r w:rsidRPr="009968A5">
        <w:rPr>
          <w:rFonts w:cs="Arial"/>
          <w:b/>
          <w:bCs/>
          <w:szCs w:val="20"/>
        </w:rPr>
        <w:t>son-in-law</w:t>
      </w:r>
      <w:r w:rsidRPr="009968A5">
        <w:rPr>
          <w:rFonts w:cs="Arial"/>
          <w:szCs w:val="20"/>
        </w:rPr>
        <w:t xml:space="preserve">. The taxpayer argued that the </w:t>
      </w:r>
      <w:r w:rsidRPr="009968A5">
        <w:rPr>
          <w:rFonts w:cs="Arial"/>
          <w:b/>
          <w:bCs/>
          <w:szCs w:val="20"/>
        </w:rPr>
        <w:t>deduction</w:t>
      </w:r>
      <w:r w:rsidRPr="009968A5">
        <w:rPr>
          <w:rFonts w:cs="Arial"/>
          <w:szCs w:val="20"/>
        </w:rPr>
        <w:t xml:space="preserve"> for such costs </w:t>
      </w:r>
      <w:r w:rsidRPr="009968A5">
        <w:rPr>
          <w:rFonts w:cs="Arial"/>
          <w:b/>
          <w:bCs/>
          <w:szCs w:val="20"/>
        </w:rPr>
        <w:t>does not specify</w:t>
      </w:r>
      <w:r w:rsidRPr="009968A5">
        <w:rPr>
          <w:rFonts w:cs="Arial"/>
          <w:szCs w:val="20"/>
        </w:rPr>
        <w:t xml:space="preserve"> that they must be incurred for an </w:t>
      </w:r>
      <w:r w:rsidRPr="009968A5">
        <w:rPr>
          <w:rFonts w:cs="Arial"/>
          <w:b/>
          <w:bCs/>
          <w:szCs w:val="20"/>
        </w:rPr>
        <w:t>appeal by the taxpayer</w:t>
      </w:r>
      <w:r w:rsidRPr="009968A5">
        <w:rPr>
          <w:rFonts w:cs="Arial"/>
          <w:szCs w:val="20"/>
        </w:rPr>
        <w:t xml:space="preserve"> who paid the costs.</w:t>
      </w:r>
    </w:p>
    <w:p w14:paraId="6117CE4A" w14:textId="77777777" w:rsidR="00372974" w:rsidRDefault="00987EAE" w:rsidP="00372974">
      <w:pPr>
        <w:widowControl w:val="0"/>
        <w:spacing w:before="60" w:after="80"/>
        <w:rPr>
          <w:rStyle w:val="Heading2Char"/>
        </w:rPr>
      </w:pPr>
      <w:r w:rsidRPr="00372974">
        <w:rPr>
          <w:rStyle w:val="Heading2Char"/>
        </w:rPr>
        <w:t>Taxpayer loses</w:t>
      </w:r>
    </w:p>
    <w:p w14:paraId="2FDC5107" w14:textId="471ABC0A" w:rsidR="00987EAE" w:rsidRDefault="00987EAE" w:rsidP="00372974">
      <w:pPr>
        <w:widowControl w:val="0"/>
        <w:spacing w:before="60" w:after="80"/>
        <w:rPr>
          <w:rFonts w:cs="Arial"/>
          <w:szCs w:val="20"/>
        </w:rPr>
      </w:pPr>
      <w:r w:rsidRPr="009968A5">
        <w:rPr>
          <w:rFonts w:cs="Arial"/>
          <w:szCs w:val="20"/>
        </w:rPr>
        <w:t xml:space="preserve">The court acknowledged that a </w:t>
      </w:r>
      <w:r w:rsidRPr="009968A5">
        <w:rPr>
          <w:rFonts w:cs="Arial"/>
          <w:b/>
          <w:bCs/>
          <w:szCs w:val="20"/>
        </w:rPr>
        <w:t>purely textual interpretation</w:t>
      </w:r>
      <w:r w:rsidRPr="009968A5">
        <w:rPr>
          <w:rFonts w:cs="Arial"/>
          <w:szCs w:val="20"/>
        </w:rPr>
        <w:t xml:space="preserve"> </w:t>
      </w:r>
      <w:r w:rsidR="00651E37">
        <w:rPr>
          <w:rFonts w:cs="Arial"/>
          <w:szCs w:val="20"/>
        </w:rPr>
        <w:t xml:space="preserve">of the law </w:t>
      </w:r>
      <w:r w:rsidRPr="009968A5">
        <w:rPr>
          <w:rFonts w:cs="Arial"/>
          <w:szCs w:val="20"/>
        </w:rPr>
        <w:t xml:space="preserve">indicated that the </w:t>
      </w:r>
      <w:r w:rsidRPr="009968A5">
        <w:rPr>
          <w:rFonts w:cs="Arial"/>
          <w:b/>
          <w:bCs/>
          <w:szCs w:val="20"/>
        </w:rPr>
        <w:t>taxpayer should succeed</w:t>
      </w:r>
      <w:r w:rsidRPr="009968A5">
        <w:rPr>
          <w:rFonts w:cs="Arial"/>
          <w:szCs w:val="20"/>
        </w:rPr>
        <w:t xml:space="preserve"> as there was </w:t>
      </w:r>
      <w:r w:rsidRPr="009968A5">
        <w:rPr>
          <w:rFonts w:cs="Arial"/>
          <w:b/>
          <w:bCs/>
          <w:szCs w:val="20"/>
        </w:rPr>
        <w:t>no required link</w:t>
      </w:r>
      <w:r w:rsidRPr="009968A5">
        <w:rPr>
          <w:rFonts w:cs="Arial"/>
          <w:szCs w:val="20"/>
        </w:rPr>
        <w:t xml:space="preserve"> between the </w:t>
      </w:r>
      <w:r w:rsidRPr="009968A5">
        <w:rPr>
          <w:rFonts w:cs="Arial"/>
          <w:b/>
          <w:bCs/>
          <w:szCs w:val="20"/>
        </w:rPr>
        <w:t>taxpayer</w:t>
      </w:r>
      <w:r w:rsidRPr="009968A5">
        <w:rPr>
          <w:rFonts w:cs="Arial"/>
          <w:szCs w:val="20"/>
        </w:rPr>
        <w:t xml:space="preserve"> and the </w:t>
      </w:r>
      <w:r w:rsidRPr="009968A5">
        <w:rPr>
          <w:rFonts w:cs="Arial"/>
          <w:b/>
          <w:bCs/>
          <w:szCs w:val="20"/>
        </w:rPr>
        <w:t>appeal</w:t>
      </w:r>
      <w:r w:rsidRPr="009968A5">
        <w:rPr>
          <w:rFonts w:cs="Arial"/>
          <w:szCs w:val="20"/>
        </w:rPr>
        <w:t xml:space="preserve"> for which costs were incurred. However, a </w:t>
      </w:r>
      <w:r w:rsidRPr="009968A5">
        <w:rPr>
          <w:rFonts w:cs="Arial"/>
          <w:b/>
          <w:bCs/>
          <w:szCs w:val="20"/>
        </w:rPr>
        <w:t>contextual and purposive review</w:t>
      </w:r>
      <w:r w:rsidRPr="009968A5">
        <w:rPr>
          <w:rFonts w:cs="Arial"/>
          <w:szCs w:val="20"/>
        </w:rPr>
        <w:t xml:space="preserve"> identified several </w:t>
      </w:r>
      <w:r w:rsidRPr="009968A5">
        <w:rPr>
          <w:rFonts w:cs="Arial"/>
          <w:b/>
          <w:bCs/>
          <w:szCs w:val="20"/>
        </w:rPr>
        <w:t>concerns</w:t>
      </w:r>
      <w:r w:rsidRPr="009968A5">
        <w:rPr>
          <w:rFonts w:cs="Arial"/>
          <w:szCs w:val="20"/>
        </w:rPr>
        <w:t xml:space="preserve"> with this textual result. The case law indicated that, in </w:t>
      </w:r>
      <w:r w:rsidRPr="009968A5">
        <w:rPr>
          <w:rFonts w:cs="Arial"/>
          <w:b/>
          <w:bCs/>
          <w:szCs w:val="20"/>
        </w:rPr>
        <w:t>rare instances</w:t>
      </w:r>
      <w:r w:rsidRPr="009968A5">
        <w:rPr>
          <w:rFonts w:cs="Arial"/>
          <w:szCs w:val="20"/>
        </w:rPr>
        <w:t xml:space="preserve">, a deduction could </w:t>
      </w:r>
      <w:r w:rsidRPr="009968A5">
        <w:rPr>
          <w:rFonts w:cs="Arial"/>
          <w:b/>
          <w:bCs/>
          <w:szCs w:val="20"/>
        </w:rPr>
        <w:t>extend</w:t>
      </w:r>
      <w:r w:rsidRPr="009968A5">
        <w:rPr>
          <w:rFonts w:cs="Arial"/>
          <w:szCs w:val="20"/>
        </w:rPr>
        <w:t xml:space="preserve"> to a taxpayer’s </w:t>
      </w:r>
      <w:r w:rsidRPr="009968A5">
        <w:rPr>
          <w:rFonts w:cs="Arial"/>
          <w:b/>
          <w:bCs/>
          <w:szCs w:val="20"/>
        </w:rPr>
        <w:t>heirs, executors, successors or alter egos</w:t>
      </w:r>
      <w:r w:rsidRPr="009968A5">
        <w:rPr>
          <w:rFonts w:cs="Arial"/>
          <w:szCs w:val="20"/>
        </w:rPr>
        <w:t xml:space="preserve">, but </w:t>
      </w:r>
      <w:r w:rsidRPr="009968A5">
        <w:rPr>
          <w:rFonts w:cs="Arial"/>
          <w:b/>
          <w:bCs/>
          <w:szCs w:val="20"/>
        </w:rPr>
        <w:t>not</w:t>
      </w:r>
      <w:r w:rsidRPr="009968A5">
        <w:rPr>
          <w:rFonts w:cs="Arial"/>
          <w:szCs w:val="20"/>
        </w:rPr>
        <w:t xml:space="preserve"> to persons with </w:t>
      </w:r>
      <w:r w:rsidRPr="009968A5">
        <w:rPr>
          <w:rFonts w:cs="Arial"/>
          <w:b/>
          <w:bCs/>
          <w:szCs w:val="20"/>
        </w:rPr>
        <w:t>no pecuniary interest</w:t>
      </w:r>
      <w:r w:rsidRPr="009968A5">
        <w:rPr>
          <w:rFonts w:cs="Arial"/>
          <w:szCs w:val="20"/>
        </w:rPr>
        <w:t xml:space="preserve"> in the appeal in question. The court opined that, if it was wrong in concluding that the deduction is not restricted to the actual taxpayer whose assessment is appealed, then it would conclude that there were no requirements of proximity to the case for which costs were paid. As such, the payer could not deduct the costs.</w:t>
      </w:r>
    </w:p>
    <w:p w14:paraId="5F53F09D" w14:textId="54044B99" w:rsidR="00C8296D" w:rsidRDefault="00C8296D" w:rsidP="00987EAE">
      <w:pPr>
        <w:widowControl w:val="0"/>
        <w:spacing w:after="0"/>
        <w:rPr>
          <w:rFonts w:cs="Arial"/>
          <w:szCs w:val="20"/>
        </w:rPr>
      </w:pPr>
    </w:p>
    <w:p w14:paraId="7026CED8" w14:textId="489069BA" w:rsidR="00C8296D" w:rsidRDefault="00C8296D" w:rsidP="00987EAE">
      <w:pPr>
        <w:widowControl w:val="0"/>
        <w:spacing w:after="0"/>
        <w:rPr>
          <w:rFonts w:cs="Arial"/>
          <w:szCs w:val="20"/>
        </w:rPr>
      </w:pPr>
    </w:p>
    <w:p w14:paraId="190D2B4F" w14:textId="638E76E4" w:rsidR="00C8296D" w:rsidRDefault="00C8296D" w:rsidP="00987EAE">
      <w:pPr>
        <w:widowControl w:val="0"/>
        <w:spacing w:after="0"/>
        <w:rPr>
          <w:rFonts w:cs="Arial"/>
          <w:szCs w:val="20"/>
        </w:rPr>
      </w:pPr>
    </w:p>
    <w:p w14:paraId="121F030C" w14:textId="26502AF5" w:rsidR="00C8296D" w:rsidRDefault="00C8296D" w:rsidP="00987EAE">
      <w:pPr>
        <w:widowControl w:val="0"/>
        <w:spacing w:after="0"/>
        <w:rPr>
          <w:rFonts w:cs="Arial"/>
          <w:szCs w:val="20"/>
        </w:rPr>
      </w:pPr>
    </w:p>
    <w:p w14:paraId="732EBDA9" w14:textId="3C0109E3" w:rsidR="00C8296D" w:rsidRDefault="00C8296D" w:rsidP="00987EAE">
      <w:pPr>
        <w:widowControl w:val="0"/>
        <w:spacing w:after="0"/>
        <w:rPr>
          <w:rFonts w:cs="Arial"/>
          <w:szCs w:val="20"/>
        </w:rPr>
      </w:pPr>
    </w:p>
    <w:p w14:paraId="1BE273D0" w14:textId="0EE5155F" w:rsidR="00C8296D" w:rsidRDefault="00372974" w:rsidP="00987EAE">
      <w:pPr>
        <w:widowControl w:val="0"/>
        <w:spacing w:after="0"/>
        <w:rPr>
          <w:rFonts w:cs="Arial"/>
          <w:szCs w:val="20"/>
        </w:rPr>
      </w:pPr>
      <w:r w:rsidRPr="00D806FA">
        <w:rPr>
          <w:noProof/>
        </w:rPr>
        <mc:AlternateContent>
          <mc:Choice Requires="wps">
            <w:drawing>
              <wp:anchor distT="0" distB="0" distL="114300" distR="114300" simplePos="0" relativeHeight="251554304" behindDoc="0" locked="0" layoutInCell="1" allowOverlap="1" wp14:anchorId="0CB8A4EB" wp14:editId="1C878851">
                <wp:simplePos x="0" y="0"/>
                <wp:positionH relativeFrom="margin">
                  <wp:posOffset>10160</wp:posOffset>
                </wp:positionH>
                <wp:positionV relativeFrom="paragraph">
                  <wp:posOffset>265430</wp:posOffset>
                </wp:positionV>
                <wp:extent cx="6659245" cy="1122680"/>
                <wp:effectExtent l="38100" t="38100" r="103505" b="96520"/>
                <wp:wrapTopAndBottom/>
                <wp:docPr id="14" name="Speech Bubble: Rectangle 14"/>
                <wp:cNvGraphicFramePr/>
                <a:graphic xmlns:a="http://schemas.openxmlformats.org/drawingml/2006/main">
                  <a:graphicData uri="http://schemas.microsoft.com/office/word/2010/wordprocessingShape">
                    <wps:wsp>
                      <wps:cNvSpPr/>
                      <wps:spPr>
                        <a:xfrm>
                          <a:off x="0" y="0"/>
                          <a:ext cx="6659245" cy="1122680"/>
                        </a:xfrm>
                        <a:prstGeom prst="wedgeRectCallout">
                          <a:avLst>
                            <a:gd name="adj1" fmla="val -21831"/>
                            <a:gd name="adj2" fmla="val -43589"/>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B41C660"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The preceding information is for educational purposes only. As it is impossible to include all situations, circumstances and exceptions in a newsletter such</w:t>
                            </w:r>
                            <w:r>
                              <w:rPr>
                                <w:rFonts w:ascii="Arial" w:hAnsi="Arial" w:cs="Arial"/>
                                <w:color w:val="7F7F7F" w:themeColor="text1" w:themeTint="80"/>
                                <w:sz w:val="18"/>
                                <w:szCs w:val="18"/>
                              </w:rPr>
                              <w:t xml:space="preserve"> </w:t>
                            </w:r>
                            <w:r w:rsidRPr="006576FD">
                              <w:rPr>
                                <w:rFonts w:ascii="Arial" w:hAnsi="Arial" w:cs="Arial"/>
                                <w:color w:val="7F7F7F" w:themeColor="text1" w:themeTint="80"/>
                                <w:sz w:val="18"/>
                                <w:szCs w:val="18"/>
                              </w:rPr>
                              <w:t xml:space="preserve">as this, a further review should be done by a qualified professional. </w:t>
                            </w:r>
                          </w:p>
                          <w:p w14:paraId="65641B21"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4C719B0D" w14:textId="31A448AB"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00FD647A">
                              <w:rPr>
                                <w:rFonts w:ascii="Arial" w:hAnsi="Arial" w:cs="Arial"/>
                                <w:b/>
                                <w:bCs/>
                                <w:color w:val="FFFFFF" w:themeColor="background1"/>
                                <w:sz w:val="18"/>
                                <w:szCs w:val="18"/>
                                <w:highlight w:val="red"/>
                              </w:rPr>
                              <w:t>Richard@taxterra.ca</w:t>
                            </w:r>
                            <w:r w:rsidRPr="008A25E8">
                              <w:rPr>
                                <w:rFonts w:ascii="Arial" w:hAnsi="Arial" w:cs="Arial"/>
                                <w:color w:val="FFFFFF" w:themeColor="background1"/>
                                <w:sz w:val="18"/>
                                <w:szCs w:val="18"/>
                              </w:rPr>
                              <w:t xml:space="preserve"> </w:t>
                            </w:r>
                          </w:p>
                          <w:p w14:paraId="3D56284D" w14:textId="77777777" w:rsidR="0084409D" w:rsidRPr="00CC1C25" w:rsidRDefault="0084409D" w:rsidP="0084409D">
                            <w:pPr>
                              <w:jc w:val="center"/>
                              <w:rPr>
                                <w:b/>
                                <w:bCs/>
                                <w:color w:val="FFFFFF" w:themeColor="background1"/>
                              </w:rPr>
                            </w:pPr>
                          </w:p>
                          <w:p w14:paraId="2D54DF00" w14:textId="77777777" w:rsidR="0084409D" w:rsidRDefault="0084409D" w:rsidP="0084409D"/>
                          <w:p w14:paraId="2BFBD25A" w14:textId="77777777" w:rsidR="0084409D" w:rsidRPr="00CC1C25" w:rsidRDefault="0084409D" w:rsidP="0084409D">
                            <w:pPr>
                              <w:jc w:val="center"/>
                              <w:rPr>
                                <w:b/>
                                <w:bCs/>
                                <w:color w:val="FFFFFF" w:themeColor="background1"/>
                              </w:rPr>
                            </w:pPr>
                          </w:p>
                          <w:p w14:paraId="76C187E1" w14:textId="77777777" w:rsidR="0084409D" w:rsidRDefault="0084409D" w:rsidP="0084409D"/>
                          <w:p w14:paraId="7986C3FD"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4219A77D"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6D3B3382"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1333FEE9" w14:textId="77777777" w:rsidR="0084409D" w:rsidRPr="008A25E8" w:rsidRDefault="0084409D" w:rsidP="0084409D">
                            <w:pPr>
                              <w:rPr>
                                <w:rFonts w:ascii="Arial" w:hAnsi="Arial" w:cs="Arial"/>
                                <w:sz w:val="18"/>
                                <w:szCs w:val="18"/>
                              </w:rPr>
                            </w:pPr>
                          </w:p>
                          <w:p w14:paraId="4CC6EDB6" w14:textId="77777777" w:rsidR="0084409D" w:rsidRDefault="0084409D" w:rsidP="0084409D"/>
                          <w:p w14:paraId="069A3A62"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65BE7E37"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57FD0229"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2048B43D" w14:textId="77777777" w:rsidR="0084409D" w:rsidRPr="008A25E8" w:rsidRDefault="0084409D" w:rsidP="0084409D">
                            <w:pPr>
                              <w:rPr>
                                <w:rFonts w:ascii="Arial" w:hAnsi="Arial" w:cs="Arial"/>
                                <w:sz w:val="18"/>
                                <w:szCs w:val="18"/>
                              </w:rPr>
                            </w:pPr>
                          </w:p>
                          <w:p w14:paraId="20375DBB" w14:textId="77777777" w:rsidR="0084409D" w:rsidRDefault="0084409D" w:rsidP="0084409D"/>
                          <w:p w14:paraId="0713930C"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this, a further review should be done by a qualified professional. </w:t>
                            </w:r>
                          </w:p>
                          <w:p w14:paraId="14FCEB1C"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45D44A0B"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7C295CA9" w14:textId="77777777" w:rsidR="0084409D" w:rsidRPr="008A25E8" w:rsidRDefault="0084409D" w:rsidP="0084409D">
                            <w:pPr>
                              <w:rPr>
                                <w:rFonts w:ascii="Arial" w:hAnsi="Arial" w:cs="Arial"/>
                                <w:sz w:val="18"/>
                                <w:szCs w:val="18"/>
                              </w:rPr>
                            </w:pPr>
                          </w:p>
                          <w:p w14:paraId="59D4C956" w14:textId="77777777" w:rsidR="0084409D" w:rsidRDefault="0084409D" w:rsidP="0084409D"/>
                          <w:p w14:paraId="533CD184"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5F3E96A8"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7F26A5D6"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08B4F7C9" w14:textId="77777777" w:rsidR="0084409D" w:rsidRPr="008A25E8" w:rsidRDefault="0084409D" w:rsidP="0084409D">
                            <w:pPr>
                              <w:rPr>
                                <w:rFonts w:ascii="Arial" w:hAnsi="Arial" w:cs="Arial"/>
                                <w:sz w:val="18"/>
                                <w:szCs w:val="18"/>
                              </w:rPr>
                            </w:pPr>
                          </w:p>
                        </w:txbxContent>
                      </wps:txbx>
                      <wps:bodyPr rot="0" spcFirstLastPara="0" vertOverflow="overflow" horzOverflow="overflow" vert="horz" wrap="square" lIns="108000" tIns="108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8A4EB" id="Speech Bubble: Rectangle 14" o:spid="_x0000_s1036" type="#_x0000_t61" style="position:absolute;margin-left:.8pt;margin-top:20.9pt;width:524.35pt;height:88.4pt;z-index:25155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" adj="6085,1385" fillcolor="#fbe4d5 [661]" stroked="f" strokeweight="1pt">
                <v:shadow on="t" color="black" opacity="26214f" origin="-.5,-.5" offset=".74836mm,.74836mm"/>
                <v:textbox inset="3mm,3mm,3mm,3mm">
                  <w:txbxContent>
                    <w:p w14:paraId="3B41C660"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The preceding information is for educational purposes only. As it is impossible to include all situations, circumstances and exceptions in a newsletter such</w:t>
                      </w:r>
                      <w:r>
                        <w:rPr>
                          <w:rFonts w:ascii="Arial" w:hAnsi="Arial" w:cs="Arial"/>
                          <w:color w:val="7F7F7F" w:themeColor="text1" w:themeTint="80"/>
                          <w:sz w:val="18"/>
                          <w:szCs w:val="18"/>
                        </w:rPr>
                        <w:t xml:space="preserve"> </w:t>
                      </w:r>
                      <w:r w:rsidRPr="006576FD">
                        <w:rPr>
                          <w:rFonts w:ascii="Arial" w:hAnsi="Arial" w:cs="Arial"/>
                          <w:color w:val="7F7F7F" w:themeColor="text1" w:themeTint="80"/>
                          <w:sz w:val="18"/>
                          <w:szCs w:val="18"/>
                        </w:rPr>
                        <w:t xml:space="preserve">as this, a further review should be done by a qualified professional. </w:t>
                      </w:r>
                    </w:p>
                    <w:p w14:paraId="65641B21"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4C719B0D" w14:textId="31A448AB"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00FD647A">
                        <w:rPr>
                          <w:rFonts w:ascii="Arial" w:hAnsi="Arial" w:cs="Arial"/>
                          <w:b/>
                          <w:bCs/>
                          <w:color w:val="FFFFFF" w:themeColor="background1"/>
                          <w:sz w:val="18"/>
                          <w:szCs w:val="18"/>
                          <w:highlight w:val="red"/>
                        </w:rPr>
                        <w:t>Richard@taxterra.ca</w:t>
                      </w:r>
                      <w:r w:rsidRPr="008A25E8">
                        <w:rPr>
                          <w:rFonts w:ascii="Arial" w:hAnsi="Arial" w:cs="Arial"/>
                          <w:color w:val="FFFFFF" w:themeColor="background1"/>
                          <w:sz w:val="18"/>
                          <w:szCs w:val="18"/>
                        </w:rPr>
                        <w:t xml:space="preserve"> </w:t>
                      </w:r>
                    </w:p>
                    <w:p w14:paraId="3D56284D" w14:textId="77777777" w:rsidR="0084409D" w:rsidRPr="00CC1C25" w:rsidRDefault="0084409D" w:rsidP="0084409D">
                      <w:pPr>
                        <w:jc w:val="center"/>
                        <w:rPr>
                          <w:b/>
                          <w:bCs/>
                          <w:color w:val="FFFFFF" w:themeColor="background1"/>
                        </w:rPr>
                      </w:pPr>
                    </w:p>
                    <w:p w14:paraId="2D54DF00" w14:textId="77777777" w:rsidR="0084409D" w:rsidRDefault="0084409D" w:rsidP="0084409D"/>
                    <w:p w14:paraId="2BFBD25A" w14:textId="77777777" w:rsidR="0084409D" w:rsidRPr="00CC1C25" w:rsidRDefault="0084409D" w:rsidP="0084409D">
                      <w:pPr>
                        <w:jc w:val="center"/>
                        <w:rPr>
                          <w:b/>
                          <w:bCs/>
                          <w:color w:val="FFFFFF" w:themeColor="background1"/>
                        </w:rPr>
                      </w:pPr>
                    </w:p>
                    <w:p w14:paraId="76C187E1" w14:textId="77777777" w:rsidR="0084409D" w:rsidRDefault="0084409D" w:rsidP="0084409D"/>
                    <w:p w14:paraId="7986C3FD"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4219A77D"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6D3B3382"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1333FEE9" w14:textId="77777777" w:rsidR="0084409D" w:rsidRPr="008A25E8" w:rsidRDefault="0084409D" w:rsidP="0084409D">
                      <w:pPr>
                        <w:rPr>
                          <w:rFonts w:ascii="Arial" w:hAnsi="Arial" w:cs="Arial"/>
                          <w:sz w:val="18"/>
                          <w:szCs w:val="18"/>
                        </w:rPr>
                      </w:pPr>
                    </w:p>
                    <w:p w14:paraId="4CC6EDB6" w14:textId="77777777" w:rsidR="0084409D" w:rsidRDefault="0084409D" w:rsidP="0084409D"/>
                    <w:p w14:paraId="069A3A62"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65BE7E37"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57FD0229"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2048B43D" w14:textId="77777777" w:rsidR="0084409D" w:rsidRPr="008A25E8" w:rsidRDefault="0084409D" w:rsidP="0084409D">
                      <w:pPr>
                        <w:rPr>
                          <w:rFonts w:ascii="Arial" w:hAnsi="Arial" w:cs="Arial"/>
                          <w:sz w:val="18"/>
                          <w:szCs w:val="18"/>
                        </w:rPr>
                      </w:pPr>
                    </w:p>
                    <w:p w14:paraId="20375DBB" w14:textId="77777777" w:rsidR="0084409D" w:rsidRDefault="0084409D" w:rsidP="0084409D"/>
                    <w:p w14:paraId="0713930C"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this, a further review should be done by a qualified professional. </w:t>
                      </w:r>
                    </w:p>
                    <w:p w14:paraId="14FCEB1C"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45D44A0B"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7C295CA9" w14:textId="77777777" w:rsidR="0084409D" w:rsidRPr="008A25E8" w:rsidRDefault="0084409D" w:rsidP="0084409D">
                      <w:pPr>
                        <w:rPr>
                          <w:rFonts w:ascii="Arial" w:hAnsi="Arial" w:cs="Arial"/>
                          <w:sz w:val="18"/>
                          <w:szCs w:val="18"/>
                        </w:rPr>
                      </w:pPr>
                    </w:p>
                    <w:p w14:paraId="59D4C956" w14:textId="77777777" w:rsidR="0084409D" w:rsidRDefault="0084409D" w:rsidP="0084409D"/>
                    <w:p w14:paraId="533CD184" w14:textId="77777777" w:rsidR="0084409D" w:rsidRPr="006576FD" w:rsidRDefault="0084409D" w:rsidP="0084409D">
                      <w:pPr>
                        <w:rPr>
                          <w:rFonts w:ascii="Arial" w:hAnsi="Arial" w:cs="Arial"/>
                          <w:color w:val="7F7F7F" w:themeColor="text1" w:themeTint="80"/>
                          <w:sz w:val="6"/>
                          <w:szCs w:val="6"/>
                        </w:rPr>
                      </w:pPr>
                      <w:r w:rsidRPr="006576FD">
                        <w:rPr>
                          <w:rFonts w:ascii="Arial" w:hAnsi="Arial" w:cs="Arial"/>
                          <w:color w:val="7F7F7F" w:themeColor="text1" w:themeTint="80"/>
                          <w:sz w:val="18"/>
                          <w:szCs w:val="18"/>
                        </w:rPr>
                        <w:t xml:space="preserve">The preceding information is for educational purposes only. As it is impossible to include all situations, circumstances and exceptions in a newsletter such as this, a further review should be done by a qualified professional. </w:t>
                      </w:r>
                    </w:p>
                    <w:p w14:paraId="5F3E96A8" w14:textId="77777777" w:rsidR="0084409D" w:rsidRPr="006576FD" w:rsidRDefault="0084409D" w:rsidP="0084409D">
                      <w:pPr>
                        <w:rPr>
                          <w:rFonts w:ascii="Arial" w:hAnsi="Arial" w:cs="Arial"/>
                          <w:color w:val="7F7F7F" w:themeColor="text1" w:themeTint="80"/>
                          <w:sz w:val="18"/>
                          <w:szCs w:val="18"/>
                        </w:rPr>
                      </w:pPr>
                      <w:r w:rsidRPr="006576FD">
                        <w:rPr>
                          <w:rFonts w:ascii="Arial" w:hAnsi="Arial" w:cs="Arial"/>
                          <w:color w:val="7F7F7F" w:themeColor="text1" w:themeTint="80"/>
                          <w:sz w:val="18"/>
                          <w:szCs w:val="18"/>
                        </w:rPr>
                        <w:t>No individual or organization involved in either the preparation or distribution of this letter accepts any contractual, tortious, or any other form of liability for its contents.</w:t>
                      </w:r>
                    </w:p>
                    <w:p w14:paraId="7F26A5D6" w14:textId="77777777" w:rsidR="0084409D" w:rsidRPr="008A25E8" w:rsidRDefault="0084409D" w:rsidP="0084409D">
                      <w:pPr>
                        <w:rPr>
                          <w:rFonts w:ascii="Arial" w:hAnsi="Arial" w:cs="Arial"/>
                          <w:sz w:val="18"/>
                          <w:szCs w:val="18"/>
                        </w:rPr>
                      </w:pPr>
                      <w:r w:rsidRPr="006576FD">
                        <w:rPr>
                          <w:rFonts w:ascii="Arial" w:hAnsi="Arial" w:cs="Arial"/>
                          <w:color w:val="7F7F7F" w:themeColor="text1" w:themeTint="80"/>
                          <w:sz w:val="18"/>
                          <w:szCs w:val="18"/>
                        </w:rPr>
                        <w:t xml:space="preserve">If you have any questions, give us a call! </w:t>
                      </w:r>
                      <w:r w:rsidRPr="008A25E8">
                        <w:rPr>
                          <w:rFonts w:ascii="Arial" w:hAnsi="Arial" w:cs="Arial"/>
                          <w:b/>
                          <w:bCs/>
                          <w:color w:val="FFFFFF" w:themeColor="background1"/>
                          <w:sz w:val="18"/>
                          <w:szCs w:val="18"/>
                          <w:highlight w:val="red"/>
                        </w:rPr>
                        <w:t>INSERT YOUR CONTACT INFORMATION HERE.</w:t>
                      </w:r>
                      <w:r w:rsidRPr="008A25E8">
                        <w:rPr>
                          <w:rFonts w:ascii="Arial" w:hAnsi="Arial" w:cs="Arial"/>
                          <w:color w:val="FFFFFF" w:themeColor="background1"/>
                          <w:sz w:val="18"/>
                          <w:szCs w:val="18"/>
                        </w:rPr>
                        <w:t xml:space="preserve"> </w:t>
                      </w:r>
                    </w:p>
                    <w:p w14:paraId="08B4F7C9" w14:textId="77777777" w:rsidR="0084409D" w:rsidRPr="008A25E8" w:rsidRDefault="0084409D" w:rsidP="0084409D">
                      <w:pPr>
                        <w:rPr>
                          <w:rFonts w:ascii="Arial" w:hAnsi="Arial" w:cs="Arial"/>
                          <w:sz w:val="18"/>
                          <w:szCs w:val="18"/>
                        </w:rPr>
                      </w:pPr>
                    </w:p>
                  </w:txbxContent>
                </v:textbox>
                <w10:wrap type="topAndBottom" anchorx="margin"/>
              </v:shape>
            </w:pict>
          </mc:Fallback>
        </mc:AlternateContent>
      </w:r>
    </w:p>
    <w:p w14:paraId="5FB72930" w14:textId="77777777" w:rsidR="00C8296D" w:rsidRDefault="00C8296D" w:rsidP="00987EAE">
      <w:pPr>
        <w:widowControl w:val="0"/>
        <w:spacing w:after="0"/>
        <w:rPr>
          <w:rFonts w:cs="Arial"/>
          <w:szCs w:val="20"/>
        </w:rPr>
      </w:pPr>
    </w:p>
    <w:p w14:paraId="65A4DC77" w14:textId="77777777" w:rsidR="00C8296D" w:rsidRDefault="00C8296D" w:rsidP="00987EAE">
      <w:pPr>
        <w:widowControl w:val="0"/>
        <w:spacing w:after="0"/>
        <w:rPr>
          <w:rFonts w:cs="Arial"/>
          <w:szCs w:val="20"/>
        </w:rPr>
      </w:pPr>
    </w:p>
    <w:p w14:paraId="316CB544" w14:textId="77777777" w:rsidR="00C8296D" w:rsidRDefault="00C8296D" w:rsidP="00987EAE">
      <w:pPr>
        <w:widowControl w:val="0"/>
        <w:spacing w:after="0"/>
        <w:rPr>
          <w:rFonts w:cs="Arial"/>
          <w:szCs w:val="20"/>
        </w:rPr>
      </w:pPr>
    </w:p>
    <w:p w14:paraId="76486F93" w14:textId="77777777" w:rsidR="00C8296D" w:rsidRDefault="00C8296D" w:rsidP="00987EAE">
      <w:pPr>
        <w:widowControl w:val="0"/>
        <w:spacing w:after="0"/>
        <w:rPr>
          <w:rFonts w:cs="Arial"/>
          <w:szCs w:val="20"/>
        </w:rPr>
      </w:pPr>
    </w:p>
    <w:p w14:paraId="53FA6B1B" w14:textId="77777777" w:rsidR="00C8296D" w:rsidRDefault="00C8296D" w:rsidP="00987EAE">
      <w:pPr>
        <w:widowControl w:val="0"/>
        <w:spacing w:after="0"/>
        <w:rPr>
          <w:rFonts w:cs="Arial"/>
          <w:szCs w:val="20"/>
        </w:rPr>
      </w:pPr>
    </w:p>
    <w:p w14:paraId="1BB25A23" w14:textId="77777777" w:rsidR="00C8296D" w:rsidRDefault="00C8296D" w:rsidP="00987EAE">
      <w:pPr>
        <w:widowControl w:val="0"/>
        <w:spacing w:after="0"/>
        <w:rPr>
          <w:rFonts w:cs="Arial"/>
          <w:szCs w:val="20"/>
        </w:rPr>
      </w:pPr>
    </w:p>
    <w:p w14:paraId="2F49F795" w14:textId="77777777" w:rsidR="00C8296D" w:rsidRPr="009968A5" w:rsidRDefault="00C8296D" w:rsidP="00987EAE">
      <w:pPr>
        <w:widowControl w:val="0"/>
        <w:spacing w:after="0"/>
        <w:rPr>
          <w:rFonts w:cs="Arial"/>
          <w:szCs w:val="20"/>
        </w:rPr>
      </w:pPr>
    </w:p>
    <w:p w14:paraId="321D3CE8" w14:textId="3C881ECF" w:rsidR="00987EAE" w:rsidRPr="009968A5" w:rsidRDefault="00987EAE" w:rsidP="00987EAE">
      <w:pPr>
        <w:widowControl w:val="0"/>
        <w:spacing w:after="0"/>
        <w:rPr>
          <w:rFonts w:cs="Arial"/>
          <w:i/>
          <w:iCs/>
          <w:szCs w:val="20"/>
        </w:rPr>
      </w:pPr>
    </w:p>
    <w:p w14:paraId="2E3C6FB0" w14:textId="77777777" w:rsidR="00987EAE" w:rsidRPr="009968A5" w:rsidRDefault="00987EAE" w:rsidP="00987EAE">
      <w:pPr>
        <w:widowControl w:val="0"/>
        <w:spacing w:after="0"/>
        <w:rPr>
          <w:rFonts w:cs="Arial"/>
          <w:szCs w:val="20"/>
        </w:rPr>
      </w:pPr>
      <w:r w:rsidRPr="009968A5">
        <w:rPr>
          <w:rFonts w:cs="Arial"/>
          <w:szCs w:val="20"/>
        </w:rPr>
        <w:t xml:space="preserve">The court also noted that, as the </w:t>
      </w:r>
      <w:r w:rsidRPr="009968A5">
        <w:rPr>
          <w:rFonts w:cs="Arial"/>
          <w:b/>
          <w:bCs/>
          <w:szCs w:val="20"/>
        </w:rPr>
        <w:t>taxpayer’s son-in-law</w:t>
      </w:r>
      <w:r w:rsidRPr="009968A5">
        <w:rPr>
          <w:rFonts w:cs="Arial"/>
          <w:szCs w:val="20"/>
        </w:rPr>
        <w:t xml:space="preserve"> did </w:t>
      </w:r>
      <w:r w:rsidRPr="009968A5">
        <w:rPr>
          <w:rFonts w:cs="Arial"/>
          <w:b/>
          <w:bCs/>
          <w:szCs w:val="20"/>
        </w:rPr>
        <w:t>not incur the costs</w:t>
      </w:r>
      <w:r w:rsidRPr="009968A5">
        <w:rPr>
          <w:rFonts w:cs="Arial"/>
          <w:szCs w:val="20"/>
        </w:rPr>
        <w:t xml:space="preserve">, they would also be </w:t>
      </w:r>
      <w:r w:rsidRPr="009968A5">
        <w:rPr>
          <w:rFonts w:cs="Arial"/>
          <w:b/>
          <w:bCs/>
          <w:szCs w:val="20"/>
        </w:rPr>
        <w:t>unable</w:t>
      </w:r>
      <w:r w:rsidRPr="009968A5">
        <w:rPr>
          <w:rFonts w:cs="Arial"/>
          <w:szCs w:val="20"/>
        </w:rPr>
        <w:t xml:space="preserve"> to claim any </w:t>
      </w:r>
      <w:r w:rsidRPr="009968A5">
        <w:rPr>
          <w:rFonts w:cs="Arial"/>
          <w:b/>
          <w:bCs/>
          <w:szCs w:val="20"/>
        </w:rPr>
        <w:t>deduction</w:t>
      </w:r>
      <w:r w:rsidRPr="009968A5">
        <w:rPr>
          <w:rFonts w:cs="Arial"/>
          <w:szCs w:val="20"/>
        </w:rPr>
        <w:t>.</w:t>
      </w:r>
    </w:p>
    <w:p w14:paraId="55ABFFA9" w14:textId="36233DF8" w:rsidR="00493CE9" w:rsidRPr="00A40278" w:rsidRDefault="008E5B74" w:rsidP="00A40278">
      <w:pPr>
        <w:rPr>
          <w:szCs w:val="20"/>
        </w:rPr>
      </w:pPr>
      <w:r w:rsidRPr="00536392">
        <w:rPr>
          <w:rFonts w:eastAsia="Times New Roman"/>
          <w:noProof/>
          <w:color w:val="2C2C2C"/>
        </w:rPr>
        <w:drawing>
          <wp:anchor distT="0" distB="0" distL="114300" distR="114300" simplePos="0" relativeHeight="251811328" behindDoc="0" locked="0" layoutInCell="1" allowOverlap="1" wp14:anchorId="614F593A" wp14:editId="1D554B35">
            <wp:simplePos x="0" y="0"/>
            <wp:positionH relativeFrom="column">
              <wp:posOffset>43180</wp:posOffset>
            </wp:positionH>
            <wp:positionV relativeFrom="paragraph">
              <wp:posOffset>79375</wp:posOffset>
            </wp:positionV>
            <wp:extent cx="208280" cy="219075"/>
            <wp:effectExtent l="0" t="0" r="1270" b="9525"/>
            <wp:wrapNone/>
            <wp:docPr id="3645834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280" cy="219075"/>
                    </a:xfrm>
                    <a:prstGeom prst="rect">
                      <a:avLst/>
                    </a:prstGeom>
                    <a:noFill/>
                    <a:ln>
                      <a:noFill/>
                    </a:ln>
                  </pic:spPr>
                </pic:pic>
              </a:graphicData>
            </a:graphic>
          </wp:anchor>
        </w:drawing>
      </w:r>
      <w:r w:rsidR="004648A3" w:rsidRPr="00807D93">
        <w:rPr>
          <w:rFonts w:ascii="Arial" w:eastAsiaTheme="majorEastAsia" w:hAnsi="Arial" w:cstheme="majorBidi"/>
          <w:noProof/>
          <w:color w:val="7F7F7F" w:themeColor="text1" w:themeTint="80"/>
          <w:lang w:val="en-US"/>
        </w:rPr>
        <mc:AlternateContent>
          <mc:Choice Requires="wps">
            <w:drawing>
              <wp:inline distT="0" distB="0" distL="0" distR="0" wp14:anchorId="49B0C70F" wp14:editId="12AA11D9">
                <wp:extent cx="2952750" cy="723900"/>
                <wp:effectExtent l="38100" t="38100" r="95250" b="95250"/>
                <wp:docPr id="594215147" name="Speech Bubble: Rectangle 594215147"/>
                <wp:cNvGraphicFramePr/>
                <a:graphic xmlns:a="http://schemas.openxmlformats.org/drawingml/2006/main">
                  <a:graphicData uri="http://schemas.microsoft.com/office/word/2010/wordprocessingShape">
                    <wps:wsp>
                      <wps:cNvSpPr/>
                      <wps:spPr>
                        <a:xfrm>
                          <a:off x="0" y="0"/>
                          <a:ext cx="2952750" cy="723900"/>
                        </a:xfrm>
                        <a:prstGeom prst="wedgeRectCallout">
                          <a:avLst>
                            <a:gd name="adj1" fmla="val -43605"/>
                            <a:gd name="adj2" fmla="val -48306"/>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712A00D" w14:textId="5D1932F5" w:rsidR="004648A3" w:rsidRPr="00DB0603" w:rsidRDefault="004648A3" w:rsidP="004648A3">
                            <w:r w:rsidRPr="0043513B">
                              <w:rPr>
                                <w:b/>
                                <w:bCs/>
                                <w:lang w:val="en-US"/>
                              </w:rPr>
                              <w:t xml:space="preserve">ACTION: </w:t>
                            </w:r>
                            <w:r w:rsidR="00E12DFB" w:rsidRPr="00E12DFB">
                              <w:rPr>
                                <w:rFonts w:cs="Calibri"/>
                                <w:szCs w:val="20"/>
                              </w:rPr>
                              <w:t>Only the taxpayer taking a tax appeal to court is entitled to deduct the costs of appeal, assuming they paid for it. Make sure the correct person pays these costs.</w:t>
                            </w:r>
                          </w:p>
                          <w:p w14:paraId="5092FDA5" w14:textId="77777777" w:rsidR="004648A3" w:rsidRDefault="004648A3" w:rsidP="004648A3"/>
                          <w:p w14:paraId="32198480" w14:textId="77777777" w:rsidR="004648A3" w:rsidRPr="00CC1C25" w:rsidRDefault="004648A3" w:rsidP="004648A3">
                            <w:pPr>
                              <w:jc w:val="center"/>
                              <w:rPr>
                                <w:b/>
                                <w:bCs/>
                                <w:color w:val="FFFFFF" w:themeColor="background1"/>
                              </w:rPr>
                            </w:pPr>
                          </w:p>
                          <w:p w14:paraId="17FCE903" w14:textId="77777777" w:rsidR="004648A3" w:rsidRDefault="004648A3" w:rsidP="004648A3"/>
                          <w:p w14:paraId="5C83C8A4" w14:textId="77777777" w:rsidR="004648A3" w:rsidRDefault="004648A3" w:rsidP="004648A3"/>
                          <w:p w14:paraId="46B53064" w14:textId="77777777" w:rsidR="004648A3" w:rsidRPr="009714EB" w:rsidRDefault="004648A3" w:rsidP="004648A3">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300E4CFD" w14:textId="77777777" w:rsidR="004648A3" w:rsidRPr="00C82E3E" w:rsidRDefault="004648A3" w:rsidP="004648A3">
                            <w:pPr>
                              <w:rPr>
                                <w:b/>
                                <w:bCs/>
                                <w:i/>
                                <w:iCs/>
                                <w:lang w:val="en-US"/>
                              </w:rPr>
                            </w:pPr>
                          </w:p>
                          <w:p w14:paraId="2FAC4587" w14:textId="77777777" w:rsidR="004648A3" w:rsidRPr="0043513B" w:rsidRDefault="004648A3" w:rsidP="004648A3">
                            <w:pPr>
                              <w:rPr>
                                <w:b/>
                                <w:lang w:val="en-US"/>
                              </w:rPr>
                            </w:pPr>
                          </w:p>
                          <w:p w14:paraId="7EF407AF" w14:textId="77777777" w:rsidR="004648A3" w:rsidRPr="0043513B" w:rsidRDefault="004648A3" w:rsidP="004648A3">
                            <w:pPr>
                              <w:rPr>
                                <w:bCs/>
                                <w:lang w:val="en-US"/>
                              </w:rPr>
                            </w:pPr>
                          </w:p>
                          <w:p w14:paraId="72D7B4E4" w14:textId="77777777" w:rsidR="004648A3" w:rsidRPr="009A0FD1" w:rsidRDefault="004648A3" w:rsidP="004648A3">
                            <w:pPr>
                              <w:rPr>
                                <w:bCs/>
                                <w:lang w:val="en-US"/>
                              </w:rPr>
                            </w:pPr>
                          </w:p>
                          <w:p w14:paraId="58437375" w14:textId="77777777" w:rsidR="004648A3" w:rsidRPr="0043513B" w:rsidRDefault="004648A3" w:rsidP="004648A3">
                            <w:pPr>
                              <w:rPr>
                                <w:b/>
                                <w:bCs/>
                                <w:lang w:val="en-US"/>
                              </w:rPr>
                            </w:pPr>
                          </w:p>
                          <w:p w14:paraId="2EB1273F" w14:textId="77777777" w:rsidR="004648A3" w:rsidRPr="00D806FA" w:rsidRDefault="004648A3" w:rsidP="004648A3">
                            <w:pPr>
                              <w:rPr>
                                <w:rFonts w:ascii="Arial" w:hAnsi="Arial" w:cs="Arial"/>
                                <w:sz w:val="18"/>
                                <w:szCs w:val="18"/>
                              </w:rPr>
                            </w:pPr>
                          </w:p>
                          <w:p w14:paraId="5D3B6A43" w14:textId="77777777" w:rsidR="004648A3" w:rsidRDefault="004648A3" w:rsidP="004648A3"/>
                          <w:p w14:paraId="4B686607"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7F1F04A3" w14:textId="77777777" w:rsidR="004648A3" w:rsidRPr="00C82E3E" w:rsidRDefault="004648A3" w:rsidP="004648A3">
                            <w:pPr>
                              <w:rPr>
                                <w:b/>
                                <w:bCs/>
                                <w:i/>
                                <w:iCs/>
                                <w:lang w:val="en-US"/>
                              </w:rPr>
                            </w:pPr>
                          </w:p>
                          <w:p w14:paraId="6401E935" w14:textId="77777777" w:rsidR="004648A3" w:rsidRPr="0043513B" w:rsidRDefault="004648A3" w:rsidP="004648A3">
                            <w:pPr>
                              <w:rPr>
                                <w:b/>
                                <w:lang w:val="en-US"/>
                              </w:rPr>
                            </w:pPr>
                          </w:p>
                          <w:p w14:paraId="385C8A2B" w14:textId="77777777" w:rsidR="004648A3" w:rsidRPr="0043513B" w:rsidRDefault="004648A3" w:rsidP="004648A3">
                            <w:pPr>
                              <w:rPr>
                                <w:bCs/>
                                <w:lang w:val="en-US"/>
                              </w:rPr>
                            </w:pPr>
                          </w:p>
                          <w:p w14:paraId="512D6D62" w14:textId="77777777" w:rsidR="004648A3" w:rsidRPr="009A0FD1" w:rsidRDefault="004648A3" w:rsidP="004648A3">
                            <w:pPr>
                              <w:rPr>
                                <w:bCs/>
                                <w:lang w:val="en-US"/>
                              </w:rPr>
                            </w:pPr>
                          </w:p>
                          <w:p w14:paraId="56CA39AB" w14:textId="77777777" w:rsidR="004648A3" w:rsidRPr="0043513B" w:rsidRDefault="004648A3" w:rsidP="004648A3">
                            <w:pPr>
                              <w:rPr>
                                <w:b/>
                                <w:bCs/>
                                <w:lang w:val="en-US"/>
                              </w:rPr>
                            </w:pPr>
                          </w:p>
                          <w:p w14:paraId="271332A2" w14:textId="77777777" w:rsidR="004648A3" w:rsidRPr="00D806FA" w:rsidRDefault="004648A3" w:rsidP="004648A3">
                            <w:pPr>
                              <w:rPr>
                                <w:rFonts w:ascii="Arial" w:hAnsi="Arial" w:cs="Arial"/>
                                <w:sz w:val="18"/>
                                <w:szCs w:val="18"/>
                              </w:rPr>
                            </w:pPr>
                          </w:p>
                          <w:p w14:paraId="268A3EB4" w14:textId="77777777" w:rsidR="004648A3" w:rsidRDefault="004648A3" w:rsidP="004648A3"/>
                          <w:p w14:paraId="20944EAB" w14:textId="77777777" w:rsidR="004648A3" w:rsidRPr="009714EB" w:rsidRDefault="004648A3" w:rsidP="004648A3">
                            <w:pPr>
                              <w:rPr>
                                <w:i/>
                                <w:iCs/>
                              </w:rPr>
                            </w:pPr>
                            <w:r w:rsidRPr="007E7037">
                              <w:t>s, consult a tax advisor.</w:t>
                            </w:r>
                          </w:p>
                          <w:p w14:paraId="749AB056" w14:textId="77777777" w:rsidR="004648A3" w:rsidRPr="00C82E3E" w:rsidRDefault="004648A3" w:rsidP="004648A3">
                            <w:pPr>
                              <w:rPr>
                                <w:b/>
                                <w:bCs/>
                                <w:i/>
                                <w:iCs/>
                                <w:lang w:val="en-US"/>
                              </w:rPr>
                            </w:pPr>
                          </w:p>
                          <w:p w14:paraId="6D6BD89D" w14:textId="77777777" w:rsidR="004648A3" w:rsidRPr="0043513B" w:rsidRDefault="004648A3" w:rsidP="004648A3">
                            <w:pPr>
                              <w:rPr>
                                <w:b/>
                                <w:lang w:val="en-US"/>
                              </w:rPr>
                            </w:pPr>
                          </w:p>
                          <w:p w14:paraId="5D61E529" w14:textId="77777777" w:rsidR="004648A3" w:rsidRPr="0043513B" w:rsidRDefault="004648A3" w:rsidP="004648A3">
                            <w:pPr>
                              <w:rPr>
                                <w:bCs/>
                                <w:lang w:val="en-US"/>
                              </w:rPr>
                            </w:pPr>
                          </w:p>
                          <w:p w14:paraId="0FA145EA" w14:textId="77777777" w:rsidR="004648A3" w:rsidRPr="009A0FD1" w:rsidRDefault="004648A3" w:rsidP="004648A3">
                            <w:pPr>
                              <w:rPr>
                                <w:bCs/>
                                <w:lang w:val="en-US"/>
                              </w:rPr>
                            </w:pPr>
                          </w:p>
                          <w:p w14:paraId="3903EAB0" w14:textId="77777777" w:rsidR="004648A3" w:rsidRPr="0043513B" w:rsidRDefault="004648A3" w:rsidP="004648A3">
                            <w:pPr>
                              <w:rPr>
                                <w:b/>
                                <w:bCs/>
                                <w:lang w:val="en-US"/>
                              </w:rPr>
                            </w:pPr>
                          </w:p>
                          <w:p w14:paraId="664F431E" w14:textId="77777777" w:rsidR="004648A3" w:rsidRPr="00D806FA" w:rsidRDefault="004648A3" w:rsidP="004648A3">
                            <w:pPr>
                              <w:rPr>
                                <w:rFonts w:ascii="Arial" w:hAnsi="Arial" w:cs="Arial"/>
                                <w:sz w:val="18"/>
                                <w:szCs w:val="18"/>
                              </w:rPr>
                            </w:pPr>
                          </w:p>
                          <w:p w14:paraId="09CEC64B" w14:textId="77777777" w:rsidR="004648A3" w:rsidRDefault="004648A3" w:rsidP="004648A3"/>
                          <w:p w14:paraId="5C99F067"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18A8925C" w14:textId="77777777" w:rsidR="004648A3" w:rsidRPr="00C82E3E" w:rsidRDefault="004648A3" w:rsidP="004648A3">
                            <w:pPr>
                              <w:rPr>
                                <w:b/>
                                <w:bCs/>
                                <w:i/>
                                <w:iCs/>
                                <w:lang w:val="en-US"/>
                              </w:rPr>
                            </w:pPr>
                          </w:p>
                          <w:p w14:paraId="16039F54" w14:textId="77777777" w:rsidR="004648A3" w:rsidRPr="0043513B" w:rsidRDefault="004648A3" w:rsidP="004648A3">
                            <w:pPr>
                              <w:rPr>
                                <w:b/>
                                <w:lang w:val="en-US"/>
                              </w:rPr>
                            </w:pPr>
                          </w:p>
                          <w:p w14:paraId="24040D11" w14:textId="77777777" w:rsidR="004648A3" w:rsidRPr="0043513B" w:rsidRDefault="004648A3" w:rsidP="004648A3">
                            <w:pPr>
                              <w:rPr>
                                <w:bCs/>
                                <w:lang w:val="en-US"/>
                              </w:rPr>
                            </w:pPr>
                          </w:p>
                          <w:p w14:paraId="4A761DD1" w14:textId="77777777" w:rsidR="004648A3" w:rsidRPr="009A0FD1" w:rsidRDefault="004648A3" w:rsidP="004648A3">
                            <w:pPr>
                              <w:rPr>
                                <w:bCs/>
                                <w:lang w:val="en-US"/>
                              </w:rPr>
                            </w:pPr>
                          </w:p>
                          <w:p w14:paraId="3062B032" w14:textId="77777777" w:rsidR="004648A3" w:rsidRPr="0043513B" w:rsidRDefault="004648A3" w:rsidP="004648A3">
                            <w:pPr>
                              <w:rPr>
                                <w:b/>
                                <w:bCs/>
                                <w:lang w:val="en-US"/>
                              </w:rPr>
                            </w:pPr>
                          </w:p>
                          <w:p w14:paraId="550E3CC3" w14:textId="77777777" w:rsidR="004648A3" w:rsidRPr="00D806FA" w:rsidRDefault="004648A3" w:rsidP="004648A3">
                            <w:pPr>
                              <w:rPr>
                                <w:rFonts w:ascii="Arial" w:hAnsi="Arial" w:cs="Arial"/>
                                <w:sz w:val="18"/>
                                <w:szCs w:val="18"/>
                              </w:rPr>
                            </w:pPr>
                          </w:p>
                        </w:txbxContent>
                      </wps:txbx>
                      <wps:bodyPr rot="0" spcFirstLastPara="0" vertOverflow="overflow" horzOverflow="overflow" vert="horz" wrap="square" lIns="251999" tIns="72000" rIns="91440" bIns="45720" numCol="1" spcCol="0" rtlCol="0" fromWordArt="0" anchor="t" anchorCtr="0" forceAA="0" compatLnSpc="1">
                        <a:prstTxWarp prst="textNoShape">
                          <a:avLst/>
                        </a:prstTxWarp>
                        <a:noAutofit/>
                      </wps:bodyPr>
                    </wps:wsp>
                  </a:graphicData>
                </a:graphic>
              </wp:inline>
            </w:drawing>
          </mc:Choice>
          <mc:Fallback>
            <w:pict>
              <v:shape w14:anchorId="49B0C70F" id="Speech Bubble: Rectangle 594215147" o:spid="_x0000_s1037" type="#_x0000_t61" style="width:232.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" adj="1381,366" fillcolor="#f2f2f2 [3052]" stroked="f" strokeweight="1pt">
                <v:shadow on="t" color="black" opacity="26214f" origin="-.5,-.5" offset=".74836mm,.74836mm"/>
                <v:textbox inset="6.99997mm,2mm">
                  <w:txbxContent>
                    <w:p w14:paraId="6712A00D" w14:textId="5D1932F5" w:rsidR="004648A3" w:rsidRPr="00DB0603" w:rsidRDefault="004648A3" w:rsidP="004648A3">
                      <w:r w:rsidRPr="0043513B">
                        <w:rPr>
                          <w:b/>
                          <w:bCs/>
                          <w:lang w:val="en-US"/>
                        </w:rPr>
                        <w:t xml:space="preserve">ACTION: </w:t>
                      </w:r>
                      <w:r w:rsidR="00E12DFB" w:rsidRPr="00E12DFB">
                        <w:rPr>
                          <w:rFonts w:cs="Calibri"/>
                          <w:szCs w:val="20"/>
                        </w:rPr>
                        <w:t>Only the taxpayer taking a tax appeal to court is entitled to deduct the costs of appeal, assuming they paid for it. Make sure the correct person pays these costs.</w:t>
                      </w:r>
                    </w:p>
                    <w:p w14:paraId="5092FDA5" w14:textId="77777777" w:rsidR="004648A3" w:rsidRDefault="004648A3" w:rsidP="004648A3"/>
                    <w:p w14:paraId="32198480" w14:textId="77777777" w:rsidR="004648A3" w:rsidRPr="00CC1C25" w:rsidRDefault="004648A3" w:rsidP="004648A3">
                      <w:pPr>
                        <w:jc w:val="center"/>
                        <w:rPr>
                          <w:b/>
                          <w:bCs/>
                          <w:color w:val="FFFFFF" w:themeColor="background1"/>
                        </w:rPr>
                      </w:pPr>
                    </w:p>
                    <w:p w14:paraId="17FCE903" w14:textId="77777777" w:rsidR="004648A3" w:rsidRDefault="004648A3" w:rsidP="004648A3"/>
                    <w:p w14:paraId="5C83C8A4" w14:textId="77777777" w:rsidR="004648A3" w:rsidRDefault="004648A3" w:rsidP="004648A3"/>
                    <w:p w14:paraId="46B53064" w14:textId="77777777" w:rsidR="004648A3" w:rsidRPr="009714EB" w:rsidRDefault="004648A3" w:rsidP="004648A3">
                      <w:pPr>
                        <w:rPr>
                          <w:i/>
                          <w:iCs/>
                        </w:rPr>
                      </w:pPr>
                      <w:r w:rsidRPr="0043513B">
                        <w:rPr>
                          <w:b/>
                          <w:bCs/>
                          <w:lang w:val="en-US"/>
                        </w:rPr>
                        <w:t xml:space="preserve">ACTION: </w:t>
                      </w:r>
                      <w:r w:rsidRPr="007E7037">
                        <w:t>Earnings from gambling and hobbies may be taxable depending on the intention and</w:t>
                      </w:r>
                      <w:r>
                        <w:rPr>
                          <w:b/>
                          <w:bCs/>
                        </w:rPr>
                        <w:t xml:space="preserve"> </w:t>
                      </w:r>
                      <w:r w:rsidRPr="007E7037">
                        <w:t>circumstances surrounding the earnings. If in doubt as to the tax status, consult a tax advisor.</w:t>
                      </w:r>
                    </w:p>
                    <w:p w14:paraId="300E4CFD" w14:textId="77777777" w:rsidR="004648A3" w:rsidRPr="00C82E3E" w:rsidRDefault="004648A3" w:rsidP="004648A3">
                      <w:pPr>
                        <w:rPr>
                          <w:b/>
                          <w:bCs/>
                          <w:i/>
                          <w:iCs/>
                          <w:lang w:val="en-US"/>
                        </w:rPr>
                      </w:pPr>
                    </w:p>
                    <w:p w14:paraId="2FAC4587" w14:textId="77777777" w:rsidR="004648A3" w:rsidRPr="0043513B" w:rsidRDefault="004648A3" w:rsidP="004648A3">
                      <w:pPr>
                        <w:rPr>
                          <w:b/>
                          <w:lang w:val="en-US"/>
                        </w:rPr>
                      </w:pPr>
                    </w:p>
                    <w:p w14:paraId="7EF407AF" w14:textId="77777777" w:rsidR="004648A3" w:rsidRPr="0043513B" w:rsidRDefault="004648A3" w:rsidP="004648A3">
                      <w:pPr>
                        <w:rPr>
                          <w:bCs/>
                          <w:lang w:val="en-US"/>
                        </w:rPr>
                      </w:pPr>
                    </w:p>
                    <w:p w14:paraId="72D7B4E4" w14:textId="77777777" w:rsidR="004648A3" w:rsidRPr="009A0FD1" w:rsidRDefault="004648A3" w:rsidP="004648A3">
                      <w:pPr>
                        <w:rPr>
                          <w:bCs/>
                          <w:lang w:val="en-US"/>
                        </w:rPr>
                      </w:pPr>
                    </w:p>
                    <w:p w14:paraId="58437375" w14:textId="77777777" w:rsidR="004648A3" w:rsidRPr="0043513B" w:rsidRDefault="004648A3" w:rsidP="004648A3">
                      <w:pPr>
                        <w:rPr>
                          <w:b/>
                          <w:bCs/>
                          <w:lang w:val="en-US"/>
                        </w:rPr>
                      </w:pPr>
                    </w:p>
                    <w:p w14:paraId="2EB1273F" w14:textId="77777777" w:rsidR="004648A3" w:rsidRPr="00D806FA" w:rsidRDefault="004648A3" w:rsidP="004648A3">
                      <w:pPr>
                        <w:rPr>
                          <w:rFonts w:ascii="Arial" w:hAnsi="Arial" w:cs="Arial"/>
                          <w:sz w:val="18"/>
                          <w:szCs w:val="18"/>
                        </w:rPr>
                      </w:pPr>
                    </w:p>
                    <w:p w14:paraId="5D3B6A43" w14:textId="77777777" w:rsidR="004648A3" w:rsidRDefault="004648A3" w:rsidP="004648A3"/>
                    <w:p w14:paraId="4B686607"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7F1F04A3" w14:textId="77777777" w:rsidR="004648A3" w:rsidRPr="00C82E3E" w:rsidRDefault="004648A3" w:rsidP="004648A3">
                      <w:pPr>
                        <w:rPr>
                          <w:b/>
                          <w:bCs/>
                          <w:i/>
                          <w:iCs/>
                          <w:lang w:val="en-US"/>
                        </w:rPr>
                      </w:pPr>
                    </w:p>
                    <w:p w14:paraId="6401E935" w14:textId="77777777" w:rsidR="004648A3" w:rsidRPr="0043513B" w:rsidRDefault="004648A3" w:rsidP="004648A3">
                      <w:pPr>
                        <w:rPr>
                          <w:b/>
                          <w:lang w:val="en-US"/>
                        </w:rPr>
                      </w:pPr>
                    </w:p>
                    <w:p w14:paraId="385C8A2B" w14:textId="77777777" w:rsidR="004648A3" w:rsidRPr="0043513B" w:rsidRDefault="004648A3" w:rsidP="004648A3">
                      <w:pPr>
                        <w:rPr>
                          <w:bCs/>
                          <w:lang w:val="en-US"/>
                        </w:rPr>
                      </w:pPr>
                    </w:p>
                    <w:p w14:paraId="512D6D62" w14:textId="77777777" w:rsidR="004648A3" w:rsidRPr="009A0FD1" w:rsidRDefault="004648A3" w:rsidP="004648A3">
                      <w:pPr>
                        <w:rPr>
                          <w:bCs/>
                          <w:lang w:val="en-US"/>
                        </w:rPr>
                      </w:pPr>
                    </w:p>
                    <w:p w14:paraId="56CA39AB" w14:textId="77777777" w:rsidR="004648A3" w:rsidRPr="0043513B" w:rsidRDefault="004648A3" w:rsidP="004648A3">
                      <w:pPr>
                        <w:rPr>
                          <w:b/>
                          <w:bCs/>
                          <w:lang w:val="en-US"/>
                        </w:rPr>
                      </w:pPr>
                    </w:p>
                    <w:p w14:paraId="271332A2" w14:textId="77777777" w:rsidR="004648A3" w:rsidRPr="00D806FA" w:rsidRDefault="004648A3" w:rsidP="004648A3">
                      <w:pPr>
                        <w:rPr>
                          <w:rFonts w:ascii="Arial" w:hAnsi="Arial" w:cs="Arial"/>
                          <w:sz w:val="18"/>
                          <w:szCs w:val="18"/>
                        </w:rPr>
                      </w:pPr>
                    </w:p>
                    <w:p w14:paraId="268A3EB4" w14:textId="77777777" w:rsidR="004648A3" w:rsidRDefault="004648A3" w:rsidP="004648A3"/>
                    <w:p w14:paraId="20944EAB" w14:textId="77777777" w:rsidR="004648A3" w:rsidRPr="009714EB" w:rsidRDefault="004648A3" w:rsidP="004648A3">
                      <w:pPr>
                        <w:rPr>
                          <w:i/>
                          <w:iCs/>
                        </w:rPr>
                      </w:pPr>
                      <w:r w:rsidRPr="007E7037">
                        <w:t>s, consult a tax advisor.</w:t>
                      </w:r>
                    </w:p>
                    <w:p w14:paraId="749AB056" w14:textId="77777777" w:rsidR="004648A3" w:rsidRPr="00C82E3E" w:rsidRDefault="004648A3" w:rsidP="004648A3">
                      <w:pPr>
                        <w:rPr>
                          <w:b/>
                          <w:bCs/>
                          <w:i/>
                          <w:iCs/>
                          <w:lang w:val="en-US"/>
                        </w:rPr>
                      </w:pPr>
                    </w:p>
                    <w:p w14:paraId="6D6BD89D" w14:textId="77777777" w:rsidR="004648A3" w:rsidRPr="0043513B" w:rsidRDefault="004648A3" w:rsidP="004648A3">
                      <w:pPr>
                        <w:rPr>
                          <w:b/>
                          <w:lang w:val="en-US"/>
                        </w:rPr>
                      </w:pPr>
                    </w:p>
                    <w:p w14:paraId="5D61E529" w14:textId="77777777" w:rsidR="004648A3" w:rsidRPr="0043513B" w:rsidRDefault="004648A3" w:rsidP="004648A3">
                      <w:pPr>
                        <w:rPr>
                          <w:bCs/>
                          <w:lang w:val="en-US"/>
                        </w:rPr>
                      </w:pPr>
                    </w:p>
                    <w:p w14:paraId="0FA145EA" w14:textId="77777777" w:rsidR="004648A3" w:rsidRPr="009A0FD1" w:rsidRDefault="004648A3" w:rsidP="004648A3">
                      <w:pPr>
                        <w:rPr>
                          <w:bCs/>
                          <w:lang w:val="en-US"/>
                        </w:rPr>
                      </w:pPr>
                    </w:p>
                    <w:p w14:paraId="3903EAB0" w14:textId="77777777" w:rsidR="004648A3" w:rsidRPr="0043513B" w:rsidRDefault="004648A3" w:rsidP="004648A3">
                      <w:pPr>
                        <w:rPr>
                          <w:b/>
                          <w:bCs/>
                          <w:lang w:val="en-US"/>
                        </w:rPr>
                      </w:pPr>
                    </w:p>
                    <w:p w14:paraId="664F431E" w14:textId="77777777" w:rsidR="004648A3" w:rsidRPr="00D806FA" w:rsidRDefault="004648A3" w:rsidP="004648A3">
                      <w:pPr>
                        <w:rPr>
                          <w:rFonts w:ascii="Arial" w:hAnsi="Arial" w:cs="Arial"/>
                          <w:sz w:val="18"/>
                          <w:szCs w:val="18"/>
                        </w:rPr>
                      </w:pPr>
                    </w:p>
                    <w:p w14:paraId="09CEC64B" w14:textId="77777777" w:rsidR="004648A3" w:rsidRDefault="004648A3" w:rsidP="004648A3"/>
                    <w:p w14:paraId="5C99F067" w14:textId="77777777" w:rsidR="004648A3" w:rsidRPr="009714EB" w:rsidRDefault="004648A3" w:rsidP="004648A3">
                      <w:pPr>
                        <w:rPr>
                          <w:i/>
                          <w:iCs/>
                        </w:rPr>
                      </w:pPr>
                      <w:r w:rsidRPr="0043513B">
                        <w:rPr>
                          <w:b/>
                          <w:bCs/>
                          <w:lang w:val="en-US"/>
                        </w:rPr>
                        <w:t xml:space="preserve">ACTION: </w:t>
                      </w:r>
                      <w:r w:rsidRPr="009714EB">
                        <w:t>Review eligibility for these supports to help with digital commerce and apply as soon as possible.</w:t>
                      </w:r>
                    </w:p>
                    <w:p w14:paraId="18A8925C" w14:textId="77777777" w:rsidR="004648A3" w:rsidRPr="00C82E3E" w:rsidRDefault="004648A3" w:rsidP="004648A3">
                      <w:pPr>
                        <w:rPr>
                          <w:b/>
                          <w:bCs/>
                          <w:i/>
                          <w:iCs/>
                          <w:lang w:val="en-US"/>
                        </w:rPr>
                      </w:pPr>
                    </w:p>
                    <w:p w14:paraId="16039F54" w14:textId="77777777" w:rsidR="004648A3" w:rsidRPr="0043513B" w:rsidRDefault="004648A3" w:rsidP="004648A3">
                      <w:pPr>
                        <w:rPr>
                          <w:b/>
                          <w:lang w:val="en-US"/>
                        </w:rPr>
                      </w:pPr>
                    </w:p>
                    <w:p w14:paraId="24040D11" w14:textId="77777777" w:rsidR="004648A3" w:rsidRPr="0043513B" w:rsidRDefault="004648A3" w:rsidP="004648A3">
                      <w:pPr>
                        <w:rPr>
                          <w:bCs/>
                          <w:lang w:val="en-US"/>
                        </w:rPr>
                      </w:pPr>
                    </w:p>
                    <w:p w14:paraId="4A761DD1" w14:textId="77777777" w:rsidR="004648A3" w:rsidRPr="009A0FD1" w:rsidRDefault="004648A3" w:rsidP="004648A3">
                      <w:pPr>
                        <w:rPr>
                          <w:bCs/>
                          <w:lang w:val="en-US"/>
                        </w:rPr>
                      </w:pPr>
                    </w:p>
                    <w:p w14:paraId="3062B032" w14:textId="77777777" w:rsidR="004648A3" w:rsidRPr="0043513B" w:rsidRDefault="004648A3" w:rsidP="004648A3">
                      <w:pPr>
                        <w:rPr>
                          <w:b/>
                          <w:bCs/>
                          <w:lang w:val="en-US"/>
                        </w:rPr>
                      </w:pPr>
                    </w:p>
                    <w:p w14:paraId="550E3CC3" w14:textId="77777777" w:rsidR="004648A3" w:rsidRPr="00D806FA" w:rsidRDefault="004648A3" w:rsidP="004648A3">
                      <w:pPr>
                        <w:rPr>
                          <w:rFonts w:ascii="Arial" w:hAnsi="Arial" w:cs="Arial"/>
                          <w:sz w:val="18"/>
                          <w:szCs w:val="18"/>
                        </w:rPr>
                      </w:pPr>
                    </w:p>
                  </w:txbxContent>
                </v:textbox>
                <w10:anchorlock/>
              </v:shape>
            </w:pict>
          </mc:Fallback>
        </mc:AlternateContent>
      </w:r>
    </w:p>
    <w:p w14:paraId="4DB61007" w14:textId="77777777" w:rsidR="00493CE9" w:rsidRDefault="00493CE9" w:rsidP="004648A3"/>
    <w:p w14:paraId="36D8E865" w14:textId="77777777" w:rsidR="00493CE9" w:rsidRDefault="00493CE9" w:rsidP="004648A3"/>
    <w:p w14:paraId="5374FA2D" w14:textId="77777777" w:rsidR="006A1E63" w:rsidRDefault="006A1E63" w:rsidP="006A1E63"/>
    <w:p w14:paraId="1CA4C047" w14:textId="77777777" w:rsidR="00A66BFA" w:rsidRPr="00D21114" w:rsidRDefault="00A66BFA" w:rsidP="00A66BFA">
      <w:pPr>
        <w:rPr>
          <w:szCs w:val="20"/>
        </w:rPr>
      </w:pPr>
    </w:p>
    <w:p w14:paraId="2737D35A" w14:textId="4BA4A478" w:rsidR="00647612" w:rsidRPr="00D21114" w:rsidRDefault="00647612" w:rsidP="0093288B">
      <w:pPr>
        <w:rPr>
          <w:szCs w:val="20"/>
        </w:rPr>
      </w:pPr>
    </w:p>
    <w:p w14:paraId="6F962367" w14:textId="659A7DB1" w:rsidR="005D2B4E" w:rsidRDefault="005D2B4E" w:rsidP="00BF3F6C">
      <w:pPr>
        <w:rPr>
          <w:szCs w:val="20"/>
        </w:rPr>
      </w:pPr>
    </w:p>
    <w:p w14:paraId="7333351E" w14:textId="1C7333E3" w:rsidR="005D2B4E" w:rsidRDefault="005D2B4E" w:rsidP="00BF3F6C">
      <w:pPr>
        <w:rPr>
          <w:szCs w:val="20"/>
        </w:rPr>
      </w:pPr>
    </w:p>
    <w:p w14:paraId="746492B3" w14:textId="77777777" w:rsidR="000600EC" w:rsidRDefault="000600EC" w:rsidP="00BF3F6C">
      <w:pPr>
        <w:rPr>
          <w:szCs w:val="20"/>
        </w:rPr>
      </w:pPr>
    </w:p>
    <w:p w14:paraId="703D1DB2" w14:textId="674B4BED" w:rsidR="000600EC" w:rsidRDefault="000600EC" w:rsidP="00BF3F6C">
      <w:pPr>
        <w:rPr>
          <w:szCs w:val="20"/>
        </w:rPr>
      </w:pPr>
    </w:p>
    <w:p w14:paraId="3E05B180" w14:textId="2BA9BDDA" w:rsidR="000600EC" w:rsidRDefault="000600EC" w:rsidP="00BF3F6C">
      <w:pPr>
        <w:rPr>
          <w:szCs w:val="20"/>
        </w:rPr>
      </w:pPr>
    </w:p>
    <w:p w14:paraId="44AD2C74" w14:textId="77777777" w:rsidR="000600EC" w:rsidRDefault="000600EC" w:rsidP="00BF3F6C">
      <w:pPr>
        <w:rPr>
          <w:szCs w:val="20"/>
        </w:rPr>
      </w:pPr>
    </w:p>
    <w:p w14:paraId="0C29C0EF" w14:textId="77777777" w:rsidR="000600EC" w:rsidRDefault="000600EC" w:rsidP="00BF3F6C">
      <w:pPr>
        <w:rPr>
          <w:szCs w:val="20"/>
        </w:rPr>
      </w:pPr>
    </w:p>
    <w:p w14:paraId="5228097E" w14:textId="77777777" w:rsidR="000600EC" w:rsidRDefault="000600EC" w:rsidP="00BF3F6C">
      <w:pPr>
        <w:rPr>
          <w:szCs w:val="20"/>
        </w:rPr>
      </w:pPr>
    </w:p>
    <w:p w14:paraId="53CDB367" w14:textId="4088CBCA" w:rsidR="00025A41" w:rsidRDefault="00025A41" w:rsidP="00025A41">
      <w:pPr>
        <w:rPr>
          <w:szCs w:val="20"/>
        </w:rPr>
      </w:pPr>
    </w:p>
    <w:p w14:paraId="5E7FA9BD" w14:textId="77777777" w:rsidR="00025A41" w:rsidRDefault="00025A41" w:rsidP="00025A41">
      <w:pPr>
        <w:rPr>
          <w:szCs w:val="20"/>
        </w:rPr>
      </w:pPr>
    </w:p>
    <w:p w14:paraId="2E8EA839" w14:textId="0C47831C" w:rsidR="004A08D4" w:rsidRDefault="004A08D4" w:rsidP="00244694">
      <w:pPr>
        <w:rPr>
          <w:lang w:val="en-US"/>
        </w:rPr>
      </w:pPr>
    </w:p>
    <w:sectPr w:rsidR="004A08D4" w:rsidSect="005D6376">
      <w:headerReference w:type="first" r:id="rId18"/>
      <w:type w:val="continuous"/>
      <w:pgSz w:w="12240" w:h="15840"/>
      <w:pgMar w:top="1440" w:right="907" w:bottom="1440" w:left="907" w:header="720" w:footer="24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97FE" w14:textId="77777777" w:rsidR="002F6342" w:rsidRDefault="002F6342" w:rsidP="004B032F">
      <w:pPr>
        <w:spacing w:after="0"/>
      </w:pPr>
      <w:r>
        <w:separator/>
      </w:r>
    </w:p>
  </w:endnote>
  <w:endnote w:type="continuationSeparator" w:id="0">
    <w:p w14:paraId="1313651D" w14:textId="77777777" w:rsidR="002F6342" w:rsidRDefault="002F6342" w:rsidP="004B032F">
      <w:pPr>
        <w:spacing w:after="0"/>
      </w:pPr>
      <w:r>
        <w:continuationSeparator/>
      </w:r>
    </w:p>
  </w:endnote>
  <w:endnote w:type="continuationNotice" w:id="1">
    <w:p w14:paraId="1DA13B79" w14:textId="77777777" w:rsidR="002F6342" w:rsidRDefault="002F63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Body)">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penSymbol">
    <w:altName w:val="MS Mincho"/>
    <w:charset w:val="80"/>
    <w:family w:val="auto"/>
    <w:pitch w:val="default"/>
  </w:font>
  <w:font w:name="Times">
    <w:panose1 w:val="02020603050405020304"/>
    <w:charset w:val="00"/>
    <w:family w:val="roman"/>
    <w:pitch w:val="variable"/>
    <w:sig w:usb0="E0002EFF" w:usb1="C000785B" w:usb2="00000009" w:usb3="00000000" w:csb0="000001FF" w:csb1="00000000"/>
  </w:font>
  <w:font w:name="Akzidenz Grotesk BE Bold">
    <w:altName w:val="Calibri"/>
    <w:panose1 w:val="00000000000000000000"/>
    <w:charset w:val="00"/>
    <w:family w:val="swiss"/>
    <w:notTrueType/>
    <w:pitch w:val="default"/>
    <w:sig w:usb0="00000003" w:usb1="00000000" w:usb2="00000000" w:usb3="00000000" w:csb0="00000001" w:csb1="00000000"/>
  </w:font>
  <w:font w:name="Akzidenz Grotesk BE">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5513191"/>
      <w:docPartObj>
        <w:docPartGallery w:val="Page Numbers (Bottom of Page)"/>
        <w:docPartUnique/>
      </w:docPartObj>
    </w:sdtPr>
    <w:sdtContent>
      <w:p w14:paraId="79AD549D" w14:textId="0D245012" w:rsidR="008A25E8" w:rsidRDefault="008A25E8" w:rsidP="00AB7A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B6A7A1" w14:textId="77777777" w:rsidR="008A25E8" w:rsidRDefault="008A25E8" w:rsidP="008A25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20B2" w14:textId="7723696A" w:rsidR="008A25E8" w:rsidRDefault="0067676A" w:rsidP="0067676A">
    <w:pPr>
      <w:pStyle w:val="Footer"/>
      <w:tabs>
        <w:tab w:val="clear" w:pos="4680"/>
        <w:tab w:val="clear" w:pos="9360"/>
        <w:tab w:val="right" w:pos="10348"/>
      </w:tabs>
      <w:spacing w:before="120"/>
      <w:rPr>
        <w:rFonts w:ascii="Arial" w:hAnsi="Arial" w:cs="Arial"/>
        <w:color w:val="3A7D7C"/>
        <w:sz w:val="22"/>
        <w:szCs w:val="22"/>
        <w14:textOutline w14:w="9525" w14:cap="flat" w14:cmpd="sng" w14:algn="ctr">
          <w14:noFill/>
          <w14:prstDash w14:val="solid"/>
          <w14:round/>
        </w14:textOutline>
      </w:rPr>
    </w:pPr>
    <w:r w:rsidRPr="007D78E8">
      <w:rPr>
        <w:noProof/>
        <w:sz w:val="16"/>
        <w:szCs w:val="16"/>
        <w:lang w:val="en-GB"/>
      </w:rPr>
      <mc:AlternateContent>
        <mc:Choice Requires="wps">
          <w:drawing>
            <wp:anchor distT="0" distB="0" distL="114300" distR="114300" simplePos="0" relativeHeight="251655680" behindDoc="0" locked="0" layoutInCell="1" allowOverlap="1" wp14:anchorId="549AD33D" wp14:editId="563E5C39">
              <wp:simplePos x="0" y="0"/>
              <wp:positionH relativeFrom="column">
                <wp:posOffset>2525700</wp:posOffset>
              </wp:positionH>
              <wp:positionV relativeFrom="paragraph">
                <wp:posOffset>177216</wp:posOffset>
              </wp:positionV>
              <wp:extent cx="2991917" cy="0"/>
              <wp:effectExtent l="0" t="19050" r="56515" b="38100"/>
              <wp:wrapNone/>
              <wp:docPr id="5" name="Straight Connector 5"/>
              <wp:cNvGraphicFramePr/>
              <a:graphic xmlns:a="http://schemas.openxmlformats.org/drawingml/2006/main">
                <a:graphicData uri="http://schemas.microsoft.com/office/word/2010/wordprocessingShape">
                  <wps:wsp>
                    <wps:cNvCnPr/>
                    <wps:spPr>
                      <a:xfrm>
                        <a:off x="0" y="0"/>
                        <a:ext cx="2991917" cy="0"/>
                      </a:xfrm>
                      <a:prstGeom prst="line">
                        <a:avLst/>
                      </a:prstGeom>
                      <a:ln w="63500">
                        <a:solidFill>
                          <a:schemeClr val="bg2">
                            <a:lumMod val="9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AF6AB3C" id="Straight Connector 5"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85pt,13.95pt" to="434.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" strokecolor="#cfcdcd [2894]" strokeweight="5pt">
              <v:stroke joinstyle="miter"/>
            </v:line>
          </w:pict>
        </mc:Fallback>
      </mc:AlternateContent>
    </w:r>
    <w:r w:rsidRPr="007D78E8">
      <w:rPr>
        <w:noProof/>
        <w:sz w:val="16"/>
        <w:szCs w:val="16"/>
        <w:lang w:val="en-GB"/>
      </w:rPr>
      <mc:AlternateContent>
        <mc:Choice Requires="wps">
          <w:drawing>
            <wp:anchor distT="0" distB="0" distL="114300" distR="114300" simplePos="0" relativeHeight="251652608" behindDoc="0" locked="0" layoutInCell="1" allowOverlap="1" wp14:anchorId="5E37411E" wp14:editId="67C39BD6">
              <wp:simplePos x="0" y="0"/>
              <wp:positionH relativeFrom="column">
                <wp:posOffset>2525700</wp:posOffset>
              </wp:positionH>
              <wp:positionV relativeFrom="paragraph">
                <wp:posOffset>294259</wp:posOffset>
              </wp:positionV>
              <wp:extent cx="2991485" cy="0"/>
              <wp:effectExtent l="0" t="19050" r="56515" b="38100"/>
              <wp:wrapNone/>
              <wp:docPr id="6" name="Straight Connector 6"/>
              <wp:cNvGraphicFramePr/>
              <a:graphic xmlns:a="http://schemas.openxmlformats.org/drawingml/2006/main">
                <a:graphicData uri="http://schemas.microsoft.com/office/word/2010/wordprocessingShape">
                  <wps:wsp>
                    <wps:cNvCnPr/>
                    <wps:spPr>
                      <a:xfrm>
                        <a:off x="0" y="0"/>
                        <a:ext cx="2991485" cy="0"/>
                      </a:xfrm>
                      <a:prstGeom prst="line">
                        <a:avLst/>
                      </a:prstGeom>
                      <a:ln w="63500">
                        <a:solidFill>
                          <a:schemeClr val="bg2">
                            <a:lumMod val="5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3F5F2" id="Straight Connector 6"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85pt,23.15pt" to="434.4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" strokecolor="#747070 [1614]" strokeweight="5pt">
              <v:stroke joinstyle="miter"/>
            </v:line>
          </w:pict>
        </mc:Fallback>
      </mc:AlternateContent>
    </w:r>
    <w:r w:rsidRPr="007D78E8">
      <w:rPr>
        <w:noProof/>
        <w:sz w:val="16"/>
        <w:szCs w:val="16"/>
        <w:lang w:val="en-GB"/>
      </w:rPr>
      <mc:AlternateContent>
        <mc:Choice Requires="wps">
          <w:drawing>
            <wp:anchor distT="0" distB="0" distL="114300" distR="114300" simplePos="0" relativeHeight="251649536" behindDoc="0" locked="0" layoutInCell="1" allowOverlap="1" wp14:anchorId="4AEA3708" wp14:editId="02B58E06">
              <wp:simplePos x="0" y="0"/>
              <wp:positionH relativeFrom="column">
                <wp:posOffset>33020</wp:posOffset>
              </wp:positionH>
              <wp:positionV relativeFrom="paragraph">
                <wp:posOffset>428625</wp:posOffset>
              </wp:positionV>
              <wp:extent cx="6656705" cy="0"/>
              <wp:effectExtent l="0" t="25400" r="36195" b="38100"/>
              <wp:wrapNone/>
              <wp:docPr id="7" name="Straight Connector 7"/>
              <wp:cNvGraphicFramePr/>
              <a:graphic xmlns:a="http://schemas.openxmlformats.org/drawingml/2006/main">
                <a:graphicData uri="http://schemas.microsoft.com/office/word/2010/wordprocessingShape">
                  <wps:wsp>
                    <wps:cNvCnPr/>
                    <wps:spPr>
                      <a:xfrm>
                        <a:off x="0" y="0"/>
                        <a:ext cx="6656705" cy="0"/>
                      </a:xfrm>
                      <a:prstGeom prst="line">
                        <a:avLst/>
                      </a:prstGeom>
                      <a:ln w="63500">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A0775" id="Straight Connector 7"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33.75pt" to="526.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" strokecolor="black [3213]" strokeweight="5pt">
              <v:stroke joinstyle="miter"/>
            </v:line>
          </w:pict>
        </mc:Fallback>
      </mc:AlternateContent>
    </w:r>
    <w:r w:rsidR="00C82E3E" w:rsidRPr="007D78E8">
      <w:rPr>
        <w:rFonts w:ascii="Arial Black" w:hAnsi="Arial Black" w:cs="Arial"/>
        <w:b/>
        <w:bCs/>
        <w:sz w:val="36"/>
        <w:szCs w:val="36"/>
        <w14:textOutline w14:w="9525" w14:cap="flat" w14:cmpd="sng" w14:algn="ctr">
          <w14:noFill/>
          <w14:prstDash w14:val="solid"/>
          <w14:round/>
        </w14:textOutline>
      </w:rPr>
      <w:t xml:space="preserve">TAX TIPS </w:t>
    </w:r>
    <w:r w:rsidR="00C82E3E" w:rsidRPr="007D78E8">
      <w:rPr>
        <w:rStyle w:val="TitleChar"/>
        <w:color w:val="000000" w:themeColor="text1"/>
        <w:sz w:val="36"/>
        <w:szCs w:val="36"/>
      </w:rPr>
      <w:t>&amp; TRAPS</w:t>
    </w:r>
    <w:r w:rsidR="00C82E3E" w:rsidRPr="00C82E3E">
      <w:rPr>
        <w:rFonts w:ascii="Arial Black" w:hAnsi="Arial Black" w:cs="Arial"/>
        <w:b/>
        <w:bCs/>
        <w:color w:val="3A7D7C"/>
        <w:sz w:val="36"/>
        <w:szCs w:val="36"/>
        <w14:textOutline w14:w="9525" w14:cap="flat" w14:cmpd="sng" w14:algn="ctr">
          <w14:noFill/>
          <w14:prstDash w14:val="solid"/>
          <w14:round/>
        </w14:textOutline>
      </w:rPr>
      <w:tab/>
    </w:r>
    <w:r w:rsidR="002E166A">
      <w:rPr>
        <w:rFonts w:ascii="Arial" w:hAnsi="Arial" w:cs="Arial"/>
        <w:sz w:val="22"/>
        <w:szCs w:val="22"/>
        <w14:textOutline w14:w="9525" w14:cap="flat" w14:cmpd="sng" w14:algn="ctr">
          <w14:noFill/>
          <w14:prstDash w14:val="solid"/>
          <w14:round/>
        </w14:textOutline>
      </w:rPr>
      <w:t>OCTOBER</w:t>
    </w:r>
    <w:r w:rsidR="00C82E3E" w:rsidRPr="007D78E8">
      <w:rPr>
        <w:rFonts w:ascii="Arial" w:hAnsi="Arial" w:cs="Arial"/>
        <w:sz w:val="22"/>
        <w:szCs w:val="22"/>
        <w14:textOutline w14:w="9525" w14:cap="flat" w14:cmpd="sng" w14:algn="ctr">
          <w14:noFill/>
          <w14:prstDash w14:val="solid"/>
          <w14:round/>
        </w14:textOutline>
      </w:rPr>
      <w:t xml:space="preserve"> 202</w:t>
    </w:r>
    <w:r w:rsidR="00CB336A">
      <w:rPr>
        <w:rFonts w:ascii="Arial" w:hAnsi="Arial" w:cs="Arial"/>
        <w:sz w:val="22"/>
        <w:szCs w:val="22"/>
        <w14:textOutline w14:w="9525" w14:cap="flat" w14:cmpd="sng" w14:algn="ctr">
          <w14:noFill/>
          <w14:prstDash w14:val="solid"/>
          <w14:round/>
        </w14:textOutline>
      </w:rPr>
      <w:t>6</w:t>
    </w:r>
  </w:p>
  <w:p w14:paraId="26382EA4" w14:textId="73B55E79" w:rsidR="008A25E8" w:rsidRPr="00930129" w:rsidRDefault="00C82E3E" w:rsidP="008A25E8">
    <w:pPr>
      <w:pStyle w:val="Footer"/>
      <w:tabs>
        <w:tab w:val="clear" w:pos="9360"/>
        <w:tab w:val="right" w:pos="10348"/>
      </w:tabs>
    </w:pPr>
    <w:r w:rsidRPr="008A25E8">
      <w:br/>
    </w:r>
    <w:r w:rsidR="008A25E8">
      <w:t>202</w:t>
    </w:r>
    <w:r w:rsidR="00CB336A">
      <w:t>6</w:t>
    </w:r>
    <w:r w:rsidR="009C4F05">
      <w:t xml:space="preserve"> </w:t>
    </w:r>
    <w:r w:rsidR="002E166A">
      <w:t>FOURTH</w:t>
    </w:r>
    <w:r w:rsidR="008A25E8">
      <w:t xml:space="preserve"> QUARTER</w:t>
    </w:r>
    <w:r w:rsidR="008A25E8">
      <w:tab/>
      <w:t>ISSUE NO. 1</w:t>
    </w:r>
    <w:r w:rsidR="008C7775">
      <w:t>5</w:t>
    </w:r>
    <w:r w:rsidR="002E166A">
      <w:t>6</w:t>
    </w:r>
    <w:r w:rsidR="008A25E8">
      <w:tab/>
      <w:t xml:space="preserve">PAGE </w:t>
    </w:r>
    <w:r w:rsidR="008A25E8">
      <w:rPr>
        <w:rStyle w:val="PageNumber"/>
      </w:rPr>
      <w:fldChar w:fldCharType="begin"/>
    </w:r>
    <w:r w:rsidR="008A25E8">
      <w:rPr>
        <w:rStyle w:val="PageNumber"/>
      </w:rPr>
      <w:instrText xml:space="preserve"> PAGE </w:instrText>
    </w:r>
    <w:r w:rsidR="008A25E8">
      <w:rPr>
        <w:rStyle w:val="PageNumber"/>
      </w:rPr>
      <w:fldChar w:fldCharType="separate"/>
    </w:r>
    <w:r w:rsidR="008A25E8">
      <w:rPr>
        <w:rStyle w:val="PageNumber"/>
      </w:rPr>
      <w:t>4</w:t>
    </w:r>
    <w:r w:rsidR="008A25E8">
      <w:rPr>
        <w:rStyle w:val="PageNumber"/>
      </w:rPr>
      <w:fldChar w:fldCharType="end"/>
    </w:r>
  </w:p>
  <w:p w14:paraId="08A59D93" w14:textId="546216AE" w:rsidR="00C82E3E" w:rsidRPr="007C5073" w:rsidRDefault="00C82E3E" w:rsidP="008A25E8">
    <w:pPr>
      <w:tabs>
        <w:tab w:val="right" w:pos="10632"/>
      </w:tabs>
      <w:spacing w:line="216" w:lineRule="auto"/>
      <w:ind w:right="360"/>
      <w:rPr>
        <w:rStyle w:val="TitleChar"/>
        <w:sz w:val="20"/>
        <w:szCs w:val="20"/>
      </w:rPr>
    </w:pPr>
  </w:p>
  <w:p w14:paraId="004EF4F8" w14:textId="77777777" w:rsidR="00C82E3E" w:rsidRDefault="00C82E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7B79" w14:textId="647734B5" w:rsidR="001007AF" w:rsidRDefault="001007AF" w:rsidP="001007AF">
    <w:pPr>
      <w:pStyle w:val="Footer"/>
      <w:tabs>
        <w:tab w:val="clear" w:pos="4680"/>
        <w:tab w:val="clear" w:pos="9360"/>
        <w:tab w:val="right" w:pos="10348"/>
      </w:tabs>
      <w:rPr>
        <w:rFonts w:ascii="Arial" w:hAnsi="Arial" w:cs="Arial"/>
        <w:color w:val="3A7D7C"/>
        <w:sz w:val="22"/>
        <w:szCs w:val="22"/>
        <w14:textOutline w14:w="9525" w14:cap="flat" w14:cmpd="sng" w14:algn="ctr">
          <w14:noFill/>
          <w14:prstDash w14:val="solid"/>
          <w14:round/>
        </w14:textOutline>
      </w:rPr>
    </w:pPr>
    <w:r w:rsidRPr="007D78E8">
      <w:rPr>
        <w:noProof/>
        <w:sz w:val="16"/>
        <w:szCs w:val="16"/>
        <w:lang w:val="en-GB"/>
      </w:rPr>
      <mc:AlternateContent>
        <mc:Choice Requires="wps">
          <w:drawing>
            <wp:anchor distT="0" distB="0" distL="114300" distR="114300" simplePos="0" relativeHeight="251664896" behindDoc="0" locked="0" layoutInCell="1" allowOverlap="1" wp14:anchorId="6B3E70B7" wp14:editId="1E3B69B0">
              <wp:simplePos x="0" y="0"/>
              <wp:positionH relativeFrom="column">
                <wp:posOffset>2525700</wp:posOffset>
              </wp:positionH>
              <wp:positionV relativeFrom="paragraph">
                <wp:posOffset>106248</wp:posOffset>
              </wp:positionV>
              <wp:extent cx="2999232" cy="0"/>
              <wp:effectExtent l="0" t="19050" r="48895" b="38100"/>
              <wp:wrapNone/>
              <wp:docPr id="47" name="Straight Connector 47"/>
              <wp:cNvGraphicFramePr/>
              <a:graphic xmlns:a="http://schemas.openxmlformats.org/drawingml/2006/main">
                <a:graphicData uri="http://schemas.microsoft.com/office/word/2010/wordprocessingShape">
                  <wps:wsp>
                    <wps:cNvCnPr/>
                    <wps:spPr>
                      <a:xfrm>
                        <a:off x="0" y="0"/>
                        <a:ext cx="2999232" cy="0"/>
                      </a:xfrm>
                      <a:prstGeom prst="line">
                        <a:avLst/>
                      </a:prstGeom>
                      <a:ln w="63500">
                        <a:solidFill>
                          <a:schemeClr val="bg2">
                            <a:lumMod val="9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92A087A" id="Straight Connector 47" o:spid="_x0000_s1026" style="position:absolute;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85pt,8.35pt" to="43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" strokecolor="#cfcdcd [2894]" strokeweight="5pt">
              <v:stroke joinstyle="miter"/>
            </v:line>
          </w:pict>
        </mc:Fallback>
      </mc:AlternateContent>
    </w:r>
    <w:r w:rsidRPr="007D78E8">
      <w:rPr>
        <w:noProof/>
        <w:sz w:val="16"/>
        <w:szCs w:val="16"/>
        <w:lang w:val="en-GB"/>
      </w:rPr>
      <mc:AlternateContent>
        <mc:Choice Requires="wps">
          <w:drawing>
            <wp:anchor distT="0" distB="0" distL="114300" distR="114300" simplePos="0" relativeHeight="251661824" behindDoc="0" locked="0" layoutInCell="1" allowOverlap="1" wp14:anchorId="542FC75B" wp14:editId="134D7984">
              <wp:simplePos x="0" y="0"/>
              <wp:positionH relativeFrom="column">
                <wp:posOffset>2525700</wp:posOffset>
              </wp:positionH>
              <wp:positionV relativeFrom="paragraph">
                <wp:posOffset>230607</wp:posOffset>
              </wp:positionV>
              <wp:extent cx="2999105" cy="0"/>
              <wp:effectExtent l="0" t="19050" r="48895" b="38100"/>
              <wp:wrapNone/>
              <wp:docPr id="48" name="Straight Connector 48"/>
              <wp:cNvGraphicFramePr/>
              <a:graphic xmlns:a="http://schemas.openxmlformats.org/drawingml/2006/main">
                <a:graphicData uri="http://schemas.microsoft.com/office/word/2010/wordprocessingShape">
                  <wps:wsp>
                    <wps:cNvCnPr/>
                    <wps:spPr>
                      <a:xfrm>
                        <a:off x="0" y="0"/>
                        <a:ext cx="2999105" cy="0"/>
                      </a:xfrm>
                      <a:prstGeom prst="line">
                        <a:avLst/>
                      </a:prstGeom>
                      <a:ln w="63500">
                        <a:solidFill>
                          <a:schemeClr val="bg2">
                            <a:lumMod val="5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521B31" id="Straight Connector 4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85pt,18.15pt" to="43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" strokecolor="#747070 [1614]" strokeweight="5pt">
              <v:stroke joinstyle="miter"/>
            </v:line>
          </w:pict>
        </mc:Fallback>
      </mc:AlternateContent>
    </w:r>
    <w:r w:rsidRPr="007D78E8">
      <w:rPr>
        <w:noProof/>
        <w:sz w:val="16"/>
        <w:szCs w:val="16"/>
        <w:lang w:val="en-GB"/>
      </w:rPr>
      <mc:AlternateContent>
        <mc:Choice Requires="wps">
          <w:drawing>
            <wp:anchor distT="0" distB="0" distL="114300" distR="114300" simplePos="0" relativeHeight="251658752" behindDoc="0" locked="0" layoutInCell="1" allowOverlap="1" wp14:anchorId="3D7613C4" wp14:editId="75E12103">
              <wp:simplePos x="0" y="0"/>
              <wp:positionH relativeFrom="column">
                <wp:posOffset>33455</wp:posOffset>
              </wp:positionH>
              <wp:positionV relativeFrom="paragraph">
                <wp:posOffset>361780</wp:posOffset>
              </wp:positionV>
              <wp:extent cx="6657278" cy="0"/>
              <wp:effectExtent l="0" t="25400" r="36195" b="38100"/>
              <wp:wrapNone/>
              <wp:docPr id="49" name="Straight Connector 49"/>
              <wp:cNvGraphicFramePr/>
              <a:graphic xmlns:a="http://schemas.openxmlformats.org/drawingml/2006/main">
                <a:graphicData uri="http://schemas.microsoft.com/office/word/2010/wordprocessingShape">
                  <wps:wsp>
                    <wps:cNvCnPr/>
                    <wps:spPr>
                      <a:xfrm>
                        <a:off x="0" y="0"/>
                        <a:ext cx="6657278" cy="0"/>
                      </a:xfrm>
                      <a:prstGeom prst="line">
                        <a:avLst/>
                      </a:prstGeom>
                      <a:ln w="63500">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E463D7" id="Straight Connector 4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28.5pt" to="526.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" strokecolor="black [3213]" strokeweight="5pt">
              <v:stroke joinstyle="miter"/>
            </v:line>
          </w:pict>
        </mc:Fallback>
      </mc:AlternateContent>
    </w:r>
    <w:r w:rsidRPr="007D78E8">
      <w:rPr>
        <w:rFonts w:ascii="Arial Black" w:hAnsi="Arial Black" w:cs="Arial"/>
        <w:b/>
        <w:bCs/>
        <w:sz w:val="36"/>
        <w:szCs w:val="36"/>
        <w14:textOutline w14:w="9525" w14:cap="flat" w14:cmpd="sng" w14:algn="ctr">
          <w14:noFill/>
          <w14:prstDash w14:val="solid"/>
          <w14:round/>
        </w14:textOutline>
      </w:rPr>
      <w:t xml:space="preserve">TAX TIPS </w:t>
    </w:r>
    <w:r w:rsidRPr="007D78E8">
      <w:rPr>
        <w:rStyle w:val="TitleChar"/>
        <w:color w:val="000000" w:themeColor="text1"/>
        <w:sz w:val="36"/>
        <w:szCs w:val="36"/>
      </w:rPr>
      <w:t>&amp; TRAPS</w:t>
    </w:r>
    <w:proofErr w:type="gramStart"/>
    <w:r w:rsidRPr="00C82E3E">
      <w:rPr>
        <w:rFonts w:ascii="Arial Black" w:hAnsi="Arial Black" w:cs="Arial"/>
        <w:b/>
        <w:bCs/>
        <w:color w:val="3A7D7C"/>
        <w:sz w:val="36"/>
        <w:szCs w:val="36"/>
        <w14:textOutline w14:w="9525" w14:cap="flat" w14:cmpd="sng" w14:algn="ctr">
          <w14:noFill/>
          <w14:prstDash w14:val="solid"/>
          <w14:round/>
        </w14:textOutline>
      </w:rPr>
      <w:tab/>
    </w:r>
    <w:r w:rsidR="002E166A">
      <w:rPr>
        <w:rFonts w:ascii="Arial Black" w:hAnsi="Arial Black" w:cs="Arial"/>
        <w:b/>
        <w:bCs/>
        <w:color w:val="3A7D7C"/>
        <w:sz w:val="36"/>
        <w:szCs w:val="36"/>
        <w14:textOutline w14:w="9525" w14:cap="flat" w14:cmpd="sng" w14:algn="ctr">
          <w14:noFill/>
          <w14:prstDash w14:val="solid"/>
          <w14:round/>
        </w14:textOutline>
      </w:rPr>
      <w:t xml:space="preserve">  </w:t>
    </w:r>
    <w:r w:rsidR="00B30AAF">
      <w:rPr>
        <w:rFonts w:ascii="Arial" w:hAnsi="Arial" w:cs="Arial"/>
        <w:sz w:val="22"/>
        <w:szCs w:val="22"/>
        <w14:textOutline w14:w="9525" w14:cap="flat" w14:cmpd="sng" w14:algn="ctr">
          <w14:noFill/>
          <w14:prstDash w14:val="solid"/>
          <w14:round/>
        </w14:textOutline>
      </w:rPr>
      <w:t>OCTOBER</w:t>
    </w:r>
    <w:proofErr w:type="gramEnd"/>
    <w:r w:rsidR="009C6D81">
      <w:rPr>
        <w:rFonts w:ascii="Arial" w:hAnsi="Arial" w:cs="Arial"/>
        <w:sz w:val="22"/>
        <w:szCs w:val="22"/>
        <w14:textOutline w14:w="9525" w14:cap="flat" w14:cmpd="sng" w14:algn="ctr">
          <w14:noFill/>
          <w14:prstDash w14:val="solid"/>
          <w14:round/>
        </w14:textOutline>
      </w:rPr>
      <w:t xml:space="preserve"> </w:t>
    </w:r>
    <w:r w:rsidRPr="007D78E8">
      <w:rPr>
        <w:rFonts w:ascii="Arial" w:hAnsi="Arial" w:cs="Arial"/>
        <w:sz w:val="22"/>
        <w:szCs w:val="22"/>
        <w14:textOutline w14:w="9525" w14:cap="flat" w14:cmpd="sng" w14:algn="ctr">
          <w14:noFill/>
          <w14:prstDash w14:val="solid"/>
          <w14:round/>
        </w14:textOutline>
      </w:rPr>
      <w:t>202</w:t>
    </w:r>
    <w:r w:rsidR="00613E70">
      <w:rPr>
        <w:rFonts w:ascii="Arial" w:hAnsi="Arial" w:cs="Arial"/>
        <w:sz w:val="22"/>
        <w:szCs w:val="22"/>
        <w14:textOutline w14:w="9525" w14:cap="flat" w14:cmpd="sng" w14:algn="ctr">
          <w14:noFill/>
          <w14:prstDash w14:val="solid"/>
          <w14:round/>
        </w14:textOutline>
      </w:rPr>
      <w:t>6</w:t>
    </w:r>
  </w:p>
  <w:p w14:paraId="4DAA98BD" w14:textId="49A08E7D" w:rsidR="001007AF" w:rsidRPr="00930129" w:rsidRDefault="001007AF" w:rsidP="001007AF">
    <w:pPr>
      <w:pStyle w:val="Footer"/>
      <w:tabs>
        <w:tab w:val="clear" w:pos="9360"/>
        <w:tab w:val="right" w:pos="10348"/>
      </w:tabs>
    </w:pPr>
    <w:r w:rsidRPr="008A25E8">
      <w:br/>
    </w:r>
    <w:r>
      <w:t>202</w:t>
    </w:r>
    <w:r w:rsidR="00613E70">
      <w:t>6</w:t>
    </w:r>
    <w:r w:rsidR="004F58C8">
      <w:t xml:space="preserve"> </w:t>
    </w:r>
    <w:r w:rsidR="00B30AAF">
      <w:t>FOURTH</w:t>
    </w:r>
    <w:r>
      <w:t xml:space="preserve"> QUARTER</w:t>
    </w:r>
    <w:r>
      <w:tab/>
      <w:t>ISSUE NO. 1</w:t>
    </w:r>
    <w:r w:rsidR="008C7775">
      <w:t>5</w:t>
    </w:r>
    <w:r w:rsidR="00B30AAF">
      <w:t>6</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14:paraId="24B264F3" w14:textId="77777777" w:rsidR="001007AF" w:rsidRPr="007C5073" w:rsidRDefault="001007AF" w:rsidP="001007AF">
    <w:pPr>
      <w:tabs>
        <w:tab w:val="right" w:pos="10632"/>
      </w:tabs>
      <w:spacing w:line="216" w:lineRule="auto"/>
      <w:ind w:right="360"/>
      <w:rPr>
        <w:rStyle w:val="TitleChar"/>
        <w:sz w:val="20"/>
        <w:szCs w:val="20"/>
      </w:rPr>
    </w:pPr>
  </w:p>
  <w:p w14:paraId="6AD79365" w14:textId="77777777" w:rsidR="001007AF" w:rsidRDefault="001007AF" w:rsidP="001007AF">
    <w:pPr>
      <w:pStyle w:val="Footer"/>
    </w:pPr>
  </w:p>
  <w:p w14:paraId="4D294ED1" w14:textId="77777777" w:rsidR="001007AF" w:rsidRDefault="00100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980F" w14:textId="77777777" w:rsidR="002F6342" w:rsidRDefault="002F6342" w:rsidP="004B032F">
      <w:pPr>
        <w:spacing w:after="0"/>
      </w:pPr>
      <w:r>
        <w:separator/>
      </w:r>
    </w:p>
  </w:footnote>
  <w:footnote w:type="continuationSeparator" w:id="0">
    <w:p w14:paraId="2525DA28" w14:textId="77777777" w:rsidR="002F6342" w:rsidRDefault="002F6342" w:rsidP="004B032F">
      <w:pPr>
        <w:spacing w:after="0"/>
      </w:pPr>
      <w:r>
        <w:continuationSeparator/>
      </w:r>
    </w:p>
  </w:footnote>
  <w:footnote w:type="continuationNotice" w:id="1">
    <w:p w14:paraId="7C29F8A9" w14:textId="77777777" w:rsidR="002F6342" w:rsidRDefault="002F63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C606" w14:textId="7BCC18B6" w:rsidR="004B032F" w:rsidRDefault="004B032F" w:rsidP="00823066">
    <w:pPr>
      <w:pStyle w:val="Header"/>
      <w:ind w:left="-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4380" w14:textId="32C68A5A" w:rsidR="00175FDF" w:rsidRDefault="00175FDF">
    <w:pPr>
      <w:pStyle w:val="Header"/>
    </w:pPr>
    <w:r>
      <w:rPr>
        <w:rFonts w:ascii="Arial Black" w:hAnsi="Arial Black"/>
        <w:b/>
        <w:bCs/>
        <w:noProof/>
        <w:color w:val="002060"/>
        <w:sz w:val="56"/>
        <w:szCs w:val="56"/>
      </w:rPr>
      <w:drawing>
        <wp:inline distT="0" distB="0" distL="0" distR="0" wp14:anchorId="05B664E8" wp14:editId="0E0D9B5E">
          <wp:extent cx="2847975" cy="1751965"/>
          <wp:effectExtent l="0" t="0" r="9525" b="635"/>
          <wp:docPr id="16247728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72854" name="Picture 1624772854"/>
                  <pic:cNvPicPr/>
                </pic:nvPicPr>
                <pic:blipFill>
                  <a:blip r:embed="rId1">
                    <a:extLst>
                      <a:ext uri="{28A0092B-C50C-407E-A947-70E740481C1C}">
                        <a14:useLocalDpi xmlns:a14="http://schemas.microsoft.com/office/drawing/2010/main" val="0"/>
                      </a:ext>
                    </a:extLst>
                  </a:blip>
                  <a:stretch>
                    <a:fillRect/>
                  </a:stretch>
                </pic:blipFill>
                <pic:spPr>
                  <a:xfrm>
                    <a:off x="0" y="0"/>
                    <a:ext cx="2891203" cy="177855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3CFF" w14:textId="77777777" w:rsidR="00E64EF3" w:rsidRDefault="00E64EF3">
    <w:pPr>
      <w:pStyle w:val="Header"/>
    </w:pPr>
    <w:r>
      <w:rPr>
        <w:noProof/>
      </w:rPr>
      <w:drawing>
        <wp:anchor distT="0" distB="0" distL="114300" distR="114300" simplePos="0" relativeHeight="251658247" behindDoc="0" locked="0" layoutInCell="1" allowOverlap="1" wp14:anchorId="46D4E17F" wp14:editId="6FDB9D53">
          <wp:simplePos x="0" y="0"/>
          <wp:positionH relativeFrom="column">
            <wp:posOffset>247</wp:posOffset>
          </wp:positionH>
          <wp:positionV relativeFrom="paragraph">
            <wp:posOffset>0</wp:posOffset>
          </wp:positionV>
          <wp:extent cx="6655435" cy="2148205"/>
          <wp:effectExtent l="0" t="0" r="0" b="0"/>
          <wp:wrapTopAndBottom/>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55435" cy="21482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783"/>
    <w:multiLevelType w:val="multilevel"/>
    <w:tmpl w:val="0E20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02732"/>
    <w:multiLevelType w:val="hybridMultilevel"/>
    <w:tmpl w:val="ECDEADBC"/>
    <w:lvl w:ilvl="0" w:tplc="A504F96A">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C93BB7"/>
    <w:multiLevelType w:val="hybridMultilevel"/>
    <w:tmpl w:val="2E3E6556"/>
    <w:lvl w:ilvl="0" w:tplc="2E3621A8">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B4BE5"/>
    <w:multiLevelType w:val="hybridMultilevel"/>
    <w:tmpl w:val="A4224A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467812"/>
    <w:multiLevelType w:val="multilevel"/>
    <w:tmpl w:val="1C8A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93A50"/>
    <w:multiLevelType w:val="multilevel"/>
    <w:tmpl w:val="A2F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C44C9"/>
    <w:multiLevelType w:val="multilevel"/>
    <w:tmpl w:val="2ECE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A1D30"/>
    <w:multiLevelType w:val="multilevel"/>
    <w:tmpl w:val="F600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56D26"/>
    <w:multiLevelType w:val="multilevel"/>
    <w:tmpl w:val="21F6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F7C01"/>
    <w:multiLevelType w:val="hybridMultilevel"/>
    <w:tmpl w:val="E81E5042"/>
    <w:lvl w:ilvl="0" w:tplc="0409001B">
      <w:start w:val="1"/>
      <w:numFmt w:val="lowerRoman"/>
      <w:lvlText w:val="%1."/>
      <w:lvlJc w:val="righ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3E2010A"/>
    <w:multiLevelType w:val="hybridMultilevel"/>
    <w:tmpl w:val="F8101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0D5B13"/>
    <w:multiLevelType w:val="hybridMultilevel"/>
    <w:tmpl w:val="34342510"/>
    <w:lvl w:ilvl="0" w:tplc="77E4C38A">
      <w:start w:val="1"/>
      <w:numFmt w:val="bullet"/>
      <w:pStyle w:val="BodyIndent"/>
      <w:lvlText w:val=""/>
      <w:lvlJc w:val="left"/>
      <w:pPr>
        <w:tabs>
          <w:tab w:val="num" w:pos="720"/>
        </w:tabs>
        <w:ind w:left="576" w:hanging="216"/>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6A261F"/>
    <w:multiLevelType w:val="multilevel"/>
    <w:tmpl w:val="342A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715F3E"/>
    <w:multiLevelType w:val="hybridMultilevel"/>
    <w:tmpl w:val="68EA7126"/>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0B4BDB"/>
    <w:multiLevelType w:val="hybridMultilevel"/>
    <w:tmpl w:val="0436DD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491068"/>
    <w:multiLevelType w:val="hybridMultilevel"/>
    <w:tmpl w:val="DFBEFBCA"/>
    <w:lvl w:ilvl="0" w:tplc="F54AD49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94506F"/>
    <w:multiLevelType w:val="hybridMultilevel"/>
    <w:tmpl w:val="09DCACB2"/>
    <w:lvl w:ilvl="0" w:tplc="2B3C2B00">
      <w:start w:val="780"/>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B1358BE"/>
    <w:multiLevelType w:val="multilevel"/>
    <w:tmpl w:val="9454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0981"/>
    <w:multiLevelType w:val="hybridMultilevel"/>
    <w:tmpl w:val="CBD64AFE"/>
    <w:lvl w:ilvl="0" w:tplc="2A428870">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C767564"/>
    <w:multiLevelType w:val="hybridMultilevel"/>
    <w:tmpl w:val="BA3895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9271DC"/>
    <w:multiLevelType w:val="multilevel"/>
    <w:tmpl w:val="852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C82595"/>
    <w:multiLevelType w:val="multilevel"/>
    <w:tmpl w:val="1D5A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237D8B"/>
    <w:multiLevelType w:val="multilevel"/>
    <w:tmpl w:val="4026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46CDA"/>
    <w:multiLevelType w:val="multilevel"/>
    <w:tmpl w:val="6DF27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81195F"/>
    <w:multiLevelType w:val="hybridMultilevel"/>
    <w:tmpl w:val="6DF6E8E6"/>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5B70A57"/>
    <w:multiLevelType w:val="multilevel"/>
    <w:tmpl w:val="A0C4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B2D7F"/>
    <w:multiLevelType w:val="hybridMultilevel"/>
    <w:tmpl w:val="94C6E2B8"/>
    <w:lvl w:ilvl="0" w:tplc="DE004D86">
      <w:start w:val="780"/>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DE972A6"/>
    <w:multiLevelType w:val="multilevel"/>
    <w:tmpl w:val="54EE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1D367F"/>
    <w:multiLevelType w:val="hybridMultilevel"/>
    <w:tmpl w:val="8998F01A"/>
    <w:lvl w:ilvl="0" w:tplc="E472937C">
      <w:numFmt w:val="bullet"/>
      <w:lvlText w:val=""/>
      <w:lvlJc w:val="left"/>
      <w:pPr>
        <w:ind w:left="4320" w:hanging="360"/>
      </w:pPr>
      <w:rPr>
        <w:rFonts w:ascii="Symbol" w:eastAsiaTheme="minorHAnsi" w:hAnsi="Symbol" w:cstheme="minorBidi" w:hint="default"/>
        <w:b/>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9" w15:restartNumberingAfterBreak="0">
    <w:nsid w:val="684E3BDE"/>
    <w:multiLevelType w:val="multilevel"/>
    <w:tmpl w:val="4564A15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9D31F9D"/>
    <w:multiLevelType w:val="multilevel"/>
    <w:tmpl w:val="F3D6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7B1AC7"/>
    <w:multiLevelType w:val="multilevel"/>
    <w:tmpl w:val="BC42B1B8"/>
    <w:lvl w:ilvl="0">
      <w:start w:val="1"/>
      <w:numFmt w:val="bullet"/>
      <w:pStyle w:val="Bullet1Textbook"/>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5C4970"/>
    <w:multiLevelType w:val="multilevel"/>
    <w:tmpl w:val="375A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4705FF"/>
    <w:multiLevelType w:val="multilevel"/>
    <w:tmpl w:val="7D16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1077C5"/>
    <w:multiLevelType w:val="hybridMultilevel"/>
    <w:tmpl w:val="8A3A69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7886097"/>
    <w:multiLevelType w:val="multilevel"/>
    <w:tmpl w:val="AB6A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53609E"/>
    <w:multiLevelType w:val="multilevel"/>
    <w:tmpl w:val="C21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A274A9"/>
    <w:multiLevelType w:val="hybridMultilevel"/>
    <w:tmpl w:val="E426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FE47A0"/>
    <w:multiLevelType w:val="hybridMultilevel"/>
    <w:tmpl w:val="31FE2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0446590">
    <w:abstractNumId w:val="2"/>
  </w:num>
  <w:num w:numId="2" w16cid:durableId="1459840247">
    <w:abstractNumId w:val="29"/>
  </w:num>
  <w:num w:numId="3" w16cid:durableId="869032390">
    <w:abstractNumId w:val="11"/>
  </w:num>
  <w:num w:numId="4" w16cid:durableId="354238303">
    <w:abstractNumId w:val="31"/>
  </w:num>
  <w:num w:numId="5" w16cid:durableId="1147941646">
    <w:abstractNumId w:val="3"/>
  </w:num>
  <w:num w:numId="6" w16cid:durableId="1549142996">
    <w:abstractNumId w:val="14"/>
  </w:num>
  <w:num w:numId="7" w16cid:durableId="1235894308">
    <w:abstractNumId w:val="19"/>
  </w:num>
  <w:num w:numId="8" w16cid:durableId="1955015039">
    <w:abstractNumId w:val="4"/>
  </w:num>
  <w:num w:numId="9" w16cid:durableId="1893468002">
    <w:abstractNumId w:val="13"/>
  </w:num>
  <w:num w:numId="10" w16cid:durableId="248853894">
    <w:abstractNumId w:val="37"/>
  </w:num>
  <w:num w:numId="11" w16cid:durableId="1090586495">
    <w:abstractNumId w:val="5"/>
  </w:num>
  <w:num w:numId="12" w16cid:durableId="1357001455">
    <w:abstractNumId w:val="8"/>
  </w:num>
  <w:num w:numId="13" w16cid:durableId="1978148568">
    <w:abstractNumId w:val="17"/>
  </w:num>
  <w:num w:numId="14" w16cid:durableId="840312282">
    <w:abstractNumId w:val="32"/>
  </w:num>
  <w:num w:numId="15" w16cid:durableId="844052420">
    <w:abstractNumId w:val="0"/>
  </w:num>
  <w:num w:numId="16" w16cid:durableId="1079601281">
    <w:abstractNumId w:val="25"/>
  </w:num>
  <w:num w:numId="17" w16cid:durableId="1529173579">
    <w:abstractNumId w:val="35"/>
  </w:num>
  <w:num w:numId="18" w16cid:durableId="1984040868">
    <w:abstractNumId w:val="30"/>
  </w:num>
  <w:num w:numId="19" w16cid:durableId="2069106034">
    <w:abstractNumId w:val="21"/>
  </w:num>
  <w:num w:numId="20" w16cid:durableId="852957091">
    <w:abstractNumId w:val="33"/>
  </w:num>
  <w:num w:numId="21" w16cid:durableId="1099184217">
    <w:abstractNumId w:val="6"/>
  </w:num>
  <w:num w:numId="22" w16cid:durableId="597564736">
    <w:abstractNumId w:val="12"/>
  </w:num>
  <w:num w:numId="23" w16cid:durableId="1637491335">
    <w:abstractNumId w:val="27"/>
  </w:num>
  <w:num w:numId="24" w16cid:durableId="216748245">
    <w:abstractNumId w:val="20"/>
  </w:num>
  <w:num w:numId="25" w16cid:durableId="1694962674">
    <w:abstractNumId w:val="22"/>
  </w:num>
  <w:num w:numId="26" w16cid:durableId="1169174607">
    <w:abstractNumId w:val="36"/>
  </w:num>
  <w:num w:numId="27" w16cid:durableId="1112552893">
    <w:abstractNumId w:val="34"/>
  </w:num>
  <w:num w:numId="28" w16cid:durableId="1566840125">
    <w:abstractNumId w:val="15"/>
  </w:num>
  <w:num w:numId="29" w16cid:durableId="1704935984">
    <w:abstractNumId w:val="24"/>
  </w:num>
  <w:num w:numId="30" w16cid:durableId="1630092274">
    <w:abstractNumId w:val="7"/>
  </w:num>
  <w:num w:numId="31" w16cid:durableId="809590606">
    <w:abstractNumId w:val="23"/>
    <w:lvlOverride w:ilvl="1">
      <w:lvl w:ilvl="1">
        <w:numFmt w:val="bullet"/>
        <w:lvlText w:val=""/>
        <w:lvlJc w:val="left"/>
        <w:pPr>
          <w:tabs>
            <w:tab w:val="num" w:pos="1440"/>
          </w:tabs>
          <w:ind w:left="1440" w:hanging="360"/>
        </w:pPr>
        <w:rPr>
          <w:rFonts w:ascii="Symbol" w:hAnsi="Symbol" w:hint="default"/>
          <w:sz w:val="20"/>
        </w:rPr>
      </w:lvl>
    </w:lvlOverride>
  </w:num>
  <w:num w:numId="32" w16cid:durableId="1306011706">
    <w:abstractNumId w:val="23"/>
    <w:lvlOverride w:ilvl="1">
      <w:lvl w:ilvl="1">
        <w:numFmt w:val="bullet"/>
        <w:lvlText w:val=""/>
        <w:lvlJc w:val="left"/>
        <w:pPr>
          <w:tabs>
            <w:tab w:val="num" w:pos="1440"/>
          </w:tabs>
          <w:ind w:left="1440" w:hanging="360"/>
        </w:pPr>
        <w:rPr>
          <w:rFonts w:ascii="Symbol" w:hAnsi="Symbol" w:hint="default"/>
          <w:sz w:val="20"/>
        </w:rPr>
      </w:lvl>
    </w:lvlOverride>
  </w:num>
  <w:num w:numId="33" w16cid:durableId="384766936">
    <w:abstractNumId w:val="23"/>
    <w:lvlOverride w:ilvl="1">
      <w:lvl w:ilvl="1">
        <w:numFmt w:val="bullet"/>
        <w:lvlText w:val=""/>
        <w:lvlJc w:val="left"/>
        <w:pPr>
          <w:tabs>
            <w:tab w:val="num" w:pos="1440"/>
          </w:tabs>
          <w:ind w:left="1440" w:hanging="360"/>
        </w:pPr>
        <w:rPr>
          <w:rFonts w:ascii="Symbol" w:hAnsi="Symbol" w:hint="default"/>
          <w:sz w:val="20"/>
        </w:rPr>
      </w:lvl>
    </w:lvlOverride>
  </w:num>
  <w:num w:numId="34" w16cid:durableId="258871003">
    <w:abstractNumId w:val="16"/>
  </w:num>
  <w:num w:numId="35" w16cid:durableId="1548761624">
    <w:abstractNumId w:val="26"/>
  </w:num>
  <w:num w:numId="36" w16cid:durableId="839851120">
    <w:abstractNumId w:val="9"/>
  </w:num>
  <w:num w:numId="37" w16cid:durableId="1323313741">
    <w:abstractNumId w:val="18"/>
  </w:num>
  <w:num w:numId="38" w16cid:durableId="1053624522">
    <w:abstractNumId w:val="1"/>
  </w:num>
  <w:num w:numId="39" w16cid:durableId="1724670968">
    <w:abstractNumId w:val="38"/>
  </w:num>
  <w:num w:numId="40" w16cid:durableId="1244757394">
    <w:abstractNumId w:val="10"/>
  </w:num>
  <w:num w:numId="41" w16cid:durableId="1927494499">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NDQ1NzQyNTcytrBQ0lEKTi0uzszPAykwrAUAZ1soESwAAAA="/>
  </w:docVars>
  <w:rsids>
    <w:rsidRoot w:val="00792C6A"/>
    <w:rsid w:val="00000025"/>
    <w:rsid w:val="000037B4"/>
    <w:rsid w:val="00006653"/>
    <w:rsid w:val="00010C85"/>
    <w:rsid w:val="000151D8"/>
    <w:rsid w:val="00015A8E"/>
    <w:rsid w:val="00016A77"/>
    <w:rsid w:val="00020718"/>
    <w:rsid w:val="0002131A"/>
    <w:rsid w:val="00021B80"/>
    <w:rsid w:val="00023AE5"/>
    <w:rsid w:val="00025A41"/>
    <w:rsid w:val="00025B06"/>
    <w:rsid w:val="0002719F"/>
    <w:rsid w:val="0002732D"/>
    <w:rsid w:val="00032848"/>
    <w:rsid w:val="00033348"/>
    <w:rsid w:val="0003370A"/>
    <w:rsid w:val="000353A0"/>
    <w:rsid w:val="00035BBD"/>
    <w:rsid w:val="0003637E"/>
    <w:rsid w:val="00041A38"/>
    <w:rsid w:val="0004421E"/>
    <w:rsid w:val="00044319"/>
    <w:rsid w:val="00044DC3"/>
    <w:rsid w:val="00045104"/>
    <w:rsid w:val="000463BC"/>
    <w:rsid w:val="0005007D"/>
    <w:rsid w:val="000524F4"/>
    <w:rsid w:val="000546CF"/>
    <w:rsid w:val="000564C3"/>
    <w:rsid w:val="00057F05"/>
    <w:rsid w:val="000600EC"/>
    <w:rsid w:val="00060C61"/>
    <w:rsid w:val="00063451"/>
    <w:rsid w:val="000638A3"/>
    <w:rsid w:val="00064140"/>
    <w:rsid w:val="00064DF4"/>
    <w:rsid w:val="00066D17"/>
    <w:rsid w:val="00067182"/>
    <w:rsid w:val="00072F47"/>
    <w:rsid w:val="00073B66"/>
    <w:rsid w:val="00075148"/>
    <w:rsid w:val="000761AD"/>
    <w:rsid w:val="000762FA"/>
    <w:rsid w:val="00076FDB"/>
    <w:rsid w:val="00080332"/>
    <w:rsid w:val="00082A07"/>
    <w:rsid w:val="00086161"/>
    <w:rsid w:val="000863FD"/>
    <w:rsid w:val="000879B3"/>
    <w:rsid w:val="00090054"/>
    <w:rsid w:val="00090382"/>
    <w:rsid w:val="00091C79"/>
    <w:rsid w:val="00092712"/>
    <w:rsid w:val="00093150"/>
    <w:rsid w:val="00093409"/>
    <w:rsid w:val="00093BE9"/>
    <w:rsid w:val="00094560"/>
    <w:rsid w:val="00095BD2"/>
    <w:rsid w:val="00096624"/>
    <w:rsid w:val="000977CC"/>
    <w:rsid w:val="00097E2A"/>
    <w:rsid w:val="000A1017"/>
    <w:rsid w:val="000A1356"/>
    <w:rsid w:val="000A19B7"/>
    <w:rsid w:val="000A1EBD"/>
    <w:rsid w:val="000A3C49"/>
    <w:rsid w:val="000A4DA4"/>
    <w:rsid w:val="000A7BB9"/>
    <w:rsid w:val="000B0576"/>
    <w:rsid w:val="000B4BA8"/>
    <w:rsid w:val="000B5029"/>
    <w:rsid w:val="000B5821"/>
    <w:rsid w:val="000B5E53"/>
    <w:rsid w:val="000B7E6E"/>
    <w:rsid w:val="000C0769"/>
    <w:rsid w:val="000C14D1"/>
    <w:rsid w:val="000C2594"/>
    <w:rsid w:val="000C5746"/>
    <w:rsid w:val="000C5856"/>
    <w:rsid w:val="000C5CE6"/>
    <w:rsid w:val="000D0FA8"/>
    <w:rsid w:val="000D14E8"/>
    <w:rsid w:val="000D3486"/>
    <w:rsid w:val="000D3C49"/>
    <w:rsid w:val="000D513F"/>
    <w:rsid w:val="000D7473"/>
    <w:rsid w:val="000E1A7E"/>
    <w:rsid w:val="000E3321"/>
    <w:rsid w:val="000E6086"/>
    <w:rsid w:val="000E721F"/>
    <w:rsid w:val="000E7303"/>
    <w:rsid w:val="000F0172"/>
    <w:rsid w:val="000F1245"/>
    <w:rsid w:val="000F20D4"/>
    <w:rsid w:val="000F2F27"/>
    <w:rsid w:val="000F34C3"/>
    <w:rsid w:val="000F5685"/>
    <w:rsid w:val="000F739D"/>
    <w:rsid w:val="001007AF"/>
    <w:rsid w:val="001010D9"/>
    <w:rsid w:val="00101226"/>
    <w:rsid w:val="001032A0"/>
    <w:rsid w:val="0010403A"/>
    <w:rsid w:val="00104273"/>
    <w:rsid w:val="00105BE5"/>
    <w:rsid w:val="001064F9"/>
    <w:rsid w:val="00106B6B"/>
    <w:rsid w:val="001075FF"/>
    <w:rsid w:val="00107CF6"/>
    <w:rsid w:val="00110901"/>
    <w:rsid w:val="0011144B"/>
    <w:rsid w:val="001118A2"/>
    <w:rsid w:val="001136A6"/>
    <w:rsid w:val="0011632B"/>
    <w:rsid w:val="00116D01"/>
    <w:rsid w:val="00116F2E"/>
    <w:rsid w:val="00120045"/>
    <w:rsid w:val="00120B48"/>
    <w:rsid w:val="001221C9"/>
    <w:rsid w:val="00123C94"/>
    <w:rsid w:val="00123D14"/>
    <w:rsid w:val="00125590"/>
    <w:rsid w:val="001268E4"/>
    <w:rsid w:val="001273CC"/>
    <w:rsid w:val="00130309"/>
    <w:rsid w:val="001307AE"/>
    <w:rsid w:val="0013105F"/>
    <w:rsid w:val="001332D9"/>
    <w:rsid w:val="001332F0"/>
    <w:rsid w:val="00134BAC"/>
    <w:rsid w:val="001358D2"/>
    <w:rsid w:val="00137FA9"/>
    <w:rsid w:val="00140E87"/>
    <w:rsid w:val="00141944"/>
    <w:rsid w:val="00144346"/>
    <w:rsid w:val="001454D8"/>
    <w:rsid w:val="001467D7"/>
    <w:rsid w:val="00150307"/>
    <w:rsid w:val="00150675"/>
    <w:rsid w:val="001514BA"/>
    <w:rsid w:val="00153973"/>
    <w:rsid w:val="001549C3"/>
    <w:rsid w:val="001600B4"/>
    <w:rsid w:val="0016031C"/>
    <w:rsid w:val="00163F00"/>
    <w:rsid w:val="0016466C"/>
    <w:rsid w:val="0016502D"/>
    <w:rsid w:val="00165A33"/>
    <w:rsid w:val="001674A3"/>
    <w:rsid w:val="00171107"/>
    <w:rsid w:val="00171D4E"/>
    <w:rsid w:val="00171D9E"/>
    <w:rsid w:val="0017212F"/>
    <w:rsid w:val="00172AA6"/>
    <w:rsid w:val="001731A7"/>
    <w:rsid w:val="0017392D"/>
    <w:rsid w:val="00175FDF"/>
    <w:rsid w:val="00176165"/>
    <w:rsid w:val="00183332"/>
    <w:rsid w:val="00184996"/>
    <w:rsid w:val="001939B1"/>
    <w:rsid w:val="001939B5"/>
    <w:rsid w:val="0019462B"/>
    <w:rsid w:val="00194D7C"/>
    <w:rsid w:val="0019502F"/>
    <w:rsid w:val="00196D1C"/>
    <w:rsid w:val="0019752F"/>
    <w:rsid w:val="001A1FB3"/>
    <w:rsid w:val="001A271B"/>
    <w:rsid w:val="001A32B1"/>
    <w:rsid w:val="001A487D"/>
    <w:rsid w:val="001A4C11"/>
    <w:rsid w:val="001A5DE0"/>
    <w:rsid w:val="001A6288"/>
    <w:rsid w:val="001A7456"/>
    <w:rsid w:val="001A76B4"/>
    <w:rsid w:val="001A7DC1"/>
    <w:rsid w:val="001B1AF5"/>
    <w:rsid w:val="001B2E3F"/>
    <w:rsid w:val="001B3AD6"/>
    <w:rsid w:val="001B3BCB"/>
    <w:rsid w:val="001B43BE"/>
    <w:rsid w:val="001B59A8"/>
    <w:rsid w:val="001B6953"/>
    <w:rsid w:val="001C133A"/>
    <w:rsid w:val="001C2218"/>
    <w:rsid w:val="001C2998"/>
    <w:rsid w:val="001C3BD1"/>
    <w:rsid w:val="001C4CF3"/>
    <w:rsid w:val="001D000E"/>
    <w:rsid w:val="001D45CA"/>
    <w:rsid w:val="001D4E1F"/>
    <w:rsid w:val="001D6B19"/>
    <w:rsid w:val="001E050E"/>
    <w:rsid w:val="001E286D"/>
    <w:rsid w:val="001E4292"/>
    <w:rsid w:val="001E5094"/>
    <w:rsid w:val="001E6380"/>
    <w:rsid w:val="001E703B"/>
    <w:rsid w:val="001E7CC5"/>
    <w:rsid w:val="001F783E"/>
    <w:rsid w:val="001F7BA6"/>
    <w:rsid w:val="00200725"/>
    <w:rsid w:val="00201238"/>
    <w:rsid w:val="002059DA"/>
    <w:rsid w:val="00207C84"/>
    <w:rsid w:val="0021064F"/>
    <w:rsid w:val="00210CCC"/>
    <w:rsid w:val="00211D22"/>
    <w:rsid w:val="00211ED2"/>
    <w:rsid w:val="00212B4C"/>
    <w:rsid w:val="002143C0"/>
    <w:rsid w:val="00215D88"/>
    <w:rsid w:val="002244B4"/>
    <w:rsid w:val="00224871"/>
    <w:rsid w:val="00227864"/>
    <w:rsid w:val="0023253E"/>
    <w:rsid w:val="0023313D"/>
    <w:rsid w:val="00233AEA"/>
    <w:rsid w:val="00233FA8"/>
    <w:rsid w:val="00234A18"/>
    <w:rsid w:val="002353E5"/>
    <w:rsid w:val="00235968"/>
    <w:rsid w:val="00236397"/>
    <w:rsid w:val="002373EF"/>
    <w:rsid w:val="0024087E"/>
    <w:rsid w:val="00244694"/>
    <w:rsid w:val="00245331"/>
    <w:rsid w:val="0024659E"/>
    <w:rsid w:val="00246FB9"/>
    <w:rsid w:val="0025044C"/>
    <w:rsid w:val="00254403"/>
    <w:rsid w:val="00254C43"/>
    <w:rsid w:val="00254E17"/>
    <w:rsid w:val="00255A89"/>
    <w:rsid w:val="00255DA5"/>
    <w:rsid w:val="002561A1"/>
    <w:rsid w:val="00256626"/>
    <w:rsid w:val="00260C1B"/>
    <w:rsid w:val="00262B5C"/>
    <w:rsid w:val="00262E45"/>
    <w:rsid w:val="002631AF"/>
    <w:rsid w:val="00263E2A"/>
    <w:rsid w:val="002645AF"/>
    <w:rsid w:val="00264D61"/>
    <w:rsid w:val="0026665D"/>
    <w:rsid w:val="00266D08"/>
    <w:rsid w:val="002673F2"/>
    <w:rsid w:val="00267B3B"/>
    <w:rsid w:val="00270343"/>
    <w:rsid w:val="00270C01"/>
    <w:rsid w:val="00270FC3"/>
    <w:rsid w:val="002729C7"/>
    <w:rsid w:val="00273DAD"/>
    <w:rsid w:val="00273F4B"/>
    <w:rsid w:val="00277603"/>
    <w:rsid w:val="002810A9"/>
    <w:rsid w:val="00281819"/>
    <w:rsid w:val="002830C9"/>
    <w:rsid w:val="00283EB0"/>
    <w:rsid w:val="00284108"/>
    <w:rsid w:val="0028607B"/>
    <w:rsid w:val="00286C11"/>
    <w:rsid w:val="00287689"/>
    <w:rsid w:val="002902BE"/>
    <w:rsid w:val="00290892"/>
    <w:rsid w:val="00290D70"/>
    <w:rsid w:val="00292282"/>
    <w:rsid w:val="00292410"/>
    <w:rsid w:val="00293241"/>
    <w:rsid w:val="00293E6E"/>
    <w:rsid w:val="002943D6"/>
    <w:rsid w:val="002957ED"/>
    <w:rsid w:val="00296BD5"/>
    <w:rsid w:val="0029741D"/>
    <w:rsid w:val="002A2213"/>
    <w:rsid w:val="002A5B9E"/>
    <w:rsid w:val="002A608C"/>
    <w:rsid w:val="002B003D"/>
    <w:rsid w:val="002B0F84"/>
    <w:rsid w:val="002B10CB"/>
    <w:rsid w:val="002B168F"/>
    <w:rsid w:val="002B2376"/>
    <w:rsid w:val="002B26E5"/>
    <w:rsid w:val="002B35DA"/>
    <w:rsid w:val="002B4A1D"/>
    <w:rsid w:val="002B516A"/>
    <w:rsid w:val="002B5E4E"/>
    <w:rsid w:val="002B7534"/>
    <w:rsid w:val="002B7F99"/>
    <w:rsid w:val="002C0DA7"/>
    <w:rsid w:val="002C34A0"/>
    <w:rsid w:val="002C414C"/>
    <w:rsid w:val="002C46ED"/>
    <w:rsid w:val="002C554E"/>
    <w:rsid w:val="002C5837"/>
    <w:rsid w:val="002C71EA"/>
    <w:rsid w:val="002C7625"/>
    <w:rsid w:val="002D0429"/>
    <w:rsid w:val="002D089C"/>
    <w:rsid w:val="002D43F5"/>
    <w:rsid w:val="002D452D"/>
    <w:rsid w:val="002D54C8"/>
    <w:rsid w:val="002D54F0"/>
    <w:rsid w:val="002D61DA"/>
    <w:rsid w:val="002D6CE1"/>
    <w:rsid w:val="002D7E35"/>
    <w:rsid w:val="002E166A"/>
    <w:rsid w:val="002E2A42"/>
    <w:rsid w:val="002E3276"/>
    <w:rsid w:val="002E583E"/>
    <w:rsid w:val="002E6565"/>
    <w:rsid w:val="002E678D"/>
    <w:rsid w:val="002F58E6"/>
    <w:rsid w:val="002F607D"/>
    <w:rsid w:val="002F6342"/>
    <w:rsid w:val="002F7F92"/>
    <w:rsid w:val="00301DC9"/>
    <w:rsid w:val="00302406"/>
    <w:rsid w:val="003030F8"/>
    <w:rsid w:val="0030454F"/>
    <w:rsid w:val="003050D0"/>
    <w:rsid w:val="00305670"/>
    <w:rsid w:val="00305B66"/>
    <w:rsid w:val="00306AD7"/>
    <w:rsid w:val="00311455"/>
    <w:rsid w:val="00313F59"/>
    <w:rsid w:val="00315833"/>
    <w:rsid w:val="00316FC2"/>
    <w:rsid w:val="00317944"/>
    <w:rsid w:val="0032011E"/>
    <w:rsid w:val="00320326"/>
    <w:rsid w:val="00321BD8"/>
    <w:rsid w:val="00323928"/>
    <w:rsid w:val="00323B35"/>
    <w:rsid w:val="00325B8D"/>
    <w:rsid w:val="00325CF9"/>
    <w:rsid w:val="00326AD1"/>
    <w:rsid w:val="0033048C"/>
    <w:rsid w:val="0033159D"/>
    <w:rsid w:val="00332D01"/>
    <w:rsid w:val="003359AF"/>
    <w:rsid w:val="003359C4"/>
    <w:rsid w:val="00335C7B"/>
    <w:rsid w:val="003368DA"/>
    <w:rsid w:val="00343F4B"/>
    <w:rsid w:val="00344F3A"/>
    <w:rsid w:val="003457D9"/>
    <w:rsid w:val="0034594B"/>
    <w:rsid w:val="00345F90"/>
    <w:rsid w:val="00346517"/>
    <w:rsid w:val="0035163C"/>
    <w:rsid w:val="00354FCD"/>
    <w:rsid w:val="003571AB"/>
    <w:rsid w:val="003609F3"/>
    <w:rsid w:val="00361ACA"/>
    <w:rsid w:val="0036203E"/>
    <w:rsid w:val="00363BDC"/>
    <w:rsid w:val="00366993"/>
    <w:rsid w:val="00366DD9"/>
    <w:rsid w:val="00367D96"/>
    <w:rsid w:val="00370622"/>
    <w:rsid w:val="00372974"/>
    <w:rsid w:val="00372BC1"/>
    <w:rsid w:val="0037346A"/>
    <w:rsid w:val="0037398D"/>
    <w:rsid w:val="00373EF3"/>
    <w:rsid w:val="003741A5"/>
    <w:rsid w:val="003754BE"/>
    <w:rsid w:val="00377F6F"/>
    <w:rsid w:val="00383FE3"/>
    <w:rsid w:val="00385BEC"/>
    <w:rsid w:val="0038657F"/>
    <w:rsid w:val="00386DCC"/>
    <w:rsid w:val="00390842"/>
    <w:rsid w:val="00394687"/>
    <w:rsid w:val="00394BFE"/>
    <w:rsid w:val="0039604A"/>
    <w:rsid w:val="00396FD0"/>
    <w:rsid w:val="003971BE"/>
    <w:rsid w:val="003A0D99"/>
    <w:rsid w:val="003A1040"/>
    <w:rsid w:val="003A1DCC"/>
    <w:rsid w:val="003A3514"/>
    <w:rsid w:val="003A5E52"/>
    <w:rsid w:val="003A5EE9"/>
    <w:rsid w:val="003B0D03"/>
    <w:rsid w:val="003B1C51"/>
    <w:rsid w:val="003B30C4"/>
    <w:rsid w:val="003B3278"/>
    <w:rsid w:val="003B37B4"/>
    <w:rsid w:val="003B434F"/>
    <w:rsid w:val="003B528F"/>
    <w:rsid w:val="003B57F5"/>
    <w:rsid w:val="003C05AC"/>
    <w:rsid w:val="003C07EE"/>
    <w:rsid w:val="003C3FB9"/>
    <w:rsid w:val="003C4B34"/>
    <w:rsid w:val="003C51F3"/>
    <w:rsid w:val="003C5476"/>
    <w:rsid w:val="003C62E0"/>
    <w:rsid w:val="003D066B"/>
    <w:rsid w:val="003D073C"/>
    <w:rsid w:val="003D1E4E"/>
    <w:rsid w:val="003D2223"/>
    <w:rsid w:val="003D4E80"/>
    <w:rsid w:val="003D61B7"/>
    <w:rsid w:val="003D624A"/>
    <w:rsid w:val="003D6E82"/>
    <w:rsid w:val="003E053A"/>
    <w:rsid w:val="003E0C6B"/>
    <w:rsid w:val="003E22D0"/>
    <w:rsid w:val="003E22F3"/>
    <w:rsid w:val="003E328F"/>
    <w:rsid w:val="003E3671"/>
    <w:rsid w:val="003E5661"/>
    <w:rsid w:val="003E69ED"/>
    <w:rsid w:val="003F1BBF"/>
    <w:rsid w:val="003F24BE"/>
    <w:rsid w:val="003F4A32"/>
    <w:rsid w:val="003F4E7F"/>
    <w:rsid w:val="003F6602"/>
    <w:rsid w:val="003F7BBA"/>
    <w:rsid w:val="004000FA"/>
    <w:rsid w:val="004036A5"/>
    <w:rsid w:val="0040411E"/>
    <w:rsid w:val="00404B7A"/>
    <w:rsid w:val="00405515"/>
    <w:rsid w:val="00411529"/>
    <w:rsid w:val="004115E3"/>
    <w:rsid w:val="0041382C"/>
    <w:rsid w:val="00413CB2"/>
    <w:rsid w:val="00414790"/>
    <w:rsid w:val="0041566C"/>
    <w:rsid w:val="00415B34"/>
    <w:rsid w:val="00416833"/>
    <w:rsid w:val="00420522"/>
    <w:rsid w:val="0042121F"/>
    <w:rsid w:val="004212FC"/>
    <w:rsid w:val="004216F9"/>
    <w:rsid w:val="00422405"/>
    <w:rsid w:val="0042430E"/>
    <w:rsid w:val="004246F2"/>
    <w:rsid w:val="00424AAF"/>
    <w:rsid w:val="00424B54"/>
    <w:rsid w:val="00425B83"/>
    <w:rsid w:val="00425E06"/>
    <w:rsid w:val="00426CBF"/>
    <w:rsid w:val="00427699"/>
    <w:rsid w:val="00427A17"/>
    <w:rsid w:val="004308B6"/>
    <w:rsid w:val="004311C5"/>
    <w:rsid w:val="004324DF"/>
    <w:rsid w:val="004331FD"/>
    <w:rsid w:val="004337C4"/>
    <w:rsid w:val="00433821"/>
    <w:rsid w:val="004344A3"/>
    <w:rsid w:val="00434D4E"/>
    <w:rsid w:val="0043513B"/>
    <w:rsid w:val="0043555D"/>
    <w:rsid w:val="00436AAE"/>
    <w:rsid w:val="00436FE4"/>
    <w:rsid w:val="004375A2"/>
    <w:rsid w:val="004402AF"/>
    <w:rsid w:val="00440412"/>
    <w:rsid w:val="00441A59"/>
    <w:rsid w:val="004436FC"/>
    <w:rsid w:val="004438D0"/>
    <w:rsid w:val="00444ECE"/>
    <w:rsid w:val="0044606C"/>
    <w:rsid w:val="004462D7"/>
    <w:rsid w:val="00446575"/>
    <w:rsid w:val="00446730"/>
    <w:rsid w:val="004474FC"/>
    <w:rsid w:val="00447B4D"/>
    <w:rsid w:val="00447C20"/>
    <w:rsid w:val="00451C8F"/>
    <w:rsid w:val="00452F56"/>
    <w:rsid w:val="004533E0"/>
    <w:rsid w:val="004541AC"/>
    <w:rsid w:val="004544A8"/>
    <w:rsid w:val="004553DE"/>
    <w:rsid w:val="0045630D"/>
    <w:rsid w:val="00457975"/>
    <w:rsid w:val="00457CF4"/>
    <w:rsid w:val="004633AF"/>
    <w:rsid w:val="00463721"/>
    <w:rsid w:val="0046374F"/>
    <w:rsid w:val="00463A55"/>
    <w:rsid w:val="004648A3"/>
    <w:rsid w:val="00464DA0"/>
    <w:rsid w:val="00467403"/>
    <w:rsid w:val="004725C4"/>
    <w:rsid w:val="00472DB4"/>
    <w:rsid w:val="00474A0E"/>
    <w:rsid w:val="004760C2"/>
    <w:rsid w:val="004772F8"/>
    <w:rsid w:val="00477F73"/>
    <w:rsid w:val="0048166B"/>
    <w:rsid w:val="00485607"/>
    <w:rsid w:val="0048586F"/>
    <w:rsid w:val="004859A1"/>
    <w:rsid w:val="00485A3D"/>
    <w:rsid w:val="00486F39"/>
    <w:rsid w:val="00493B23"/>
    <w:rsid w:val="00493CE9"/>
    <w:rsid w:val="00493DB9"/>
    <w:rsid w:val="004A08D4"/>
    <w:rsid w:val="004A24C7"/>
    <w:rsid w:val="004A3D3F"/>
    <w:rsid w:val="004A7FB6"/>
    <w:rsid w:val="004B032F"/>
    <w:rsid w:val="004B03BD"/>
    <w:rsid w:val="004B2CA7"/>
    <w:rsid w:val="004B3D51"/>
    <w:rsid w:val="004B584F"/>
    <w:rsid w:val="004B6ADE"/>
    <w:rsid w:val="004C1518"/>
    <w:rsid w:val="004C2847"/>
    <w:rsid w:val="004C58B3"/>
    <w:rsid w:val="004C60D8"/>
    <w:rsid w:val="004C7F3F"/>
    <w:rsid w:val="004D1723"/>
    <w:rsid w:val="004D3DBF"/>
    <w:rsid w:val="004D450D"/>
    <w:rsid w:val="004D6E07"/>
    <w:rsid w:val="004D6F12"/>
    <w:rsid w:val="004E1130"/>
    <w:rsid w:val="004E1E02"/>
    <w:rsid w:val="004E3965"/>
    <w:rsid w:val="004E3D42"/>
    <w:rsid w:val="004E766D"/>
    <w:rsid w:val="004F3869"/>
    <w:rsid w:val="004F3FA4"/>
    <w:rsid w:val="004F41D8"/>
    <w:rsid w:val="004F506B"/>
    <w:rsid w:val="004F5785"/>
    <w:rsid w:val="004F58C8"/>
    <w:rsid w:val="004F7B95"/>
    <w:rsid w:val="004F7F94"/>
    <w:rsid w:val="005024A9"/>
    <w:rsid w:val="00503863"/>
    <w:rsid w:val="00511FFA"/>
    <w:rsid w:val="00512325"/>
    <w:rsid w:val="00512884"/>
    <w:rsid w:val="00513B5F"/>
    <w:rsid w:val="00515874"/>
    <w:rsid w:val="00516C76"/>
    <w:rsid w:val="00520A9B"/>
    <w:rsid w:val="00520C3A"/>
    <w:rsid w:val="00521080"/>
    <w:rsid w:val="00521C9C"/>
    <w:rsid w:val="0052409F"/>
    <w:rsid w:val="00524EA8"/>
    <w:rsid w:val="0052539B"/>
    <w:rsid w:val="00525689"/>
    <w:rsid w:val="00525C1C"/>
    <w:rsid w:val="005262F4"/>
    <w:rsid w:val="00526AE1"/>
    <w:rsid w:val="005303A8"/>
    <w:rsid w:val="00530A71"/>
    <w:rsid w:val="00531110"/>
    <w:rsid w:val="00532EEB"/>
    <w:rsid w:val="0053344D"/>
    <w:rsid w:val="00533594"/>
    <w:rsid w:val="00535214"/>
    <w:rsid w:val="005353DA"/>
    <w:rsid w:val="00535B35"/>
    <w:rsid w:val="00535C87"/>
    <w:rsid w:val="00535F1B"/>
    <w:rsid w:val="00536392"/>
    <w:rsid w:val="0053766C"/>
    <w:rsid w:val="00540FAE"/>
    <w:rsid w:val="00542D6E"/>
    <w:rsid w:val="00545503"/>
    <w:rsid w:val="00546587"/>
    <w:rsid w:val="00547981"/>
    <w:rsid w:val="00550A5A"/>
    <w:rsid w:val="00552987"/>
    <w:rsid w:val="00553136"/>
    <w:rsid w:val="00553A55"/>
    <w:rsid w:val="005553B9"/>
    <w:rsid w:val="00557D85"/>
    <w:rsid w:val="00557E6D"/>
    <w:rsid w:val="00560060"/>
    <w:rsid w:val="00561C35"/>
    <w:rsid w:val="005623DE"/>
    <w:rsid w:val="00563AFB"/>
    <w:rsid w:val="00565B0F"/>
    <w:rsid w:val="00566DEF"/>
    <w:rsid w:val="005674E5"/>
    <w:rsid w:val="0057075E"/>
    <w:rsid w:val="0057081D"/>
    <w:rsid w:val="0057194D"/>
    <w:rsid w:val="0057254F"/>
    <w:rsid w:val="00572C65"/>
    <w:rsid w:val="00574B2C"/>
    <w:rsid w:val="00575C2B"/>
    <w:rsid w:val="005769C5"/>
    <w:rsid w:val="00580464"/>
    <w:rsid w:val="00581C17"/>
    <w:rsid w:val="00582E96"/>
    <w:rsid w:val="00584A1B"/>
    <w:rsid w:val="00590F33"/>
    <w:rsid w:val="005910BE"/>
    <w:rsid w:val="00595032"/>
    <w:rsid w:val="00596A7B"/>
    <w:rsid w:val="005971B8"/>
    <w:rsid w:val="005973F7"/>
    <w:rsid w:val="005A4AD1"/>
    <w:rsid w:val="005A547C"/>
    <w:rsid w:val="005A7A45"/>
    <w:rsid w:val="005B0BAD"/>
    <w:rsid w:val="005B1782"/>
    <w:rsid w:val="005B225B"/>
    <w:rsid w:val="005B318C"/>
    <w:rsid w:val="005B6317"/>
    <w:rsid w:val="005B661E"/>
    <w:rsid w:val="005B66E1"/>
    <w:rsid w:val="005C0E1A"/>
    <w:rsid w:val="005C0FDC"/>
    <w:rsid w:val="005C2063"/>
    <w:rsid w:val="005C2D7E"/>
    <w:rsid w:val="005C2FC1"/>
    <w:rsid w:val="005C332C"/>
    <w:rsid w:val="005C3658"/>
    <w:rsid w:val="005C375B"/>
    <w:rsid w:val="005C4FA1"/>
    <w:rsid w:val="005C627C"/>
    <w:rsid w:val="005D10CD"/>
    <w:rsid w:val="005D16F9"/>
    <w:rsid w:val="005D1ACC"/>
    <w:rsid w:val="005D2B4E"/>
    <w:rsid w:val="005D2C34"/>
    <w:rsid w:val="005D6376"/>
    <w:rsid w:val="005D7567"/>
    <w:rsid w:val="005E0133"/>
    <w:rsid w:val="005E129F"/>
    <w:rsid w:val="005E1AAA"/>
    <w:rsid w:val="005E1DB8"/>
    <w:rsid w:val="005E40B8"/>
    <w:rsid w:val="005E5BAA"/>
    <w:rsid w:val="005F3534"/>
    <w:rsid w:val="005F4BA3"/>
    <w:rsid w:val="005F4F1C"/>
    <w:rsid w:val="005F5504"/>
    <w:rsid w:val="005F6B3A"/>
    <w:rsid w:val="00600D93"/>
    <w:rsid w:val="006043C0"/>
    <w:rsid w:val="00605AFD"/>
    <w:rsid w:val="00607025"/>
    <w:rsid w:val="006130F2"/>
    <w:rsid w:val="00613E70"/>
    <w:rsid w:val="00615C9E"/>
    <w:rsid w:val="00617723"/>
    <w:rsid w:val="00620A27"/>
    <w:rsid w:val="006234BC"/>
    <w:rsid w:val="00623DD6"/>
    <w:rsid w:val="00625120"/>
    <w:rsid w:val="0062588E"/>
    <w:rsid w:val="00625B11"/>
    <w:rsid w:val="006304F4"/>
    <w:rsid w:val="00630F38"/>
    <w:rsid w:val="006313B3"/>
    <w:rsid w:val="006317BC"/>
    <w:rsid w:val="006317FA"/>
    <w:rsid w:val="00632C2E"/>
    <w:rsid w:val="006330CD"/>
    <w:rsid w:val="00633F10"/>
    <w:rsid w:val="00634446"/>
    <w:rsid w:val="0063463C"/>
    <w:rsid w:val="00634944"/>
    <w:rsid w:val="00634A68"/>
    <w:rsid w:val="00636022"/>
    <w:rsid w:val="00637B85"/>
    <w:rsid w:val="00644096"/>
    <w:rsid w:val="006451A4"/>
    <w:rsid w:val="006459D2"/>
    <w:rsid w:val="00647612"/>
    <w:rsid w:val="00651E37"/>
    <w:rsid w:val="00653D10"/>
    <w:rsid w:val="006554C6"/>
    <w:rsid w:val="0065664F"/>
    <w:rsid w:val="00657197"/>
    <w:rsid w:val="006576FD"/>
    <w:rsid w:val="00661787"/>
    <w:rsid w:val="00664B97"/>
    <w:rsid w:val="00670123"/>
    <w:rsid w:val="00670EEB"/>
    <w:rsid w:val="00674F8F"/>
    <w:rsid w:val="00676379"/>
    <w:rsid w:val="0067676A"/>
    <w:rsid w:val="00676A6E"/>
    <w:rsid w:val="0068015B"/>
    <w:rsid w:val="006818AB"/>
    <w:rsid w:val="00681D56"/>
    <w:rsid w:val="006822EF"/>
    <w:rsid w:val="00684016"/>
    <w:rsid w:val="006858EB"/>
    <w:rsid w:val="00686905"/>
    <w:rsid w:val="00686ED1"/>
    <w:rsid w:val="006920A5"/>
    <w:rsid w:val="00693859"/>
    <w:rsid w:val="00694D3F"/>
    <w:rsid w:val="0069543E"/>
    <w:rsid w:val="00695F2D"/>
    <w:rsid w:val="00696872"/>
    <w:rsid w:val="006A0E6D"/>
    <w:rsid w:val="006A1E63"/>
    <w:rsid w:val="006A32A4"/>
    <w:rsid w:val="006B01AF"/>
    <w:rsid w:val="006B060D"/>
    <w:rsid w:val="006B3CAD"/>
    <w:rsid w:val="006B40FB"/>
    <w:rsid w:val="006B5B50"/>
    <w:rsid w:val="006B6C67"/>
    <w:rsid w:val="006B72D0"/>
    <w:rsid w:val="006B7566"/>
    <w:rsid w:val="006C0062"/>
    <w:rsid w:val="006C21CF"/>
    <w:rsid w:val="006C2A5C"/>
    <w:rsid w:val="006C3D67"/>
    <w:rsid w:val="006C4FFE"/>
    <w:rsid w:val="006D0BDC"/>
    <w:rsid w:val="006D16FC"/>
    <w:rsid w:val="006D6721"/>
    <w:rsid w:val="006D7690"/>
    <w:rsid w:val="006E05F9"/>
    <w:rsid w:val="006E36BE"/>
    <w:rsid w:val="006E3955"/>
    <w:rsid w:val="006E3C6D"/>
    <w:rsid w:val="006E4663"/>
    <w:rsid w:val="006E64B2"/>
    <w:rsid w:val="006E6E79"/>
    <w:rsid w:val="006E701B"/>
    <w:rsid w:val="006F4C3E"/>
    <w:rsid w:val="006F5EE8"/>
    <w:rsid w:val="006F5F4F"/>
    <w:rsid w:val="006F6788"/>
    <w:rsid w:val="006F689C"/>
    <w:rsid w:val="00701781"/>
    <w:rsid w:val="00701F41"/>
    <w:rsid w:val="007021B9"/>
    <w:rsid w:val="00702FE5"/>
    <w:rsid w:val="00703E13"/>
    <w:rsid w:val="007047AC"/>
    <w:rsid w:val="00706171"/>
    <w:rsid w:val="00706E69"/>
    <w:rsid w:val="0070758A"/>
    <w:rsid w:val="007075C1"/>
    <w:rsid w:val="00710927"/>
    <w:rsid w:val="00710D9D"/>
    <w:rsid w:val="007113C3"/>
    <w:rsid w:val="00720EF3"/>
    <w:rsid w:val="00722086"/>
    <w:rsid w:val="007220A3"/>
    <w:rsid w:val="0072337F"/>
    <w:rsid w:val="00723C23"/>
    <w:rsid w:val="00724C6E"/>
    <w:rsid w:val="0072509C"/>
    <w:rsid w:val="00726240"/>
    <w:rsid w:val="00726257"/>
    <w:rsid w:val="007272D4"/>
    <w:rsid w:val="00727B5B"/>
    <w:rsid w:val="00727BCB"/>
    <w:rsid w:val="00731958"/>
    <w:rsid w:val="007341C3"/>
    <w:rsid w:val="007355C7"/>
    <w:rsid w:val="00735EC1"/>
    <w:rsid w:val="00737A7A"/>
    <w:rsid w:val="00737A9D"/>
    <w:rsid w:val="00740F24"/>
    <w:rsid w:val="00742EC6"/>
    <w:rsid w:val="007437B8"/>
    <w:rsid w:val="0074500B"/>
    <w:rsid w:val="0074700C"/>
    <w:rsid w:val="00747F94"/>
    <w:rsid w:val="00750196"/>
    <w:rsid w:val="00750677"/>
    <w:rsid w:val="00751042"/>
    <w:rsid w:val="00753AFB"/>
    <w:rsid w:val="00754504"/>
    <w:rsid w:val="00755DA9"/>
    <w:rsid w:val="00756BBF"/>
    <w:rsid w:val="00760105"/>
    <w:rsid w:val="00761412"/>
    <w:rsid w:val="00762867"/>
    <w:rsid w:val="00762A63"/>
    <w:rsid w:val="00764A07"/>
    <w:rsid w:val="0076606F"/>
    <w:rsid w:val="0077033B"/>
    <w:rsid w:val="007703C0"/>
    <w:rsid w:val="00770BD2"/>
    <w:rsid w:val="00771A91"/>
    <w:rsid w:val="00771C51"/>
    <w:rsid w:val="00771CF7"/>
    <w:rsid w:val="0077527C"/>
    <w:rsid w:val="007766EB"/>
    <w:rsid w:val="007803D7"/>
    <w:rsid w:val="00780421"/>
    <w:rsid w:val="0078221B"/>
    <w:rsid w:val="007832B6"/>
    <w:rsid w:val="007857FA"/>
    <w:rsid w:val="00787CA9"/>
    <w:rsid w:val="00790DEA"/>
    <w:rsid w:val="00792622"/>
    <w:rsid w:val="00792C6A"/>
    <w:rsid w:val="007934D6"/>
    <w:rsid w:val="00793E0E"/>
    <w:rsid w:val="007946AE"/>
    <w:rsid w:val="007955EC"/>
    <w:rsid w:val="0079564B"/>
    <w:rsid w:val="00795DEE"/>
    <w:rsid w:val="00796CE8"/>
    <w:rsid w:val="007A1371"/>
    <w:rsid w:val="007A1F02"/>
    <w:rsid w:val="007A354D"/>
    <w:rsid w:val="007A3FE7"/>
    <w:rsid w:val="007A4139"/>
    <w:rsid w:val="007A6769"/>
    <w:rsid w:val="007A6EFD"/>
    <w:rsid w:val="007A76CF"/>
    <w:rsid w:val="007A76D9"/>
    <w:rsid w:val="007A7A2F"/>
    <w:rsid w:val="007A7C88"/>
    <w:rsid w:val="007B061F"/>
    <w:rsid w:val="007B0930"/>
    <w:rsid w:val="007B14B5"/>
    <w:rsid w:val="007B23EF"/>
    <w:rsid w:val="007B2C09"/>
    <w:rsid w:val="007B39E4"/>
    <w:rsid w:val="007B5925"/>
    <w:rsid w:val="007B5C91"/>
    <w:rsid w:val="007C304B"/>
    <w:rsid w:val="007C3B33"/>
    <w:rsid w:val="007C5073"/>
    <w:rsid w:val="007C7BF0"/>
    <w:rsid w:val="007D010A"/>
    <w:rsid w:val="007D0FFE"/>
    <w:rsid w:val="007D3E79"/>
    <w:rsid w:val="007D54F7"/>
    <w:rsid w:val="007D77D4"/>
    <w:rsid w:val="007D78E8"/>
    <w:rsid w:val="007E0833"/>
    <w:rsid w:val="007E2900"/>
    <w:rsid w:val="007E2B2D"/>
    <w:rsid w:val="007E37BE"/>
    <w:rsid w:val="007E7037"/>
    <w:rsid w:val="007F0C3E"/>
    <w:rsid w:val="007F2076"/>
    <w:rsid w:val="007F3578"/>
    <w:rsid w:val="007F4A53"/>
    <w:rsid w:val="007F5ED6"/>
    <w:rsid w:val="007F7B14"/>
    <w:rsid w:val="008009CC"/>
    <w:rsid w:val="00801161"/>
    <w:rsid w:val="00803905"/>
    <w:rsid w:val="008048CB"/>
    <w:rsid w:val="008071B8"/>
    <w:rsid w:val="00807B8C"/>
    <w:rsid w:val="00807D93"/>
    <w:rsid w:val="0081057F"/>
    <w:rsid w:val="00812638"/>
    <w:rsid w:val="00812E01"/>
    <w:rsid w:val="00813777"/>
    <w:rsid w:val="008137EB"/>
    <w:rsid w:val="00814ABE"/>
    <w:rsid w:val="00816F6B"/>
    <w:rsid w:val="00817C06"/>
    <w:rsid w:val="00817D09"/>
    <w:rsid w:val="008214BE"/>
    <w:rsid w:val="00821C96"/>
    <w:rsid w:val="008225E2"/>
    <w:rsid w:val="00823066"/>
    <w:rsid w:val="00824350"/>
    <w:rsid w:val="008254F6"/>
    <w:rsid w:val="00825731"/>
    <w:rsid w:val="00825DA4"/>
    <w:rsid w:val="0082629E"/>
    <w:rsid w:val="0082778C"/>
    <w:rsid w:val="008300C4"/>
    <w:rsid w:val="00830378"/>
    <w:rsid w:val="0083123B"/>
    <w:rsid w:val="008329D6"/>
    <w:rsid w:val="00835CD4"/>
    <w:rsid w:val="00836A5F"/>
    <w:rsid w:val="00837B96"/>
    <w:rsid w:val="00837DB6"/>
    <w:rsid w:val="0084208E"/>
    <w:rsid w:val="00842B80"/>
    <w:rsid w:val="00843503"/>
    <w:rsid w:val="0084409D"/>
    <w:rsid w:val="00844AB3"/>
    <w:rsid w:val="00845F0A"/>
    <w:rsid w:val="00846B1C"/>
    <w:rsid w:val="0085140E"/>
    <w:rsid w:val="008515E0"/>
    <w:rsid w:val="0085215F"/>
    <w:rsid w:val="00853CE9"/>
    <w:rsid w:val="008544F7"/>
    <w:rsid w:val="00860F17"/>
    <w:rsid w:val="008627B3"/>
    <w:rsid w:val="00863458"/>
    <w:rsid w:val="00864073"/>
    <w:rsid w:val="00864FA2"/>
    <w:rsid w:val="00866EA4"/>
    <w:rsid w:val="00870340"/>
    <w:rsid w:val="00870AC0"/>
    <w:rsid w:val="0087251B"/>
    <w:rsid w:val="008731BD"/>
    <w:rsid w:val="00873714"/>
    <w:rsid w:val="0087403B"/>
    <w:rsid w:val="008757AE"/>
    <w:rsid w:val="00876C24"/>
    <w:rsid w:val="00880288"/>
    <w:rsid w:val="00881E0F"/>
    <w:rsid w:val="0088244A"/>
    <w:rsid w:val="00882452"/>
    <w:rsid w:val="00883D70"/>
    <w:rsid w:val="00884227"/>
    <w:rsid w:val="00885DAA"/>
    <w:rsid w:val="0088644C"/>
    <w:rsid w:val="0088664D"/>
    <w:rsid w:val="00886E5C"/>
    <w:rsid w:val="00887E7D"/>
    <w:rsid w:val="00887ECB"/>
    <w:rsid w:val="00891B52"/>
    <w:rsid w:val="00892415"/>
    <w:rsid w:val="008935CF"/>
    <w:rsid w:val="00893A1A"/>
    <w:rsid w:val="00894407"/>
    <w:rsid w:val="008A0712"/>
    <w:rsid w:val="008A1834"/>
    <w:rsid w:val="008A1F0B"/>
    <w:rsid w:val="008A25E8"/>
    <w:rsid w:val="008A2B99"/>
    <w:rsid w:val="008A4B27"/>
    <w:rsid w:val="008B0A23"/>
    <w:rsid w:val="008B191B"/>
    <w:rsid w:val="008B1F9F"/>
    <w:rsid w:val="008B3B36"/>
    <w:rsid w:val="008B44B2"/>
    <w:rsid w:val="008B47FC"/>
    <w:rsid w:val="008B4814"/>
    <w:rsid w:val="008B5683"/>
    <w:rsid w:val="008B5A49"/>
    <w:rsid w:val="008B6594"/>
    <w:rsid w:val="008B77CE"/>
    <w:rsid w:val="008C0360"/>
    <w:rsid w:val="008C2316"/>
    <w:rsid w:val="008C287A"/>
    <w:rsid w:val="008C3277"/>
    <w:rsid w:val="008C5D15"/>
    <w:rsid w:val="008C7775"/>
    <w:rsid w:val="008D0C80"/>
    <w:rsid w:val="008D0DC8"/>
    <w:rsid w:val="008D1010"/>
    <w:rsid w:val="008D26DB"/>
    <w:rsid w:val="008D2F05"/>
    <w:rsid w:val="008D3D7F"/>
    <w:rsid w:val="008D4344"/>
    <w:rsid w:val="008D452C"/>
    <w:rsid w:val="008D58EA"/>
    <w:rsid w:val="008D5E24"/>
    <w:rsid w:val="008D712D"/>
    <w:rsid w:val="008D74B8"/>
    <w:rsid w:val="008D758C"/>
    <w:rsid w:val="008D793D"/>
    <w:rsid w:val="008E0033"/>
    <w:rsid w:val="008E02CE"/>
    <w:rsid w:val="008E0B0C"/>
    <w:rsid w:val="008E1C69"/>
    <w:rsid w:val="008E20B9"/>
    <w:rsid w:val="008E28FA"/>
    <w:rsid w:val="008E3B4B"/>
    <w:rsid w:val="008E4B10"/>
    <w:rsid w:val="008E5AD8"/>
    <w:rsid w:val="008E5B74"/>
    <w:rsid w:val="008E6385"/>
    <w:rsid w:val="008E6687"/>
    <w:rsid w:val="008E671A"/>
    <w:rsid w:val="008E74BC"/>
    <w:rsid w:val="008E764F"/>
    <w:rsid w:val="008F2934"/>
    <w:rsid w:val="008F403E"/>
    <w:rsid w:val="008F4C97"/>
    <w:rsid w:val="008F5666"/>
    <w:rsid w:val="008F72D1"/>
    <w:rsid w:val="008F7691"/>
    <w:rsid w:val="0090054C"/>
    <w:rsid w:val="0090157E"/>
    <w:rsid w:val="00902B5B"/>
    <w:rsid w:val="009042E9"/>
    <w:rsid w:val="00905220"/>
    <w:rsid w:val="0090597A"/>
    <w:rsid w:val="00906B14"/>
    <w:rsid w:val="00907529"/>
    <w:rsid w:val="0091083B"/>
    <w:rsid w:val="00910B02"/>
    <w:rsid w:val="009112A9"/>
    <w:rsid w:val="009114ED"/>
    <w:rsid w:val="0091231A"/>
    <w:rsid w:val="009141A3"/>
    <w:rsid w:val="00914FC1"/>
    <w:rsid w:val="009150CB"/>
    <w:rsid w:val="009164E0"/>
    <w:rsid w:val="00917C22"/>
    <w:rsid w:val="00920559"/>
    <w:rsid w:val="0092248B"/>
    <w:rsid w:val="00922A4E"/>
    <w:rsid w:val="009231E6"/>
    <w:rsid w:val="00923F86"/>
    <w:rsid w:val="0092448D"/>
    <w:rsid w:val="00924EBD"/>
    <w:rsid w:val="0092687B"/>
    <w:rsid w:val="00926945"/>
    <w:rsid w:val="00926D5F"/>
    <w:rsid w:val="00927DDD"/>
    <w:rsid w:val="0093042F"/>
    <w:rsid w:val="00931B59"/>
    <w:rsid w:val="0093288B"/>
    <w:rsid w:val="00932D6E"/>
    <w:rsid w:val="0093336B"/>
    <w:rsid w:val="009337D7"/>
    <w:rsid w:val="00933B9C"/>
    <w:rsid w:val="00934322"/>
    <w:rsid w:val="00940245"/>
    <w:rsid w:val="00940E2A"/>
    <w:rsid w:val="009441F7"/>
    <w:rsid w:val="00944C24"/>
    <w:rsid w:val="0094560E"/>
    <w:rsid w:val="0094600E"/>
    <w:rsid w:val="00946038"/>
    <w:rsid w:val="009464A6"/>
    <w:rsid w:val="009515F0"/>
    <w:rsid w:val="00951DBE"/>
    <w:rsid w:val="0095211A"/>
    <w:rsid w:val="00952551"/>
    <w:rsid w:val="009547C1"/>
    <w:rsid w:val="00954C45"/>
    <w:rsid w:val="00954EB9"/>
    <w:rsid w:val="00955ECC"/>
    <w:rsid w:val="009570BC"/>
    <w:rsid w:val="00957283"/>
    <w:rsid w:val="009578EE"/>
    <w:rsid w:val="00961E4A"/>
    <w:rsid w:val="00964EE9"/>
    <w:rsid w:val="00966C1C"/>
    <w:rsid w:val="009671F5"/>
    <w:rsid w:val="009707FF"/>
    <w:rsid w:val="009714B6"/>
    <w:rsid w:val="009714EB"/>
    <w:rsid w:val="009752A8"/>
    <w:rsid w:val="009819DF"/>
    <w:rsid w:val="00984154"/>
    <w:rsid w:val="00987EAE"/>
    <w:rsid w:val="009907B8"/>
    <w:rsid w:val="0099295F"/>
    <w:rsid w:val="00993B96"/>
    <w:rsid w:val="0099473F"/>
    <w:rsid w:val="009950E1"/>
    <w:rsid w:val="00995378"/>
    <w:rsid w:val="00995796"/>
    <w:rsid w:val="00997862"/>
    <w:rsid w:val="009978AC"/>
    <w:rsid w:val="009A01A4"/>
    <w:rsid w:val="009A0BD1"/>
    <w:rsid w:val="009A0FD1"/>
    <w:rsid w:val="009A14BB"/>
    <w:rsid w:val="009A4A5E"/>
    <w:rsid w:val="009A61B8"/>
    <w:rsid w:val="009A6E70"/>
    <w:rsid w:val="009A7E21"/>
    <w:rsid w:val="009B1135"/>
    <w:rsid w:val="009B1E83"/>
    <w:rsid w:val="009B2EB5"/>
    <w:rsid w:val="009B323B"/>
    <w:rsid w:val="009B4056"/>
    <w:rsid w:val="009B41F8"/>
    <w:rsid w:val="009B4BBE"/>
    <w:rsid w:val="009B7554"/>
    <w:rsid w:val="009B7A6D"/>
    <w:rsid w:val="009C0867"/>
    <w:rsid w:val="009C090C"/>
    <w:rsid w:val="009C119B"/>
    <w:rsid w:val="009C2FDA"/>
    <w:rsid w:val="009C49AA"/>
    <w:rsid w:val="009C4F05"/>
    <w:rsid w:val="009C6D81"/>
    <w:rsid w:val="009C7C8D"/>
    <w:rsid w:val="009D01F4"/>
    <w:rsid w:val="009D27D6"/>
    <w:rsid w:val="009D28ED"/>
    <w:rsid w:val="009D3E42"/>
    <w:rsid w:val="009D4A82"/>
    <w:rsid w:val="009D505E"/>
    <w:rsid w:val="009E1BE1"/>
    <w:rsid w:val="009E3391"/>
    <w:rsid w:val="009E3F83"/>
    <w:rsid w:val="009E6437"/>
    <w:rsid w:val="009E6B6C"/>
    <w:rsid w:val="009F0163"/>
    <w:rsid w:val="009F078E"/>
    <w:rsid w:val="009F11C1"/>
    <w:rsid w:val="009F1E3B"/>
    <w:rsid w:val="009F2086"/>
    <w:rsid w:val="009F3565"/>
    <w:rsid w:val="009F3BEC"/>
    <w:rsid w:val="009F3E43"/>
    <w:rsid w:val="009F4B00"/>
    <w:rsid w:val="009F6465"/>
    <w:rsid w:val="009F7093"/>
    <w:rsid w:val="009F7798"/>
    <w:rsid w:val="009F78AD"/>
    <w:rsid w:val="00A0193D"/>
    <w:rsid w:val="00A0220B"/>
    <w:rsid w:val="00A03446"/>
    <w:rsid w:val="00A04416"/>
    <w:rsid w:val="00A07D95"/>
    <w:rsid w:val="00A10935"/>
    <w:rsid w:val="00A11BF1"/>
    <w:rsid w:val="00A129FD"/>
    <w:rsid w:val="00A134EB"/>
    <w:rsid w:val="00A141F6"/>
    <w:rsid w:val="00A14925"/>
    <w:rsid w:val="00A14D95"/>
    <w:rsid w:val="00A1528B"/>
    <w:rsid w:val="00A16026"/>
    <w:rsid w:val="00A21FD9"/>
    <w:rsid w:val="00A22027"/>
    <w:rsid w:val="00A236BA"/>
    <w:rsid w:val="00A251F1"/>
    <w:rsid w:val="00A252D3"/>
    <w:rsid w:val="00A26E01"/>
    <w:rsid w:val="00A30BED"/>
    <w:rsid w:val="00A31855"/>
    <w:rsid w:val="00A3633C"/>
    <w:rsid w:val="00A3692C"/>
    <w:rsid w:val="00A37392"/>
    <w:rsid w:val="00A40278"/>
    <w:rsid w:val="00A4078A"/>
    <w:rsid w:val="00A40870"/>
    <w:rsid w:val="00A41A71"/>
    <w:rsid w:val="00A449F4"/>
    <w:rsid w:val="00A44F91"/>
    <w:rsid w:val="00A46686"/>
    <w:rsid w:val="00A47FD8"/>
    <w:rsid w:val="00A503ED"/>
    <w:rsid w:val="00A508C3"/>
    <w:rsid w:val="00A5271C"/>
    <w:rsid w:val="00A53E60"/>
    <w:rsid w:val="00A54440"/>
    <w:rsid w:val="00A54EDC"/>
    <w:rsid w:val="00A567B6"/>
    <w:rsid w:val="00A60847"/>
    <w:rsid w:val="00A631B3"/>
    <w:rsid w:val="00A64D74"/>
    <w:rsid w:val="00A663A6"/>
    <w:rsid w:val="00A666A5"/>
    <w:rsid w:val="00A66BFA"/>
    <w:rsid w:val="00A7042F"/>
    <w:rsid w:val="00A71BA9"/>
    <w:rsid w:val="00A74AEB"/>
    <w:rsid w:val="00A7586F"/>
    <w:rsid w:val="00A7624E"/>
    <w:rsid w:val="00A7787A"/>
    <w:rsid w:val="00A8104E"/>
    <w:rsid w:val="00A81209"/>
    <w:rsid w:val="00A81B01"/>
    <w:rsid w:val="00A81D07"/>
    <w:rsid w:val="00A81FEA"/>
    <w:rsid w:val="00A81FFC"/>
    <w:rsid w:val="00A82AA6"/>
    <w:rsid w:val="00A83ABC"/>
    <w:rsid w:val="00A92E62"/>
    <w:rsid w:val="00A93E2E"/>
    <w:rsid w:val="00A94958"/>
    <w:rsid w:val="00A96A4B"/>
    <w:rsid w:val="00A96EC7"/>
    <w:rsid w:val="00A977FD"/>
    <w:rsid w:val="00A97A28"/>
    <w:rsid w:val="00AA208A"/>
    <w:rsid w:val="00AA3477"/>
    <w:rsid w:val="00AA3BC8"/>
    <w:rsid w:val="00AA411A"/>
    <w:rsid w:val="00AA472B"/>
    <w:rsid w:val="00AA52D3"/>
    <w:rsid w:val="00AA5671"/>
    <w:rsid w:val="00AB12FB"/>
    <w:rsid w:val="00AB34BE"/>
    <w:rsid w:val="00AB5A3C"/>
    <w:rsid w:val="00AB6163"/>
    <w:rsid w:val="00AB6C22"/>
    <w:rsid w:val="00AC020E"/>
    <w:rsid w:val="00AC078B"/>
    <w:rsid w:val="00AC1C2D"/>
    <w:rsid w:val="00AC2262"/>
    <w:rsid w:val="00AC31C6"/>
    <w:rsid w:val="00AC3DE6"/>
    <w:rsid w:val="00AC7240"/>
    <w:rsid w:val="00AD0293"/>
    <w:rsid w:val="00AD1F14"/>
    <w:rsid w:val="00AD6B76"/>
    <w:rsid w:val="00AE0576"/>
    <w:rsid w:val="00AE4572"/>
    <w:rsid w:val="00AE45F8"/>
    <w:rsid w:val="00AE4BCD"/>
    <w:rsid w:val="00AE4C38"/>
    <w:rsid w:val="00AF1C87"/>
    <w:rsid w:val="00AF3CA7"/>
    <w:rsid w:val="00AF410D"/>
    <w:rsid w:val="00AF4CEC"/>
    <w:rsid w:val="00AF6BCB"/>
    <w:rsid w:val="00AF6FBC"/>
    <w:rsid w:val="00AF7646"/>
    <w:rsid w:val="00B00102"/>
    <w:rsid w:val="00B00220"/>
    <w:rsid w:val="00B0159A"/>
    <w:rsid w:val="00B02130"/>
    <w:rsid w:val="00B03FEC"/>
    <w:rsid w:val="00B06CE7"/>
    <w:rsid w:val="00B079B6"/>
    <w:rsid w:val="00B11537"/>
    <w:rsid w:val="00B1329B"/>
    <w:rsid w:val="00B13731"/>
    <w:rsid w:val="00B13CB6"/>
    <w:rsid w:val="00B142CD"/>
    <w:rsid w:val="00B1495C"/>
    <w:rsid w:val="00B14F66"/>
    <w:rsid w:val="00B20B7D"/>
    <w:rsid w:val="00B224ED"/>
    <w:rsid w:val="00B25363"/>
    <w:rsid w:val="00B2627B"/>
    <w:rsid w:val="00B30AAF"/>
    <w:rsid w:val="00B334E1"/>
    <w:rsid w:val="00B33B9F"/>
    <w:rsid w:val="00B36D35"/>
    <w:rsid w:val="00B37362"/>
    <w:rsid w:val="00B410F9"/>
    <w:rsid w:val="00B415B3"/>
    <w:rsid w:val="00B42371"/>
    <w:rsid w:val="00B43213"/>
    <w:rsid w:val="00B4327B"/>
    <w:rsid w:val="00B448DF"/>
    <w:rsid w:val="00B457C0"/>
    <w:rsid w:val="00B45957"/>
    <w:rsid w:val="00B46E80"/>
    <w:rsid w:val="00B474E0"/>
    <w:rsid w:val="00B5162C"/>
    <w:rsid w:val="00B517D1"/>
    <w:rsid w:val="00B52373"/>
    <w:rsid w:val="00B525B5"/>
    <w:rsid w:val="00B53950"/>
    <w:rsid w:val="00B54EA5"/>
    <w:rsid w:val="00B575EB"/>
    <w:rsid w:val="00B5780E"/>
    <w:rsid w:val="00B610CE"/>
    <w:rsid w:val="00B61FE4"/>
    <w:rsid w:val="00B62741"/>
    <w:rsid w:val="00B66852"/>
    <w:rsid w:val="00B6747E"/>
    <w:rsid w:val="00B72DD7"/>
    <w:rsid w:val="00B760EA"/>
    <w:rsid w:val="00B76F63"/>
    <w:rsid w:val="00B80C9F"/>
    <w:rsid w:val="00B82168"/>
    <w:rsid w:val="00B85BD8"/>
    <w:rsid w:val="00B92BF0"/>
    <w:rsid w:val="00B95395"/>
    <w:rsid w:val="00BA065F"/>
    <w:rsid w:val="00BA10F1"/>
    <w:rsid w:val="00BA234F"/>
    <w:rsid w:val="00BA362D"/>
    <w:rsid w:val="00BA66CA"/>
    <w:rsid w:val="00BA739B"/>
    <w:rsid w:val="00BA75CA"/>
    <w:rsid w:val="00BA7C3B"/>
    <w:rsid w:val="00BB0609"/>
    <w:rsid w:val="00BB0F48"/>
    <w:rsid w:val="00BB18AF"/>
    <w:rsid w:val="00BB34E3"/>
    <w:rsid w:val="00BB5D36"/>
    <w:rsid w:val="00BB640C"/>
    <w:rsid w:val="00BC0E9C"/>
    <w:rsid w:val="00BC197F"/>
    <w:rsid w:val="00BC1D4D"/>
    <w:rsid w:val="00BC2012"/>
    <w:rsid w:val="00BC563C"/>
    <w:rsid w:val="00BC65AD"/>
    <w:rsid w:val="00BC6C97"/>
    <w:rsid w:val="00BC7772"/>
    <w:rsid w:val="00BC78C1"/>
    <w:rsid w:val="00BC7F2E"/>
    <w:rsid w:val="00BD09BF"/>
    <w:rsid w:val="00BD0C4E"/>
    <w:rsid w:val="00BD2FAE"/>
    <w:rsid w:val="00BD4A4C"/>
    <w:rsid w:val="00BD4D54"/>
    <w:rsid w:val="00BD772A"/>
    <w:rsid w:val="00BE0BF3"/>
    <w:rsid w:val="00BE0CC8"/>
    <w:rsid w:val="00BE1E80"/>
    <w:rsid w:val="00BE1F10"/>
    <w:rsid w:val="00BE3E7C"/>
    <w:rsid w:val="00BE4B16"/>
    <w:rsid w:val="00BE67E5"/>
    <w:rsid w:val="00BE6DCB"/>
    <w:rsid w:val="00BF0634"/>
    <w:rsid w:val="00BF2A37"/>
    <w:rsid w:val="00BF2C4C"/>
    <w:rsid w:val="00BF3469"/>
    <w:rsid w:val="00BF3F6C"/>
    <w:rsid w:val="00BF489B"/>
    <w:rsid w:val="00BF4FC1"/>
    <w:rsid w:val="00BF5583"/>
    <w:rsid w:val="00BF587C"/>
    <w:rsid w:val="00BF776E"/>
    <w:rsid w:val="00C014A6"/>
    <w:rsid w:val="00C03A15"/>
    <w:rsid w:val="00C04FE5"/>
    <w:rsid w:val="00C1021C"/>
    <w:rsid w:val="00C1358E"/>
    <w:rsid w:val="00C14CF5"/>
    <w:rsid w:val="00C1622F"/>
    <w:rsid w:val="00C16B3F"/>
    <w:rsid w:val="00C1749F"/>
    <w:rsid w:val="00C17E7E"/>
    <w:rsid w:val="00C201AF"/>
    <w:rsid w:val="00C20B87"/>
    <w:rsid w:val="00C246D0"/>
    <w:rsid w:val="00C262A5"/>
    <w:rsid w:val="00C26410"/>
    <w:rsid w:val="00C276EC"/>
    <w:rsid w:val="00C31168"/>
    <w:rsid w:val="00C331DD"/>
    <w:rsid w:val="00C35D75"/>
    <w:rsid w:val="00C363FF"/>
    <w:rsid w:val="00C368A9"/>
    <w:rsid w:val="00C433F1"/>
    <w:rsid w:val="00C45E1F"/>
    <w:rsid w:val="00C460F7"/>
    <w:rsid w:val="00C46B57"/>
    <w:rsid w:val="00C46CD4"/>
    <w:rsid w:val="00C516D8"/>
    <w:rsid w:val="00C51AF4"/>
    <w:rsid w:val="00C5234F"/>
    <w:rsid w:val="00C54546"/>
    <w:rsid w:val="00C54BF5"/>
    <w:rsid w:val="00C64440"/>
    <w:rsid w:val="00C64F6F"/>
    <w:rsid w:val="00C6543E"/>
    <w:rsid w:val="00C659CC"/>
    <w:rsid w:val="00C65E16"/>
    <w:rsid w:val="00C6611A"/>
    <w:rsid w:val="00C66128"/>
    <w:rsid w:val="00C674C7"/>
    <w:rsid w:val="00C707F1"/>
    <w:rsid w:val="00C7198E"/>
    <w:rsid w:val="00C737CB"/>
    <w:rsid w:val="00C74438"/>
    <w:rsid w:val="00C74F14"/>
    <w:rsid w:val="00C81887"/>
    <w:rsid w:val="00C8296D"/>
    <w:rsid w:val="00C82E3E"/>
    <w:rsid w:val="00C8319F"/>
    <w:rsid w:val="00C83D84"/>
    <w:rsid w:val="00C85068"/>
    <w:rsid w:val="00C85873"/>
    <w:rsid w:val="00C85BC3"/>
    <w:rsid w:val="00C85D09"/>
    <w:rsid w:val="00C86115"/>
    <w:rsid w:val="00C86573"/>
    <w:rsid w:val="00C866A1"/>
    <w:rsid w:val="00C91325"/>
    <w:rsid w:val="00C921FB"/>
    <w:rsid w:val="00C93424"/>
    <w:rsid w:val="00C9403F"/>
    <w:rsid w:val="00C962E1"/>
    <w:rsid w:val="00CA44B5"/>
    <w:rsid w:val="00CA6380"/>
    <w:rsid w:val="00CA7D62"/>
    <w:rsid w:val="00CB289C"/>
    <w:rsid w:val="00CB2BDA"/>
    <w:rsid w:val="00CB336A"/>
    <w:rsid w:val="00CB4E02"/>
    <w:rsid w:val="00CB5818"/>
    <w:rsid w:val="00CB6EA8"/>
    <w:rsid w:val="00CC1816"/>
    <w:rsid w:val="00CC1C25"/>
    <w:rsid w:val="00CC3B19"/>
    <w:rsid w:val="00CC50C4"/>
    <w:rsid w:val="00CC62EF"/>
    <w:rsid w:val="00CC68B1"/>
    <w:rsid w:val="00CC7CB6"/>
    <w:rsid w:val="00CD1404"/>
    <w:rsid w:val="00CD284F"/>
    <w:rsid w:val="00CD38DC"/>
    <w:rsid w:val="00CD4AB5"/>
    <w:rsid w:val="00CE06BB"/>
    <w:rsid w:val="00CE3451"/>
    <w:rsid w:val="00CE3466"/>
    <w:rsid w:val="00CE537C"/>
    <w:rsid w:val="00CE54C4"/>
    <w:rsid w:val="00CE553D"/>
    <w:rsid w:val="00CE6E9F"/>
    <w:rsid w:val="00CF1387"/>
    <w:rsid w:val="00CF2312"/>
    <w:rsid w:val="00CF3E86"/>
    <w:rsid w:val="00D01635"/>
    <w:rsid w:val="00D01B4C"/>
    <w:rsid w:val="00D032B2"/>
    <w:rsid w:val="00D054B9"/>
    <w:rsid w:val="00D07AFE"/>
    <w:rsid w:val="00D13477"/>
    <w:rsid w:val="00D171E8"/>
    <w:rsid w:val="00D22372"/>
    <w:rsid w:val="00D25047"/>
    <w:rsid w:val="00D25D62"/>
    <w:rsid w:val="00D30265"/>
    <w:rsid w:val="00D308E0"/>
    <w:rsid w:val="00D31546"/>
    <w:rsid w:val="00D322F0"/>
    <w:rsid w:val="00D32B7D"/>
    <w:rsid w:val="00D348E7"/>
    <w:rsid w:val="00D34AE8"/>
    <w:rsid w:val="00D360C3"/>
    <w:rsid w:val="00D37436"/>
    <w:rsid w:val="00D375DA"/>
    <w:rsid w:val="00D37A8C"/>
    <w:rsid w:val="00D4017D"/>
    <w:rsid w:val="00D40615"/>
    <w:rsid w:val="00D41535"/>
    <w:rsid w:val="00D42434"/>
    <w:rsid w:val="00D44177"/>
    <w:rsid w:val="00D4519A"/>
    <w:rsid w:val="00D4708A"/>
    <w:rsid w:val="00D474B0"/>
    <w:rsid w:val="00D474DB"/>
    <w:rsid w:val="00D47D89"/>
    <w:rsid w:val="00D50B4C"/>
    <w:rsid w:val="00D51A7C"/>
    <w:rsid w:val="00D52B4C"/>
    <w:rsid w:val="00D544C2"/>
    <w:rsid w:val="00D55FAE"/>
    <w:rsid w:val="00D571CD"/>
    <w:rsid w:val="00D57CD8"/>
    <w:rsid w:val="00D608D1"/>
    <w:rsid w:val="00D62855"/>
    <w:rsid w:val="00D642F8"/>
    <w:rsid w:val="00D648D1"/>
    <w:rsid w:val="00D65C8F"/>
    <w:rsid w:val="00D666D8"/>
    <w:rsid w:val="00D677D9"/>
    <w:rsid w:val="00D67C20"/>
    <w:rsid w:val="00D74937"/>
    <w:rsid w:val="00D74AC5"/>
    <w:rsid w:val="00D75DB8"/>
    <w:rsid w:val="00D763F3"/>
    <w:rsid w:val="00D7787A"/>
    <w:rsid w:val="00D806FA"/>
    <w:rsid w:val="00D82692"/>
    <w:rsid w:val="00D82CB4"/>
    <w:rsid w:val="00D83462"/>
    <w:rsid w:val="00D83672"/>
    <w:rsid w:val="00D85030"/>
    <w:rsid w:val="00D85122"/>
    <w:rsid w:val="00D85512"/>
    <w:rsid w:val="00D85836"/>
    <w:rsid w:val="00D85C7D"/>
    <w:rsid w:val="00D900CE"/>
    <w:rsid w:val="00D9190F"/>
    <w:rsid w:val="00D9287F"/>
    <w:rsid w:val="00D9579B"/>
    <w:rsid w:val="00D95D72"/>
    <w:rsid w:val="00D9669C"/>
    <w:rsid w:val="00D96ED3"/>
    <w:rsid w:val="00D97594"/>
    <w:rsid w:val="00DA1155"/>
    <w:rsid w:val="00DA17E0"/>
    <w:rsid w:val="00DA3487"/>
    <w:rsid w:val="00DA4951"/>
    <w:rsid w:val="00DA7253"/>
    <w:rsid w:val="00DB0603"/>
    <w:rsid w:val="00DB1CE9"/>
    <w:rsid w:val="00DB21DA"/>
    <w:rsid w:val="00DB2A2D"/>
    <w:rsid w:val="00DB37B5"/>
    <w:rsid w:val="00DB57ED"/>
    <w:rsid w:val="00DB61DE"/>
    <w:rsid w:val="00DC0325"/>
    <w:rsid w:val="00DC520F"/>
    <w:rsid w:val="00DC5CE9"/>
    <w:rsid w:val="00DC5E79"/>
    <w:rsid w:val="00DC7FAF"/>
    <w:rsid w:val="00DD189F"/>
    <w:rsid w:val="00DD202E"/>
    <w:rsid w:val="00DD5798"/>
    <w:rsid w:val="00DD7A20"/>
    <w:rsid w:val="00DE1727"/>
    <w:rsid w:val="00DE23A6"/>
    <w:rsid w:val="00DE37E5"/>
    <w:rsid w:val="00DE3E62"/>
    <w:rsid w:val="00DE4609"/>
    <w:rsid w:val="00DE69A6"/>
    <w:rsid w:val="00DF366B"/>
    <w:rsid w:val="00DF4920"/>
    <w:rsid w:val="00DF56FC"/>
    <w:rsid w:val="00DF6032"/>
    <w:rsid w:val="00DF7552"/>
    <w:rsid w:val="00DF7D3B"/>
    <w:rsid w:val="00E00D39"/>
    <w:rsid w:val="00E01E92"/>
    <w:rsid w:val="00E03931"/>
    <w:rsid w:val="00E052BD"/>
    <w:rsid w:val="00E0605B"/>
    <w:rsid w:val="00E0611F"/>
    <w:rsid w:val="00E12DFB"/>
    <w:rsid w:val="00E15266"/>
    <w:rsid w:val="00E17306"/>
    <w:rsid w:val="00E1731F"/>
    <w:rsid w:val="00E2013F"/>
    <w:rsid w:val="00E20618"/>
    <w:rsid w:val="00E21229"/>
    <w:rsid w:val="00E236D7"/>
    <w:rsid w:val="00E25F54"/>
    <w:rsid w:val="00E30AFD"/>
    <w:rsid w:val="00E32DA8"/>
    <w:rsid w:val="00E35B4E"/>
    <w:rsid w:val="00E35B88"/>
    <w:rsid w:val="00E36AEC"/>
    <w:rsid w:val="00E406A7"/>
    <w:rsid w:val="00E42529"/>
    <w:rsid w:val="00E45634"/>
    <w:rsid w:val="00E4599E"/>
    <w:rsid w:val="00E45B56"/>
    <w:rsid w:val="00E51962"/>
    <w:rsid w:val="00E51A3D"/>
    <w:rsid w:val="00E532EE"/>
    <w:rsid w:val="00E53FAE"/>
    <w:rsid w:val="00E54D9F"/>
    <w:rsid w:val="00E55A77"/>
    <w:rsid w:val="00E56204"/>
    <w:rsid w:val="00E571ED"/>
    <w:rsid w:val="00E60213"/>
    <w:rsid w:val="00E61132"/>
    <w:rsid w:val="00E62CB5"/>
    <w:rsid w:val="00E63740"/>
    <w:rsid w:val="00E64EF3"/>
    <w:rsid w:val="00E654E1"/>
    <w:rsid w:val="00E65981"/>
    <w:rsid w:val="00E701F0"/>
    <w:rsid w:val="00E71C48"/>
    <w:rsid w:val="00E729C1"/>
    <w:rsid w:val="00E72C56"/>
    <w:rsid w:val="00E72F6D"/>
    <w:rsid w:val="00E73099"/>
    <w:rsid w:val="00E74496"/>
    <w:rsid w:val="00E748D9"/>
    <w:rsid w:val="00E7639A"/>
    <w:rsid w:val="00E80566"/>
    <w:rsid w:val="00E811C8"/>
    <w:rsid w:val="00E81725"/>
    <w:rsid w:val="00E836C1"/>
    <w:rsid w:val="00E83809"/>
    <w:rsid w:val="00E83B9F"/>
    <w:rsid w:val="00E86530"/>
    <w:rsid w:val="00E87034"/>
    <w:rsid w:val="00E87EA3"/>
    <w:rsid w:val="00E905C3"/>
    <w:rsid w:val="00E90F65"/>
    <w:rsid w:val="00E92340"/>
    <w:rsid w:val="00E9335C"/>
    <w:rsid w:val="00E97FD5"/>
    <w:rsid w:val="00EA23DE"/>
    <w:rsid w:val="00EA254A"/>
    <w:rsid w:val="00EA3151"/>
    <w:rsid w:val="00EA3E9F"/>
    <w:rsid w:val="00EA4713"/>
    <w:rsid w:val="00EA53B8"/>
    <w:rsid w:val="00EA5B7A"/>
    <w:rsid w:val="00EA7304"/>
    <w:rsid w:val="00EB2728"/>
    <w:rsid w:val="00EB31DB"/>
    <w:rsid w:val="00EB3B8C"/>
    <w:rsid w:val="00EC023B"/>
    <w:rsid w:val="00EC0BF9"/>
    <w:rsid w:val="00EC128B"/>
    <w:rsid w:val="00EC12F5"/>
    <w:rsid w:val="00EC198C"/>
    <w:rsid w:val="00EC2E0A"/>
    <w:rsid w:val="00EC3378"/>
    <w:rsid w:val="00EC369A"/>
    <w:rsid w:val="00EC7887"/>
    <w:rsid w:val="00ED31AB"/>
    <w:rsid w:val="00ED4469"/>
    <w:rsid w:val="00ED742D"/>
    <w:rsid w:val="00EE06E8"/>
    <w:rsid w:val="00EE0CAD"/>
    <w:rsid w:val="00EE36B6"/>
    <w:rsid w:val="00EE44CC"/>
    <w:rsid w:val="00EE5BAC"/>
    <w:rsid w:val="00EF192C"/>
    <w:rsid w:val="00EF3AF4"/>
    <w:rsid w:val="00EF40AB"/>
    <w:rsid w:val="00EF5645"/>
    <w:rsid w:val="00EF6536"/>
    <w:rsid w:val="00EF69D5"/>
    <w:rsid w:val="00F0271D"/>
    <w:rsid w:val="00F03448"/>
    <w:rsid w:val="00F05D5D"/>
    <w:rsid w:val="00F0609D"/>
    <w:rsid w:val="00F067E4"/>
    <w:rsid w:val="00F07113"/>
    <w:rsid w:val="00F0751F"/>
    <w:rsid w:val="00F07D1B"/>
    <w:rsid w:val="00F11E8B"/>
    <w:rsid w:val="00F13308"/>
    <w:rsid w:val="00F1332E"/>
    <w:rsid w:val="00F13ADA"/>
    <w:rsid w:val="00F14AEF"/>
    <w:rsid w:val="00F16529"/>
    <w:rsid w:val="00F16609"/>
    <w:rsid w:val="00F16D12"/>
    <w:rsid w:val="00F17354"/>
    <w:rsid w:val="00F204DE"/>
    <w:rsid w:val="00F21438"/>
    <w:rsid w:val="00F2160B"/>
    <w:rsid w:val="00F21669"/>
    <w:rsid w:val="00F21A2A"/>
    <w:rsid w:val="00F21E07"/>
    <w:rsid w:val="00F22AF5"/>
    <w:rsid w:val="00F2404E"/>
    <w:rsid w:val="00F2490A"/>
    <w:rsid w:val="00F272C6"/>
    <w:rsid w:val="00F274EB"/>
    <w:rsid w:val="00F30D9F"/>
    <w:rsid w:val="00F31D33"/>
    <w:rsid w:val="00F32573"/>
    <w:rsid w:val="00F32C86"/>
    <w:rsid w:val="00F32D9C"/>
    <w:rsid w:val="00F331FD"/>
    <w:rsid w:val="00F33C6B"/>
    <w:rsid w:val="00F345E0"/>
    <w:rsid w:val="00F35B07"/>
    <w:rsid w:val="00F37368"/>
    <w:rsid w:val="00F405A3"/>
    <w:rsid w:val="00F40995"/>
    <w:rsid w:val="00F4356A"/>
    <w:rsid w:val="00F45B47"/>
    <w:rsid w:val="00F46B86"/>
    <w:rsid w:val="00F46E16"/>
    <w:rsid w:val="00F473BD"/>
    <w:rsid w:val="00F5032C"/>
    <w:rsid w:val="00F51D19"/>
    <w:rsid w:val="00F52C21"/>
    <w:rsid w:val="00F54195"/>
    <w:rsid w:val="00F554BE"/>
    <w:rsid w:val="00F556CA"/>
    <w:rsid w:val="00F56144"/>
    <w:rsid w:val="00F56300"/>
    <w:rsid w:val="00F61397"/>
    <w:rsid w:val="00F6466B"/>
    <w:rsid w:val="00F66F78"/>
    <w:rsid w:val="00F674CD"/>
    <w:rsid w:val="00F67E04"/>
    <w:rsid w:val="00F70455"/>
    <w:rsid w:val="00F74628"/>
    <w:rsid w:val="00F7488C"/>
    <w:rsid w:val="00F81724"/>
    <w:rsid w:val="00F82591"/>
    <w:rsid w:val="00F86B17"/>
    <w:rsid w:val="00F92746"/>
    <w:rsid w:val="00F953DA"/>
    <w:rsid w:val="00F96A9F"/>
    <w:rsid w:val="00F97A59"/>
    <w:rsid w:val="00FA019D"/>
    <w:rsid w:val="00FA45B3"/>
    <w:rsid w:val="00FA4680"/>
    <w:rsid w:val="00FA5962"/>
    <w:rsid w:val="00FA73A8"/>
    <w:rsid w:val="00FB1B80"/>
    <w:rsid w:val="00FB1EB4"/>
    <w:rsid w:val="00FB2BC9"/>
    <w:rsid w:val="00FB3B4D"/>
    <w:rsid w:val="00FC0DBC"/>
    <w:rsid w:val="00FC140B"/>
    <w:rsid w:val="00FC351B"/>
    <w:rsid w:val="00FC3BFD"/>
    <w:rsid w:val="00FC3C21"/>
    <w:rsid w:val="00FC4E1F"/>
    <w:rsid w:val="00FC56C0"/>
    <w:rsid w:val="00FC65B6"/>
    <w:rsid w:val="00FC6AE0"/>
    <w:rsid w:val="00FC6C5A"/>
    <w:rsid w:val="00FC72FD"/>
    <w:rsid w:val="00FD0A6B"/>
    <w:rsid w:val="00FD0ABC"/>
    <w:rsid w:val="00FD3C4E"/>
    <w:rsid w:val="00FD460D"/>
    <w:rsid w:val="00FD647A"/>
    <w:rsid w:val="00FE0AEB"/>
    <w:rsid w:val="00FE291A"/>
    <w:rsid w:val="00FE2B1A"/>
    <w:rsid w:val="00FE51F9"/>
    <w:rsid w:val="00FE5B68"/>
    <w:rsid w:val="00FE7180"/>
    <w:rsid w:val="00FF5C41"/>
    <w:rsid w:val="00FF79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94539"/>
  <w15:chartTrackingRefBased/>
  <w15:docId w15:val="{AAE911A8-4F41-C345-9558-16911DA2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F33"/>
    <w:pPr>
      <w:keepLines/>
      <w:spacing w:after="120"/>
    </w:pPr>
    <w:rPr>
      <w:rFonts w:ascii="Arial Narrow" w:hAnsi="Arial Narrow"/>
      <w:color w:val="000000" w:themeColor="text1"/>
      <w:sz w:val="20"/>
    </w:rPr>
  </w:style>
  <w:style w:type="paragraph" w:styleId="Heading1">
    <w:name w:val="heading 1"/>
    <w:basedOn w:val="Normal"/>
    <w:next w:val="Normal"/>
    <w:link w:val="Heading1Char"/>
    <w:uiPriority w:val="9"/>
    <w:qFormat/>
    <w:rsid w:val="006E701B"/>
    <w:pPr>
      <w:keepNext/>
      <w:pBdr>
        <w:bottom w:val="single" w:sz="18" w:space="1" w:color="auto"/>
      </w:pBdr>
      <w:spacing w:before="240"/>
      <w:outlineLvl w:val="0"/>
    </w:pPr>
    <w:rPr>
      <w:rFonts w:ascii="Arial" w:eastAsiaTheme="majorEastAsia" w:hAnsi="Arial" w:cstheme="majorBidi"/>
      <w:b/>
      <w:sz w:val="24"/>
      <w:szCs w:val="28"/>
    </w:rPr>
  </w:style>
  <w:style w:type="paragraph" w:styleId="Heading2">
    <w:name w:val="heading 2"/>
    <w:basedOn w:val="Normal"/>
    <w:next w:val="Normal"/>
    <w:link w:val="Heading2Char"/>
    <w:uiPriority w:val="9"/>
    <w:unhideWhenUsed/>
    <w:qFormat/>
    <w:rsid w:val="00025B06"/>
    <w:pPr>
      <w:keepNext/>
      <w:spacing w:before="80" w:after="60"/>
      <w:outlineLvl w:val="1"/>
    </w:pPr>
    <w:rPr>
      <w:rFonts w:ascii="Arial" w:eastAsiaTheme="majorEastAsia" w:hAnsi="Arial" w:cstheme="majorBidi"/>
      <w:sz w:val="22"/>
      <w:szCs w:val="26"/>
      <w:lang w:val="en-US"/>
    </w:rPr>
  </w:style>
  <w:style w:type="paragraph" w:styleId="Heading3">
    <w:name w:val="heading 3"/>
    <w:basedOn w:val="Heading2"/>
    <w:next w:val="Normal"/>
    <w:link w:val="Heading3Char"/>
    <w:uiPriority w:val="9"/>
    <w:unhideWhenUsed/>
    <w:qFormat/>
    <w:rsid w:val="0043513B"/>
    <w:pPr>
      <w:outlineLvl w:val="2"/>
    </w:pPr>
    <w:rPr>
      <w:color w:val="7F7F7F" w:themeColor="text1" w:themeTint="80"/>
      <w:sz w:val="20"/>
      <w:szCs w:val="24"/>
    </w:rPr>
  </w:style>
  <w:style w:type="paragraph" w:styleId="Heading4">
    <w:name w:val="heading 4"/>
    <w:basedOn w:val="Normal"/>
    <w:next w:val="Normal"/>
    <w:link w:val="Heading4Char"/>
    <w:uiPriority w:val="9"/>
    <w:semiHidden/>
    <w:unhideWhenUsed/>
    <w:qFormat/>
    <w:rsid w:val="00D806FA"/>
    <w:pPr>
      <w:keepNext/>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806FA"/>
    <w:pPr>
      <w:keepNext/>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806FA"/>
    <w:pPr>
      <w:keepNext/>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806FA"/>
    <w:pPr>
      <w:keepNext/>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806FA"/>
    <w:pPr>
      <w:keepNext/>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6FA"/>
    <w:pPr>
      <w:keepNext/>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C6A"/>
    <w:rPr>
      <w:color w:val="0563C1" w:themeColor="hyperlink"/>
      <w:u w:val="single"/>
    </w:rPr>
  </w:style>
  <w:style w:type="character" w:styleId="UnresolvedMention">
    <w:name w:val="Unresolved Mention"/>
    <w:basedOn w:val="DefaultParagraphFont"/>
    <w:uiPriority w:val="99"/>
    <w:semiHidden/>
    <w:unhideWhenUsed/>
    <w:rsid w:val="00792C6A"/>
    <w:rPr>
      <w:color w:val="605E5C"/>
      <w:shd w:val="clear" w:color="auto" w:fill="E1DFDD"/>
    </w:rPr>
  </w:style>
  <w:style w:type="character" w:customStyle="1" w:styleId="Heading1Char">
    <w:name w:val="Heading 1 Char"/>
    <w:basedOn w:val="DefaultParagraphFont"/>
    <w:link w:val="Heading1"/>
    <w:uiPriority w:val="9"/>
    <w:rsid w:val="006E701B"/>
    <w:rPr>
      <w:rFonts w:ascii="Arial" w:eastAsiaTheme="majorEastAsia" w:hAnsi="Arial" w:cstheme="majorBidi"/>
      <w:b/>
      <w:color w:val="000000" w:themeColor="text1"/>
      <w:szCs w:val="28"/>
    </w:rPr>
  </w:style>
  <w:style w:type="character" w:customStyle="1" w:styleId="Heading2Char">
    <w:name w:val="Heading 2 Char"/>
    <w:basedOn w:val="DefaultParagraphFont"/>
    <w:link w:val="Heading2"/>
    <w:uiPriority w:val="9"/>
    <w:rsid w:val="00025B06"/>
    <w:rPr>
      <w:rFonts w:ascii="Arial" w:eastAsiaTheme="majorEastAsia" w:hAnsi="Arial" w:cstheme="majorBidi"/>
      <w:color w:val="000000" w:themeColor="text1"/>
      <w:sz w:val="22"/>
      <w:szCs w:val="26"/>
      <w:lang w:val="en-US"/>
    </w:rPr>
  </w:style>
  <w:style w:type="character" w:customStyle="1" w:styleId="Heading3Char">
    <w:name w:val="Heading 3 Char"/>
    <w:basedOn w:val="DefaultParagraphFont"/>
    <w:link w:val="Heading3"/>
    <w:uiPriority w:val="9"/>
    <w:rsid w:val="0043513B"/>
    <w:rPr>
      <w:rFonts w:ascii="Arial" w:eastAsiaTheme="majorEastAsia" w:hAnsi="Arial" w:cstheme="majorBidi"/>
      <w:color w:val="7F7F7F" w:themeColor="text1" w:themeTint="80"/>
      <w:sz w:val="20"/>
      <w:lang w:val="en-US"/>
    </w:rPr>
  </w:style>
  <w:style w:type="character" w:customStyle="1" w:styleId="Heading4Char">
    <w:name w:val="Heading 4 Char"/>
    <w:basedOn w:val="DefaultParagraphFont"/>
    <w:link w:val="Heading4"/>
    <w:uiPriority w:val="9"/>
    <w:semiHidden/>
    <w:rsid w:val="00D806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806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806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806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806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6F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nhideWhenUsed/>
    <w:rsid w:val="00D806FA"/>
    <w:pPr>
      <w:spacing w:after="200"/>
    </w:pPr>
    <w:rPr>
      <w:i/>
      <w:iCs/>
      <w:color w:val="44546A" w:themeColor="text2"/>
      <w:sz w:val="18"/>
      <w:szCs w:val="18"/>
    </w:rPr>
  </w:style>
  <w:style w:type="paragraph" w:styleId="Title">
    <w:name w:val="Title"/>
    <w:basedOn w:val="Normal"/>
    <w:next w:val="Normal"/>
    <w:link w:val="TitleChar"/>
    <w:uiPriority w:val="10"/>
    <w:qFormat/>
    <w:rsid w:val="00F37368"/>
    <w:pPr>
      <w:tabs>
        <w:tab w:val="right" w:pos="9356"/>
      </w:tabs>
      <w:spacing w:after="360" w:line="216" w:lineRule="auto"/>
      <w:ind w:right="6"/>
    </w:pPr>
    <w:rPr>
      <w:rFonts w:ascii="Arial Black" w:hAnsi="Arial Black" w:cs="Arial"/>
      <w:b/>
      <w:bCs/>
      <w:color w:val="3A7D7C"/>
      <w:sz w:val="56"/>
      <w:szCs w:val="56"/>
      <w14:textOutline w14:w="9525" w14:cap="flat" w14:cmpd="sng" w14:algn="ctr">
        <w14:noFill/>
        <w14:prstDash w14:val="solid"/>
        <w14:round/>
      </w14:textOutline>
    </w:rPr>
  </w:style>
  <w:style w:type="character" w:customStyle="1" w:styleId="TitleChar">
    <w:name w:val="Title Char"/>
    <w:basedOn w:val="DefaultParagraphFont"/>
    <w:link w:val="Title"/>
    <w:uiPriority w:val="10"/>
    <w:rsid w:val="00F37368"/>
    <w:rPr>
      <w:rFonts w:ascii="Arial Black" w:hAnsi="Arial Black" w:cs="Arial"/>
      <w:b/>
      <w:bCs/>
      <w:color w:val="3A7D7C"/>
      <w:sz w:val="56"/>
      <w:szCs w:val="56"/>
      <w14:textOutline w14:w="9525" w14:cap="flat" w14:cmpd="sng" w14:algn="ctr">
        <w14:noFill/>
        <w14:prstDash w14:val="solid"/>
        <w14:round/>
      </w14:textOutline>
    </w:rPr>
  </w:style>
  <w:style w:type="paragraph" w:styleId="Subtitle">
    <w:name w:val="Subtitle"/>
    <w:basedOn w:val="Normal"/>
    <w:next w:val="Normal"/>
    <w:link w:val="SubtitleChar"/>
    <w:uiPriority w:val="11"/>
    <w:qFormat/>
    <w:rsid w:val="00D806F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806FA"/>
    <w:rPr>
      <w:rFonts w:eastAsiaTheme="minorEastAsia"/>
      <w:color w:val="5A5A5A" w:themeColor="text1" w:themeTint="A5"/>
      <w:spacing w:val="15"/>
      <w:sz w:val="22"/>
      <w:szCs w:val="22"/>
    </w:rPr>
  </w:style>
  <w:style w:type="character" w:styleId="Strong">
    <w:name w:val="Strong"/>
    <w:uiPriority w:val="22"/>
    <w:qFormat/>
    <w:rsid w:val="00D806FA"/>
    <w:rPr>
      <w:b/>
      <w:bCs/>
    </w:rPr>
  </w:style>
  <w:style w:type="character" w:styleId="Emphasis">
    <w:name w:val="Emphasis"/>
    <w:uiPriority w:val="20"/>
    <w:qFormat/>
    <w:rsid w:val="00D806FA"/>
    <w:rPr>
      <w:i/>
      <w:iCs/>
    </w:rPr>
  </w:style>
  <w:style w:type="paragraph" w:styleId="NoSpacing">
    <w:name w:val="No Spacing"/>
    <w:basedOn w:val="Normal"/>
    <w:link w:val="NoSpacingChar"/>
    <w:uiPriority w:val="1"/>
    <w:rsid w:val="00D806FA"/>
  </w:style>
  <w:style w:type="paragraph" w:styleId="ListParagraph">
    <w:name w:val="List Paragraph"/>
    <w:basedOn w:val="Normal"/>
    <w:uiPriority w:val="34"/>
    <w:qFormat/>
    <w:rsid w:val="005C375B"/>
    <w:pPr>
      <w:numPr>
        <w:numId w:val="1"/>
      </w:numPr>
      <w:contextualSpacing/>
    </w:pPr>
  </w:style>
  <w:style w:type="paragraph" w:styleId="Quote">
    <w:name w:val="Quote"/>
    <w:basedOn w:val="Normal"/>
    <w:next w:val="Normal"/>
    <w:link w:val="QuoteChar"/>
    <w:uiPriority w:val="29"/>
    <w:qFormat/>
    <w:rsid w:val="00D806FA"/>
    <w:pPr>
      <w:spacing w:before="200" w:after="160"/>
      <w:ind w:left="864" w:right="864"/>
      <w:jc w:val="center"/>
    </w:pPr>
    <w:rPr>
      <w:i/>
      <w:iCs/>
    </w:rPr>
  </w:style>
  <w:style w:type="character" w:customStyle="1" w:styleId="QuoteChar">
    <w:name w:val="Quote Char"/>
    <w:basedOn w:val="DefaultParagraphFont"/>
    <w:link w:val="Quote"/>
    <w:uiPriority w:val="29"/>
    <w:rsid w:val="00D806FA"/>
    <w:rPr>
      <w:i/>
      <w:iCs/>
      <w:color w:val="404040" w:themeColor="text1" w:themeTint="BF"/>
    </w:rPr>
  </w:style>
  <w:style w:type="paragraph" w:styleId="IntenseQuote">
    <w:name w:val="Intense Quote"/>
    <w:basedOn w:val="Normal"/>
    <w:next w:val="Normal"/>
    <w:link w:val="IntenseQuoteChar"/>
    <w:uiPriority w:val="30"/>
    <w:qFormat/>
    <w:rsid w:val="00D806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806FA"/>
    <w:rPr>
      <w:i/>
      <w:iCs/>
      <w:color w:val="4472C4" w:themeColor="accent1"/>
    </w:rPr>
  </w:style>
  <w:style w:type="character" w:styleId="SubtleEmphasis">
    <w:name w:val="Subtle Emphasis"/>
    <w:uiPriority w:val="19"/>
    <w:rsid w:val="00D806FA"/>
    <w:rPr>
      <w:i/>
      <w:iCs/>
      <w:color w:val="404040" w:themeColor="text1" w:themeTint="BF"/>
    </w:rPr>
  </w:style>
  <w:style w:type="character" w:styleId="IntenseEmphasis">
    <w:name w:val="Intense Emphasis"/>
    <w:uiPriority w:val="21"/>
    <w:qFormat/>
    <w:rsid w:val="00D806FA"/>
    <w:rPr>
      <w:i/>
      <w:iCs/>
      <w:color w:val="4472C4" w:themeColor="accent1"/>
    </w:rPr>
  </w:style>
  <w:style w:type="character" w:styleId="SubtleReference">
    <w:name w:val="Subtle Reference"/>
    <w:uiPriority w:val="31"/>
    <w:rsid w:val="00D806FA"/>
    <w:rPr>
      <w:smallCaps/>
      <w:color w:val="5A5A5A" w:themeColor="text1" w:themeTint="A5"/>
    </w:rPr>
  </w:style>
  <w:style w:type="character" w:styleId="IntenseReference">
    <w:name w:val="Intense Reference"/>
    <w:uiPriority w:val="32"/>
    <w:qFormat/>
    <w:rsid w:val="00D806FA"/>
    <w:rPr>
      <w:b/>
      <w:bCs/>
      <w:smallCaps/>
      <w:color w:val="4472C4" w:themeColor="accent1"/>
      <w:spacing w:val="5"/>
    </w:rPr>
  </w:style>
  <w:style w:type="character" w:styleId="BookTitle">
    <w:name w:val="Book Title"/>
    <w:uiPriority w:val="33"/>
    <w:rsid w:val="00D806FA"/>
    <w:rPr>
      <w:b/>
      <w:bCs/>
      <w:i/>
      <w:iCs/>
      <w:spacing w:val="5"/>
    </w:rPr>
  </w:style>
  <w:style w:type="paragraph" w:styleId="TOCHeading">
    <w:name w:val="TOC Heading"/>
    <w:basedOn w:val="Heading1"/>
    <w:next w:val="Normal"/>
    <w:uiPriority w:val="39"/>
    <w:unhideWhenUsed/>
    <w:qFormat/>
    <w:rsid w:val="009515F0"/>
    <w:pPr>
      <w:pBdr>
        <w:bottom w:val="none" w:sz="0" w:space="0" w:color="auto"/>
      </w:pBdr>
      <w:outlineLvl w:val="9"/>
    </w:pPr>
  </w:style>
  <w:style w:type="character" w:customStyle="1" w:styleId="NoSpacingChar">
    <w:name w:val="No Spacing Char"/>
    <w:basedOn w:val="DefaultParagraphFont"/>
    <w:link w:val="NoSpacing"/>
    <w:uiPriority w:val="1"/>
    <w:rsid w:val="00D806FA"/>
  </w:style>
  <w:style w:type="paragraph" w:styleId="Header">
    <w:name w:val="header"/>
    <w:basedOn w:val="Normal"/>
    <w:link w:val="HeaderChar"/>
    <w:uiPriority w:val="99"/>
    <w:unhideWhenUsed/>
    <w:rsid w:val="004B032F"/>
    <w:pPr>
      <w:tabs>
        <w:tab w:val="center" w:pos="4680"/>
        <w:tab w:val="right" w:pos="9360"/>
      </w:tabs>
      <w:spacing w:after="0"/>
    </w:pPr>
  </w:style>
  <w:style w:type="character" w:customStyle="1" w:styleId="HeaderChar">
    <w:name w:val="Header Char"/>
    <w:basedOn w:val="DefaultParagraphFont"/>
    <w:link w:val="Header"/>
    <w:uiPriority w:val="99"/>
    <w:rsid w:val="004B032F"/>
    <w:rPr>
      <w:rFonts w:ascii="Arial Narrow" w:hAnsi="Arial Narrow"/>
      <w:color w:val="404040" w:themeColor="text1" w:themeTint="BF"/>
    </w:rPr>
  </w:style>
  <w:style w:type="paragraph" w:styleId="Footer">
    <w:name w:val="footer"/>
    <w:basedOn w:val="Normal"/>
    <w:link w:val="FooterChar"/>
    <w:unhideWhenUsed/>
    <w:rsid w:val="004B032F"/>
    <w:pPr>
      <w:tabs>
        <w:tab w:val="center" w:pos="4680"/>
        <w:tab w:val="right" w:pos="9360"/>
      </w:tabs>
      <w:spacing w:after="0"/>
    </w:pPr>
  </w:style>
  <w:style w:type="character" w:customStyle="1" w:styleId="FooterChar">
    <w:name w:val="Footer Char"/>
    <w:basedOn w:val="DefaultParagraphFont"/>
    <w:link w:val="Footer"/>
    <w:rsid w:val="004B032F"/>
    <w:rPr>
      <w:rFonts w:ascii="Arial Narrow" w:hAnsi="Arial Narrow"/>
      <w:color w:val="404040" w:themeColor="text1" w:themeTint="BF"/>
    </w:rPr>
  </w:style>
  <w:style w:type="numbering" w:customStyle="1" w:styleId="CurrentList1">
    <w:name w:val="Current List1"/>
    <w:uiPriority w:val="99"/>
    <w:rsid w:val="00EF6536"/>
    <w:pPr>
      <w:numPr>
        <w:numId w:val="2"/>
      </w:numPr>
    </w:pPr>
  </w:style>
  <w:style w:type="table" w:styleId="TableGrid">
    <w:name w:val="Table Grid"/>
    <w:basedOn w:val="TableNormal"/>
    <w:uiPriority w:val="39"/>
    <w:rsid w:val="00EF6536"/>
    <w:pPr>
      <w:jc w:val="both"/>
    </w:pPr>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9F3565"/>
    <w:pPr>
      <w:spacing w:after="0"/>
    </w:pPr>
    <w:rPr>
      <w:rFonts w:asciiTheme="minorHAnsi" w:hAnsiTheme="minorHAnsi" w:cstheme="minorHAnsi"/>
      <w:b/>
      <w:bCs/>
      <w:smallCaps/>
      <w:sz w:val="22"/>
      <w:szCs w:val="22"/>
    </w:rPr>
  </w:style>
  <w:style w:type="paragraph" w:styleId="TOC1">
    <w:name w:val="toc 1"/>
    <w:basedOn w:val="Normal"/>
    <w:next w:val="Normal"/>
    <w:autoRedefine/>
    <w:uiPriority w:val="39"/>
    <w:unhideWhenUsed/>
    <w:rsid w:val="0033048C"/>
    <w:pPr>
      <w:tabs>
        <w:tab w:val="right" w:leader="dot" w:pos="4856"/>
      </w:tabs>
    </w:pPr>
    <w:rPr>
      <w:rFonts w:ascii="Arial" w:hAnsi="Arial" w:cs="Calibri (Body)"/>
      <w:bCs/>
      <w:szCs w:val="22"/>
    </w:rPr>
  </w:style>
  <w:style w:type="paragraph" w:styleId="TOC3">
    <w:name w:val="toc 3"/>
    <w:basedOn w:val="Normal"/>
    <w:next w:val="Normal"/>
    <w:autoRedefine/>
    <w:uiPriority w:val="39"/>
    <w:unhideWhenUsed/>
    <w:rsid w:val="001A487D"/>
    <w:pPr>
      <w:spacing w:after="0"/>
    </w:pPr>
    <w:rPr>
      <w:rFonts w:asciiTheme="minorHAnsi" w:hAnsiTheme="minorHAnsi" w:cstheme="minorHAnsi"/>
      <w:smallCaps/>
      <w:sz w:val="22"/>
      <w:szCs w:val="22"/>
    </w:rPr>
  </w:style>
  <w:style w:type="paragraph" w:styleId="TOC4">
    <w:name w:val="toc 4"/>
    <w:basedOn w:val="Normal"/>
    <w:next w:val="Normal"/>
    <w:autoRedefine/>
    <w:unhideWhenUsed/>
    <w:rsid w:val="001A487D"/>
    <w:pPr>
      <w:spacing w:after="0"/>
    </w:pPr>
    <w:rPr>
      <w:rFonts w:asciiTheme="minorHAnsi" w:hAnsiTheme="minorHAnsi" w:cstheme="minorHAnsi"/>
      <w:sz w:val="22"/>
      <w:szCs w:val="22"/>
    </w:rPr>
  </w:style>
  <w:style w:type="paragraph" w:styleId="TOC5">
    <w:name w:val="toc 5"/>
    <w:basedOn w:val="Normal"/>
    <w:next w:val="Normal"/>
    <w:autoRedefine/>
    <w:unhideWhenUsed/>
    <w:rsid w:val="007C5073"/>
    <w:pPr>
      <w:spacing w:after="0"/>
    </w:pPr>
    <w:rPr>
      <w:rFonts w:asciiTheme="minorHAnsi" w:hAnsiTheme="minorHAnsi" w:cstheme="minorHAnsi"/>
      <w:sz w:val="22"/>
      <w:szCs w:val="22"/>
    </w:rPr>
  </w:style>
  <w:style w:type="paragraph" w:styleId="TOC6">
    <w:name w:val="toc 6"/>
    <w:basedOn w:val="Normal"/>
    <w:next w:val="Normal"/>
    <w:autoRedefine/>
    <w:unhideWhenUsed/>
    <w:rsid w:val="007C5073"/>
    <w:pPr>
      <w:spacing w:after="0"/>
    </w:pPr>
    <w:rPr>
      <w:rFonts w:asciiTheme="minorHAnsi" w:hAnsiTheme="minorHAnsi" w:cstheme="minorHAnsi"/>
      <w:sz w:val="22"/>
      <w:szCs w:val="22"/>
    </w:rPr>
  </w:style>
  <w:style w:type="paragraph" w:styleId="TOC7">
    <w:name w:val="toc 7"/>
    <w:basedOn w:val="Normal"/>
    <w:next w:val="Normal"/>
    <w:autoRedefine/>
    <w:unhideWhenUsed/>
    <w:rsid w:val="007C5073"/>
    <w:pPr>
      <w:spacing w:after="0"/>
    </w:pPr>
    <w:rPr>
      <w:rFonts w:asciiTheme="minorHAnsi" w:hAnsiTheme="minorHAnsi" w:cstheme="minorHAnsi"/>
      <w:sz w:val="22"/>
      <w:szCs w:val="22"/>
    </w:rPr>
  </w:style>
  <w:style w:type="paragraph" w:styleId="TOC8">
    <w:name w:val="toc 8"/>
    <w:basedOn w:val="Normal"/>
    <w:next w:val="Normal"/>
    <w:autoRedefine/>
    <w:unhideWhenUsed/>
    <w:rsid w:val="007C5073"/>
    <w:pPr>
      <w:spacing w:after="0"/>
    </w:pPr>
    <w:rPr>
      <w:rFonts w:asciiTheme="minorHAnsi" w:hAnsiTheme="minorHAnsi" w:cstheme="minorHAnsi"/>
      <w:sz w:val="22"/>
      <w:szCs w:val="22"/>
    </w:rPr>
  </w:style>
  <w:style w:type="paragraph" w:styleId="TOC9">
    <w:name w:val="toc 9"/>
    <w:basedOn w:val="Normal"/>
    <w:next w:val="Normal"/>
    <w:autoRedefine/>
    <w:unhideWhenUsed/>
    <w:rsid w:val="007C5073"/>
    <w:pPr>
      <w:spacing w:after="0"/>
    </w:pPr>
    <w:rPr>
      <w:rFonts w:asciiTheme="minorHAnsi" w:hAnsiTheme="minorHAnsi" w:cstheme="minorHAnsi"/>
      <w:sz w:val="22"/>
      <w:szCs w:val="22"/>
    </w:rPr>
  </w:style>
  <w:style w:type="character" w:styleId="FootnoteReference">
    <w:name w:val="footnote reference"/>
    <w:semiHidden/>
    <w:rsid w:val="007C5073"/>
  </w:style>
  <w:style w:type="paragraph" w:customStyle="1" w:styleId="Style1">
    <w:name w:val="Style1"/>
    <w:autoRedefine/>
    <w:rsid w:val="007C5073"/>
    <w:pPr>
      <w:widowControl w:val="0"/>
      <w:tabs>
        <w:tab w:val="left" w:pos="-1080"/>
        <w:tab w:val="left" w:pos="-720"/>
        <w:tab w:val="left" w:pos="0"/>
        <w:tab w:val="left" w:pos="720"/>
        <w:tab w:val="left" w:pos="1440"/>
        <w:tab w:val="left" w:pos="2160"/>
        <w:tab w:val="left" w:pos="2880"/>
        <w:tab w:val="left" w:pos="3600"/>
        <w:tab w:val="left" w:pos="4320"/>
        <w:tab w:val="left" w:pos="4680"/>
        <w:tab w:val="left" w:pos="5760"/>
        <w:tab w:val="left" w:pos="6480"/>
        <w:tab w:val="left" w:pos="7200"/>
        <w:tab w:val="left" w:pos="7920"/>
        <w:tab w:val="left" w:pos="8640"/>
        <w:tab w:val="left" w:pos="9360"/>
      </w:tabs>
      <w:spacing w:before="120" w:after="60"/>
    </w:pPr>
    <w:rPr>
      <w:rFonts w:ascii="Times New Roman" w:eastAsia="Times New Roman" w:hAnsi="Times New Roman" w:cs="Times New Roman"/>
      <w:noProof/>
      <w:lang w:val="en-US"/>
    </w:rPr>
  </w:style>
  <w:style w:type="paragraph" w:customStyle="1" w:styleId="Section">
    <w:name w:val="Section"/>
    <w:autoRedefine/>
    <w:rsid w:val="007C5073"/>
    <w:pPr>
      <w:keepNext/>
      <w:keepLines/>
      <w:widowControl w:val="0"/>
      <w:pBdr>
        <w:top w:val="single" w:sz="12" w:space="2" w:color="000000"/>
        <w:bottom w:val="single" w:sz="12" w:space="2" w:color="000000"/>
      </w:pBdr>
      <w:spacing w:before="240"/>
      <w:ind w:left="284"/>
      <w:contextualSpacing/>
    </w:pPr>
    <w:rPr>
      <w:rFonts w:ascii="Arial Narrow" w:eastAsia="Times New Roman" w:hAnsi="Arial Narrow" w:cs="Times New Roman"/>
      <w:b/>
      <w:spacing w:val="-2"/>
      <w:sz w:val="22"/>
      <w:szCs w:val="18"/>
      <w:lang w:val="en-GB"/>
    </w:rPr>
  </w:style>
  <w:style w:type="paragraph" w:customStyle="1" w:styleId="Chapter">
    <w:name w:val="Chapter"/>
    <w:autoRedefine/>
    <w:rsid w:val="007C5073"/>
    <w:pPr>
      <w:keepNext/>
      <w:tabs>
        <w:tab w:val="left" w:pos="7488"/>
      </w:tabs>
      <w:spacing w:before="80" w:after="60"/>
    </w:pPr>
    <w:rPr>
      <w:rFonts w:ascii="Arial" w:eastAsia="Times New Roman" w:hAnsi="Arial" w:cs="Times New Roman"/>
      <w:b/>
      <w:sz w:val="22"/>
      <w:lang w:val="en-GB"/>
    </w:rPr>
  </w:style>
  <w:style w:type="paragraph" w:customStyle="1" w:styleId="Style2">
    <w:name w:val="Style2"/>
    <w:basedOn w:val="Heading1"/>
    <w:autoRedefine/>
    <w:rsid w:val="007C5073"/>
    <w:pPr>
      <w:keepLines w:val="0"/>
      <w:widowControl w:val="0"/>
      <w:pBdr>
        <w:bottom w:val="none" w:sz="0" w:space="0" w:color="auto"/>
      </w:pBdr>
      <w:tabs>
        <w:tab w:val="left" w:pos="-1440"/>
      </w:tabs>
      <w:spacing w:before="0" w:after="60" w:line="360" w:lineRule="auto"/>
      <w:ind w:right="2880"/>
      <w:jc w:val="both"/>
    </w:pPr>
    <w:rPr>
      <w:rFonts w:eastAsia="Times New Roman" w:cs="Times New Roman"/>
      <w:bCs/>
      <w:snapToGrid w:val="0"/>
      <w:color w:val="auto"/>
      <w:kern w:val="28"/>
      <w:sz w:val="22"/>
      <w:szCs w:val="24"/>
      <w:lang w:val="en-GB"/>
    </w:rPr>
  </w:style>
  <w:style w:type="paragraph" w:customStyle="1" w:styleId="Bulletins">
    <w:name w:val="Bulletins"/>
    <w:basedOn w:val="Normal"/>
    <w:autoRedefine/>
    <w:rsid w:val="007C5073"/>
    <w:pPr>
      <w:widowControl w:val="0"/>
      <w:tabs>
        <w:tab w:val="left" w:pos="-1440"/>
        <w:tab w:val="left" w:pos="2160"/>
      </w:tabs>
      <w:ind w:left="2160" w:right="2880" w:hanging="1440"/>
      <w:jc w:val="both"/>
    </w:pPr>
    <w:rPr>
      <w:rFonts w:ascii="Times New Roman" w:eastAsia="Times New Roman" w:hAnsi="Times New Roman" w:cs="Times New Roman"/>
      <w:bCs/>
      <w:snapToGrid w:val="0"/>
      <w:color w:val="auto"/>
      <w:lang w:val="en-GB"/>
    </w:rPr>
  </w:style>
  <w:style w:type="paragraph" w:customStyle="1" w:styleId="ConsiderTxt">
    <w:name w:val="Consider Txt"/>
    <w:autoRedefine/>
    <w:rsid w:val="007C5073"/>
    <w:pPr>
      <w:framePr w:w="4176" w:hSpace="187" w:vSpace="187" w:wrap="around" w:vAnchor="text" w:hAnchor="page" w:xAlign="right" w:y="1"/>
      <w:widowControl w:val="0"/>
      <w:ind w:left="432" w:right="1440"/>
    </w:pPr>
    <w:rPr>
      <w:rFonts w:ascii="Times New Roman" w:eastAsia="Times New Roman" w:hAnsi="Times New Roman" w:cs="Times New Roman"/>
      <w:i/>
      <w:lang w:val="en-GB"/>
    </w:rPr>
  </w:style>
  <w:style w:type="paragraph" w:customStyle="1" w:styleId="Heading">
    <w:name w:val="Heading"/>
    <w:autoRedefine/>
    <w:rsid w:val="007C5073"/>
    <w:pPr>
      <w:keepNext/>
      <w:keepLines/>
      <w:widowControl w:val="0"/>
      <w:spacing w:before="80" w:after="60"/>
    </w:pPr>
    <w:rPr>
      <w:rFonts w:ascii="Arial" w:eastAsia="Times New Roman" w:hAnsi="Arial" w:cs="Times New Roman"/>
      <w:b/>
      <w:lang w:val="en-GB"/>
    </w:rPr>
  </w:style>
  <w:style w:type="paragraph" w:customStyle="1" w:styleId="Number1">
    <w:name w:val="Number 1"/>
    <w:basedOn w:val="Normal"/>
    <w:autoRedefine/>
    <w:rsid w:val="007C5073"/>
    <w:pPr>
      <w:widowControl w:val="0"/>
      <w:tabs>
        <w:tab w:val="left" w:pos="-1440"/>
        <w:tab w:val="left" w:pos="360"/>
      </w:tabs>
      <w:spacing w:after="80"/>
      <w:ind w:left="360" w:hanging="360"/>
      <w:jc w:val="both"/>
    </w:pPr>
    <w:rPr>
      <w:rFonts w:ascii="Times New Roman" w:eastAsia="Times New Roman" w:hAnsi="Times New Roman" w:cs="Times New Roman"/>
      <w:bCs/>
      <w:snapToGrid w:val="0"/>
      <w:color w:val="auto"/>
      <w:szCs w:val="18"/>
      <w:lang w:val="en-GB"/>
    </w:rPr>
  </w:style>
  <w:style w:type="paragraph" w:styleId="BodyText">
    <w:name w:val="Body Text"/>
    <w:basedOn w:val="Normal"/>
    <w:link w:val="BodyTextChar"/>
    <w:autoRedefine/>
    <w:semiHidden/>
    <w:rsid w:val="007C5073"/>
    <w:pPr>
      <w:widowControl w:val="0"/>
      <w:tabs>
        <w:tab w:val="left" w:pos="-1440"/>
      </w:tabs>
      <w:jc w:val="both"/>
    </w:pPr>
    <w:rPr>
      <w:rFonts w:ascii="Times New Roman" w:eastAsia="Times New Roman" w:hAnsi="Times New Roman" w:cs="Times New Roman"/>
      <w:bCs/>
      <w:snapToGrid w:val="0"/>
      <w:color w:val="auto"/>
      <w:lang w:val="en-GB"/>
    </w:rPr>
  </w:style>
  <w:style w:type="character" w:customStyle="1" w:styleId="BodyTextChar">
    <w:name w:val="Body Text Char"/>
    <w:basedOn w:val="DefaultParagraphFont"/>
    <w:link w:val="BodyText"/>
    <w:semiHidden/>
    <w:rsid w:val="007C5073"/>
    <w:rPr>
      <w:rFonts w:ascii="Times New Roman" w:eastAsia="Times New Roman" w:hAnsi="Times New Roman" w:cs="Times New Roman"/>
      <w:bCs/>
      <w:snapToGrid w:val="0"/>
      <w:lang w:val="en-GB"/>
    </w:rPr>
  </w:style>
  <w:style w:type="paragraph" w:customStyle="1" w:styleId="Body">
    <w:name w:val="Body"/>
    <w:basedOn w:val="Normal"/>
    <w:rsid w:val="007C5073"/>
    <w:pPr>
      <w:widowControl w:val="0"/>
      <w:tabs>
        <w:tab w:val="left" w:pos="-1440"/>
      </w:tabs>
      <w:jc w:val="both"/>
    </w:pPr>
    <w:rPr>
      <w:rFonts w:ascii="Times New Roman" w:eastAsia="Times New Roman" w:hAnsi="Times New Roman" w:cs="Times New Roman"/>
      <w:bCs/>
      <w:snapToGrid w:val="0"/>
      <w:color w:val="auto"/>
      <w:szCs w:val="22"/>
      <w:lang w:val="en-GB"/>
    </w:rPr>
  </w:style>
  <w:style w:type="paragraph" w:customStyle="1" w:styleId="Number2">
    <w:name w:val="Number 2"/>
    <w:basedOn w:val="Number1"/>
    <w:autoRedefine/>
    <w:rsid w:val="007C5073"/>
    <w:pPr>
      <w:tabs>
        <w:tab w:val="clear" w:pos="360"/>
        <w:tab w:val="left" w:pos="864"/>
      </w:tabs>
      <w:ind w:left="864" w:hanging="432"/>
    </w:pPr>
  </w:style>
  <w:style w:type="paragraph" w:customStyle="1" w:styleId="toc">
    <w:name w:val="toc"/>
    <w:autoRedefine/>
    <w:rsid w:val="007C5073"/>
    <w:pPr>
      <w:tabs>
        <w:tab w:val="left" w:pos="360"/>
      </w:tabs>
      <w:spacing w:before="80"/>
    </w:pPr>
    <w:rPr>
      <w:rFonts w:ascii="Arial Narrow" w:eastAsia="Times New Roman" w:hAnsi="Arial Narrow" w:cs="Times New Roman"/>
      <w:b/>
      <w:lang w:val="en-GB"/>
    </w:rPr>
  </w:style>
  <w:style w:type="character" w:customStyle="1" w:styleId="DocumentMapChar">
    <w:name w:val="Document Map Char"/>
    <w:link w:val="DocumentMap"/>
    <w:semiHidden/>
    <w:rsid w:val="007C5073"/>
    <w:rPr>
      <w:rFonts w:ascii="Tahoma" w:eastAsia="Times New Roman" w:hAnsi="Tahoma" w:cs="Times New Roman"/>
      <w:bCs/>
      <w:snapToGrid w:val="0"/>
      <w:sz w:val="20"/>
      <w:szCs w:val="20"/>
      <w:shd w:val="clear" w:color="auto" w:fill="000080"/>
    </w:rPr>
  </w:style>
  <w:style w:type="paragraph" w:styleId="DocumentMap">
    <w:name w:val="Document Map"/>
    <w:basedOn w:val="Normal"/>
    <w:link w:val="DocumentMapChar"/>
    <w:semiHidden/>
    <w:rsid w:val="007C5073"/>
    <w:pPr>
      <w:widowControl w:val="0"/>
      <w:shd w:val="clear" w:color="auto" w:fill="000080"/>
      <w:tabs>
        <w:tab w:val="left" w:pos="-1440"/>
      </w:tabs>
      <w:jc w:val="both"/>
    </w:pPr>
    <w:rPr>
      <w:rFonts w:ascii="Tahoma" w:eastAsia="Times New Roman" w:hAnsi="Tahoma" w:cs="Times New Roman"/>
      <w:bCs/>
      <w:snapToGrid w:val="0"/>
      <w:color w:val="auto"/>
      <w:szCs w:val="20"/>
    </w:rPr>
  </w:style>
  <w:style w:type="character" w:customStyle="1" w:styleId="DocumentMapChar1">
    <w:name w:val="Document Map Char1"/>
    <w:basedOn w:val="DefaultParagraphFont"/>
    <w:uiPriority w:val="99"/>
    <w:semiHidden/>
    <w:rsid w:val="007C5073"/>
    <w:rPr>
      <w:rFonts w:ascii="Helvetica" w:hAnsi="Helvetica"/>
      <w:color w:val="404040" w:themeColor="text1" w:themeTint="BF"/>
      <w:sz w:val="26"/>
      <w:szCs w:val="26"/>
    </w:rPr>
  </w:style>
  <w:style w:type="character" w:styleId="PageNumber">
    <w:name w:val="page number"/>
    <w:basedOn w:val="DefaultParagraphFont"/>
    <w:rsid w:val="007C5073"/>
  </w:style>
  <w:style w:type="paragraph" w:customStyle="1" w:styleId="TocTitle">
    <w:name w:val="Toc Title"/>
    <w:autoRedefine/>
    <w:rsid w:val="007C5073"/>
    <w:pPr>
      <w:framePr w:w="2971" w:h="646" w:hSpace="180" w:wrap="around" w:vAnchor="text" w:hAnchor="page" w:x="8341" w:y="-6899"/>
      <w:pBdr>
        <w:top w:val="single" w:sz="4" w:space="7" w:color="000000"/>
        <w:left w:val="single" w:sz="4" w:space="7" w:color="000000"/>
        <w:bottom w:val="single" w:sz="4" w:space="7" w:color="000000"/>
        <w:right w:val="single" w:sz="4" w:space="7" w:color="000000"/>
      </w:pBdr>
      <w:shd w:val="solid" w:color="C0C0C0" w:fill="FFFFFF"/>
      <w:jc w:val="center"/>
    </w:pPr>
    <w:rPr>
      <w:rFonts w:ascii="Arial" w:eastAsia="Times New Roman" w:hAnsi="Arial" w:cs="Times New Roman"/>
      <w:b/>
      <w:noProof/>
      <w:sz w:val="28"/>
      <w:lang w:val="en-US"/>
    </w:rPr>
  </w:style>
  <w:style w:type="paragraph" w:customStyle="1" w:styleId="Address">
    <w:name w:val="Address"/>
    <w:rsid w:val="007C5073"/>
    <w:pPr>
      <w:jc w:val="center"/>
    </w:pPr>
    <w:rPr>
      <w:rFonts w:ascii="Arial" w:eastAsia="Times New Roman" w:hAnsi="Arial" w:cs="Times New Roman"/>
      <w:noProof/>
      <w:sz w:val="18"/>
      <w:lang w:val="en-US"/>
    </w:rPr>
  </w:style>
  <w:style w:type="paragraph" w:customStyle="1" w:styleId="VTNTitle">
    <w:name w:val="VTN Title"/>
    <w:rsid w:val="007C5073"/>
    <w:pPr>
      <w:spacing w:before="380" w:after="60"/>
      <w:jc w:val="center"/>
    </w:pPr>
    <w:rPr>
      <w:rFonts w:ascii="Bookman Old Style" w:eastAsia="Times New Roman" w:hAnsi="Bookman Old Style" w:cs="Times New Roman"/>
      <w:b/>
      <w:noProof/>
      <w:sz w:val="56"/>
      <w:lang w:val="en-US"/>
    </w:rPr>
  </w:style>
  <w:style w:type="paragraph" w:customStyle="1" w:styleId="Edited">
    <w:name w:val="Edited"/>
    <w:rsid w:val="007C5073"/>
    <w:pPr>
      <w:spacing w:after="240"/>
      <w:jc w:val="center"/>
    </w:pPr>
    <w:rPr>
      <w:rFonts w:ascii="Times New Roman" w:eastAsia="Times New Roman" w:hAnsi="Times New Roman" w:cs="Times New Roman"/>
      <w:i/>
      <w:noProof/>
      <w:lang w:val="en-US"/>
    </w:rPr>
  </w:style>
  <w:style w:type="paragraph" w:customStyle="1" w:styleId="Issue">
    <w:name w:val="Issue"/>
    <w:rsid w:val="007C5073"/>
    <w:pPr>
      <w:spacing w:after="240"/>
      <w:jc w:val="center"/>
    </w:pPr>
    <w:rPr>
      <w:rFonts w:ascii="Arial" w:eastAsia="Times New Roman" w:hAnsi="Arial" w:cs="Times New Roman"/>
      <w:b/>
      <w:noProof/>
      <w:sz w:val="22"/>
      <w:lang w:val="en-US"/>
    </w:rPr>
  </w:style>
  <w:style w:type="paragraph" w:customStyle="1" w:styleId="HeaderMain">
    <w:name w:val="Header Main"/>
    <w:basedOn w:val="Normal"/>
    <w:autoRedefine/>
    <w:rsid w:val="007C5073"/>
    <w:pPr>
      <w:widowControl w:val="0"/>
      <w:pBdr>
        <w:bottom w:val="single" w:sz="18" w:space="1" w:color="C0C0C0"/>
      </w:pBdr>
      <w:tabs>
        <w:tab w:val="left" w:pos="-1440"/>
        <w:tab w:val="right" w:pos="9360"/>
      </w:tabs>
      <w:spacing w:line="240" w:lineRule="exact"/>
      <w:jc w:val="both"/>
    </w:pPr>
    <w:rPr>
      <w:rFonts w:ascii="Arial" w:eastAsia="Times New Roman" w:hAnsi="Arial" w:cs="Times New Roman"/>
      <w:bCs/>
      <w:snapToGrid w:val="0"/>
      <w:color w:val="auto"/>
      <w:sz w:val="18"/>
      <w:lang w:val="en-US"/>
    </w:rPr>
  </w:style>
  <w:style w:type="paragraph" w:customStyle="1" w:styleId="FootingMain">
    <w:name w:val="Footing Main"/>
    <w:basedOn w:val="HeaderMain"/>
    <w:rsid w:val="007C5073"/>
    <w:pPr>
      <w:pBdr>
        <w:top w:val="single" w:sz="18" w:space="1" w:color="C0C0C0"/>
        <w:bottom w:val="none" w:sz="0" w:space="0" w:color="auto"/>
      </w:pBdr>
    </w:pPr>
  </w:style>
  <w:style w:type="character" w:customStyle="1" w:styleId="Hypertext">
    <w:name w:val="Hypertext"/>
    <w:rsid w:val="007C5073"/>
    <w:rPr>
      <w:color w:val="0000FF"/>
      <w:u w:val="single"/>
    </w:rPr>
  </w:style>
  <w:style w:type="paragraph" w:customStyle="1" w:styleId="BodyDash">
    <w:name w:val="Body Dash"/>
    <w:basedOn w:val="Body"/>
    <w:autoRedefine/>
    <w:rsid w:val="007C5073"/>
    <w:pPr>
      <w:tabs>
        <w:tab w:val="clear" w:pos="-1440"/>
        <w:tab w:val="left" w:pos="288"/>
      </w:tabs>
      <w:ind w:left="288" w:hanging="144"/>
    </w:pPr>
  </w:style>
  <w:style w:type="paragraph" w:customStyle="1" w:styleId="FooterText">
    <w:name w:val="Footer Text"/>
    <w:basedOn w:val="Normal"/>
    <w:autoRedefine/>
    <w:rsid w:val="007C5073"/>
    <w:pPr>
      <w:widowControl w:val="0"/>
      <w:tabs>
        <w:tab w:val="left" w:pos="-1440"/>
      </w:tabs>
      <w:jc w:val="both"/>
    </w:pPr>
    <w:rPr>
      <w:rFonts w:ascii="Arial Black" w:eastAsia="Times New Roman" w:hAnsi="Arial Black" w:cs="Arial"/>
      <w:b/>
      <w:bCs/>
      <w:iCs/>
      <w:snapToGrid w:val="0"/>
      <w:color w:val="auto"/>
      <w:sz w:val="68"/>
      <w:szCs w:val="68"/>
      <w:lang w:val="en-US"/>
    </w:rPr>
  </w:style>
  <w:style w:type="paragraph" w:customStyle="1" w:styleId="App1-Head">
    <w:name w:val="App1-Head"/>
    <w:basedOn w:val="Normal"/>
    <w:autoRedefine/>
    <w:rsid w:val="007C5073"/>
    <w:pPr>
      <w:widowControl w:val="0"/>
      <w:tabs>
        <w:tab w:val="left" w:pos="-1440"/>
        <w:tab w:val="center" w:pos="6840"/>
        <w:tab w:val="center" w:pos="7920"/>
        <w:tab w:val="center" w:pos="9000"/>
      </w:tabs>
      <w:spacing w:after="80" w:line="200" w:lineRule="exact"/>
      <w:jc w:val="center"/>
    </w:pPr>
    <w:rPr>
      <w:rFonts w:ascii="Arial" w:eastAsia="MS Mincho" w:hAnsi="Arial" w:cs="Times New Roman"/>
      <w:b/>
      <w:bCs/>
      <w:color w:val="000000"/>
      <w:sz w:val="22"/>
      <w:lang w:val="en-US"/>
    </w:rPr>
  </w:style>
  <w:style w:type="paragraph" w:customStyle="1" w:styleId="Advisors">
    <w:name w:val="Advisors"/>
    <w:basedOn w:val="Normal"/>
    <w:autoRedefine/>
    <w:rsid w:val="007C5073"/>
    <w:pPr>
      <w:widowControl w:val="0"/>
      <w:tabs>
        <w:tab w:val="left" w:pos="-1440"/>
        <w:tab w:val="left" w:pos="4320"/>
        <w:tab w:val="left" w:pos="4536"/>
      </w:tabs>
      <w:spacing w:line="220" w:lineRule="exact"/>
      <w:ind w:left="4680" w:hanging="4680"/>
      <w:jc w:val="both"/>
    </w:pPr>
    <w:rPr>
      <w:rFonts w:ascii="Arial" w:eastAsia="Times New Roman" w:hAnsi="Arial" w:cs="Times New Roman"/>
      <w:bCs/>
      <w:snapToGrid w:val="0"/>
      <w:color w:val="auto"/>
      <w:sz w:val="18"/>
      <w:lang w:val="en-GB"/>
    </w:rPr>
  </w:style>
  <w:style w:type="paragraph" w:customStyle="1" w:styleId="AppBody">
    <w:name w:val="AppBody"/>
    <w:basedOn w:val="Normal"/>
    <w:rsid w:val="007C5073"/>
    <w:pPr>
      <w:widowControl w:val="0"/>
      <w:tabs>
        <w:tab w:val="left" w:pos="-1440"/>
      </w:tabs>
      <w:spacing w:line="260" w:lineRule="exact"/>
      <w:jc w:val="both"/>
    </w:pPr>
    <w:rPr>
      <w:rFonts w:ascii="Arial" w:eastAsia="Times New Roman" w:hAnsi="Arial" w:cs="Arial"/>
      <w:noProof/>
      <w:color w:val="000000"/>
      <w:sz w:val="18"/>
      <w:lang w:val="en-US"/>
    </w:rPr>
  </w:style>
  <w:style w:type="paragraph" w:customStyle="1" w:styleId="Appnumber">
    <w:name w:val="App_number"/>
    <w:basedOn w:val="Number1"/>
    <w:autoRedefine/>
    <w:rsid w:val="007C5073"/>
    <w:pPr>
      <w:spacing w:before="100" w:after="0" w:line="260" w:lineRule="exact"/>
      <w:ind w:left="0" w:firstLine="0"/>
      <w:jc w:val="left"/>
    </w:pPr>
    <w:rPr>
      <w:rFonts w:eastAsia="MS Mincho"/>
      <w:noProof/>
      <w:snapToGrid/>
    </w:rPr>
  </w:style>
  <w:style w:type="paragraph" w:customStyle="1" w:styleId="AppNumBody">
    <w:name w:val="App_NumBody"/>
    <w:basedOn w:val="Normal"/>
    <w:autoRedefine/>
    <w:rsid w:val="007C5073"/>
    <w:pPr>
      <w:widowControl w:val="0"/>
      <w:tabs>
        <w:tab w:val="left" w:pos="-1440"/>
        <w:tab w:val="left" w:pos="360"/>
      </w:tabs>
      <w:spacing w:after="20" w:line="260" w:lineRule="exact"/>
      <w:ind w:left="360"/>
    </w:pPr>
    <w:rPr>
      <w:rFonts w:ascii="Times New Roman" w:eastAsia="MS Mincho" w:hAnsi="Times New Roman" w:cs="Times New Roman"/>
      <w:bCs/>
      <w:noProof/>
      <w:color w:val="000000"/>
      <w:lang w:val="en-US"/>
    </w:rPr>
  </w:style>
  <w:style w:type="paragraph" w:customStyle="1" w:styleId="NewPage">
    <w:name w:val="New Page"/>
    <w:basedOn w:val="Issue"/>
    <w:autoRedefine/>
    <w:rsid w:val="007C5073"/>
    <w:pPr>
      <w:pageBreakBefore/>
      <w:spacing w:after="100" w:line="280" w:lineRule="exact"/>
    </w:pPr>
    <w:rPr>
      <w:rFonts w:ascii="Verdana" w:hAnsi="Verdana"/>
      <w:sz w:val="20"/>
    </w:rPr>
  </w:style>
  <w:style w:type="character" w:customStyle="1" w:styleId="HTMLPreformattedChar">
    <w:name w:val="HTML Preformatted Char"/>
    <w:link w:val="HTMLPreformatted"/>
    <w:semiHidden/>
    <w:rsid w:val="007C5073"/>
    <w:rPr>
      <w:rFonts w:ascii="Courier New" w:eastAsia="Courier New" w:hAnsi="Courier New" w:cs="Courier New"/>
      <w:sz w:val="20"/>
      <w:szCs w:val="20"/>
    </w:rPr>
  </w:style>
  <w:style w:type="paragraph" w:styleId="HTMLPreformatted">
    <w:name w:val="HTML Preformatted"/>
    <w:basedOn w:val="Normal"/>
    <w:link w:val="HTMLPreformattedChar"/>
    <w:semiHidden/>
    <w:rsid w:val="007C5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Courier New" w:hAnsi="Courier New" w:cs="Courier New"/>
      <w:color w:val="auto"/>
      <w:szCs w:val="20"/>
    </w:rPr>
  </w:style>
  <w:style w:type="character" w:customStyle="1" w:styleId="HTMLPreformattedChar1">
    <w:name w:val="HTML Preformatted Char1"/>
    <w:basedOn w:val="DefaultParagraphFont"/>
    <w:uiPriority w:val="99"/>
    <w:semiHidden/>
    <w:rsid w:val="007C5073"/>
    <w:rPr>
      <w:rFonts w:ascii="Consolas" w:hAnsi="Consolas" w:cs="Consolas"/>
      <w:color w:val="404040" w:themeColor="text1" w:themeTint="BF"/>
      <w:sz w:val="20"/>
      <w:szCs w:val="20"/>
    </w:rPr>
  </w:style>
  <w:style w:type="paragraph" w:customStyle="1" w:styleId="HeadingSub">
    <w:name w:val="HeadingSub"/>
    <w:basedOn w:val="Heading"/>
    <w:autoRedefine/>
    <w:rsid w:val="007C5073"/>
    <w:pPr>
      <w:spacing w:before="40"/>
    </w:pPr>
  </w:style>
  <w:style w:type="paragraph" w:customStyle="1" w:styleId="ColorfulGrid-Accent12">
    <w:name w:val="Colorful Grid - Accent 12"/>
    <w:basedOn w:val="BodyText"/>
    <w:rsid w:val="007C5073"/>
    <w:pPr>
      <w:ind w:left="144" w:right="144"/>
    </w:pPr>
  </w:style>
  <w:style w:type="character" w:customStyle="1" w:styleId="BodyText2Char">
    <w:name w:val="Body Text 2 Char"/>
    <w:link w:val="BodyText2"/>
    <w:semiHidden/>
    <w:rsid w:val="007C5073"/>
    <w:rPr>
      <w:rFonts w:ascii="Times New Roman" w:eastAsia="Times New Roman" w:hAnsi="Times New Roman" w:cs="Times New Roman"/>
      <w:szCs w:val="20"/>
    </w:rPr>
  </w:style>
  <w:style w:type="paragraph" w:styleId="BodyText2">
    <w:name w:val="Body Text 2"/>
    <w:basedOn w:val="Normal"/>
    <w:link w:val="BodyText2Char"/>
    <w:semiHidden/>
    <w:rsid w:val="007C5073"/>
    <w:pPr>
      <w:spacing w:before="240" w:after="0" w:line="480" w:lineRule="auto"/>
      <w:jc w:val="both"/>
    </w:pPr>
    <w:rPr>
      <w:rFonts w:ascii="Times New Roman" w:eastAsia="Times New Roman" w:hAnsi="Times New Roman" w:cs="Times New Roman"/>
      <w:color w:val="auto"/>
      <w:szCs w:val="20"/>
    </w:rPr>
  </w:style>
  <w:style w:type="character" w:customStyle="1" w:styleId="BodyText2Char1">
    <w:name w:val="Body Text 2 Char1"/>
    <w:basedOn w:val="DefaultParagraphFont"/>
    <w:uiPriority w:val="99"/>
    <w:semiHidden/>
    <w:rsid w:val="007C5073"/>
    <w:rPr>
      <w:rFonts w:ascii="Arial Narrow" w:hAnsi="Arial Narrow"/>
      <w:color w:val="404040" w:themeColor="text1" w:themeTint="BF"/>
    </w:rPr>
  </w:style>
  <w:style w:type="paragraph" w:customStyle="1" w:styleId="TocTitle0">
    <w:name w:val="TocTitle"/>
    <w:basedOn w:val="Normal"/>
    <w:rsid w:val="007C5073"/>
    <w:pPr>
      <w:widowControl w:val="0"/>
      <w:tabs>
        <w:tab w:val="left" w:pos="-1440"/>
      </w:tabs>
      <w:jc w:val="both"/>
    </w:pPr>
    <w:rPr>
      <w:rFonts w:ascii="Arial" w:eastAsia="Times New Roman" w:hAnsi="Arial" w:cs="Times New Roman"/>
      <w:b/>
      <w:bCs/>
      <w:snapToGrid w:val="0"/>
      <w:color w:val="auto"/>
      <w:sz w:val="28"/>
      <w:lang w:val="en-US"/>
    </w:rPr>
  </w:style>
  <w:style w:type="paragraph" w:customStyle="1" w:styleId="BodyTab">
    <w:name w:val="Body Tab"/>
    <w:basedOn w:val="Normal"/>
    <w:rsid w:val="007C5073"/>
    <w:pPr>
      <w:framePr w:w="7095" w:h="5505" w:hSpace="180" w:wrap="around" w:vAnchor="text" w:hAnchor="text" w:x="-30" w:y="24"/>
      <w:widowControl w:val="0"/>
      <w:pBdr>
        <w:top w:val="single" w:sz="6" w:space="7" w:color="000000"/>
        <w:left w:val="single" w:sz="6" w:space="7" w:color="000000"/>
        <w:bottom w:val="single" w:sz="6" w:space="7" w:color="000000"/>
        <w:right w:val="single" w:sz="6" w:space="7" w:color="000000"/>
      </w:pBdr>
      <w:tabs>
        <w:tab w:val="right" w:pos="2880"/>
        <w:tab w:val="right" w:pos="4176"/>
        <w:tab w:val="right" w:pos="5472"/>
        <w:tab w:val="right" w:pos="6768"/>
      </w:tabs>
      <w:jc w:val="both"/>
    </w:pPr>
    <w:rPr>
      <w:rFonts w:ascii="Times New Roman" w:eastAsia="Times New Roman" w:hAnsi="Times New Roman" w:cs="Times New Roman"/>
      <w:bCs/>
      <w:snapToGrid w:val="0"/>
      <w:color w:val="auto"/>
      <w:lang w:val="en-US"/>
    </w:rPr>
  </w:style>
  <w:style w:type="paragraph" w:customStyle="1" w:styleId="BodyIndent">
    <w:name w:val="Body Indent"/>
    <w:basedOn w:val="Normal"/>
    <w:rsid w:val="007C5073"/>
    <w:pPr>
      <w:widowControl w:val="0"/>
      <w:numPr>
        <w:numId w:val="3"/>
      </w:numPr>
      <w:spacing w:after="0" w:line="480" w:lineRule="auto"/>
      <w:jc w:val="both"/>
    </w:pPr>
    <w:rPr>
      <w:rFonts w:ascii="Times New Roman" w:eastAsia="Times New Roman" w:hAnsi="Times New Roman" w:cs="Times New Roman"/>
      <w:snapToGrid w:val="0"/>
      <w:color w:val="auto"/>
      <w:lang w:val="en-US"/>
    </w:rPr>
  </w:style>
  <w:style w:type="paragraph" w:customStyle="1" w:styleId="ColorfulList-Accent12">
    <w:name w:val="Colorful List - Accent 12"/>
    <w:basedOn w:val="Normal"/>
    <w:rsid w:val="007C5073"/>
    <w:pPr>
      <w:spacing w:after="0"/>
      <w:ind w:left="720"/>
    </w:pPr>
    <w:rPr>
      <w:rFonts w:ascii="Calibri" w:eastAsia="Calibri" w:hAnsi="Calibri" w:cs="Times New Roman"/>
      <w:color w:val="auto"/>
      <w:sz w:val="22"/>
      <w:szCs w:val="22"/>
      <w:lang w:val="en-US"/>
    </w:rPr>
  </w:style>
  <w:style w:type="paragraph" w:customStyle="1" w:styleId="ColorfulGrid-Accent11">
    <w:name w:val="Colorful Grid - Accent 11"/>
    <w:basedOn w:val="BodyText"/>
    <w:link w:val="ColorfulGrid-Accent1Char"/>
    <w:rsid w:val="007C5073"/>
    <w:pPr>
      <w:ind w:left="144" w:right="144"/>
    </w:pPr>
  </w:style>
  <w:style w:type="character" w:customStyle="1" w:styleId="ColorfulGrid-Accent1Char">
    <w:name w:val="Colorful Grid - Accent 1 Char"/>
    <w:link w:val="ColorfulGrid-Accent11"/>
    <w:rsid w:val="007C5073"/>
    <w:rPr>
      <w:rFonts w:ascii="Times New Roman" w:eastAsia="Times New Roman" w:hAnsi="Times New Roman" w:cs="Times New Roman"/>
      <w:bCs/>
      <w:snapToGrid w:val="0"/>
      <w:lang w:val="en-GB"/>
    </w:rPr>
  </w:style>
  <w:style w:type="paragraph" w:customStyle="1" w:styleId="ColorfulList-Accent11">
    <w:name w:val="Colorful List - Accent 11"/>
    <w:basedOn w:val="Normal"/>
    <w:rsid w:val="007C5073"/>
    <w:pPr>
      <w:spacing w:after="0"/>
      <w:ind w:left="720"/>
    </w:pPr>
    <w:rPr>
      <w:rFonts w:ascii="Calibri" w:eastAsia="Calibri" w:hAnsi="Calibri" w:cs="Times New Roman"/>
      <w:color w:val="auto"/>
      <w:sz w:val="22"/>
      <w:szCs w:val="22"/>
      <w:lang w:val="en-US"/>
    </w:rPr>
  </w:style>
  <w:style w:type="paragraph" w:styleId="PlainText">
    <w:name w:val="Plain Text"/>
    <w:basedOn w:val="Normal"/>
    <w:link w:val="PlainTextChar"/>
    <w:rsid w:val="007C5073"/>
    <w:pPr>
      <w:spacing w:after="0"/>
    </w:pPr>
    <w:rPr>
      <w:rFonts w:ascii="Consolas" w:eastAsia="Times New Roman" w:hAnsi="Consolas" w:cs="Times New Roman"/>
      <w:color w:val="auto"/>
      <w:sz w:val="21"/>
      <w:szCs w:val="21"/>
      <w:lang w:val="en-US"/>
    </w:rPr>
  </w:style>
  <w:style w:type="character" w:customStyle="1" w:styleId="PlainTextChar">
    <w:name w:val="Plain Text Char"/>
    <w:basedOn w:val="DefaultParagraphFont"/>
    <w:link w:val="PlainText"/>
    <w:rsid w:val="007C5073"/>
    <w:rPr>
      <w:rFonts w:ascii="Consolas" w:eastAsia="Times New Roman" w:hAnsi="Consolas" w:cs="Times New Roman"/>
      <w:sz w:val="21"/>
      <w:szCs w:val="21"/>
      <w:lang w:val="en-US"/>
    </w:rPr>
  </w:style>
  <w:style w:type="paragraph" w:styleId="BalloonText">
    <w:name w:val="Balloon Text"/>
    <w:basedOn w:val="Normal"/>
    <w:link w:val="BalloonTextChar"/>
    <w:unhideWhenUsed/>
    <w:rsid w:val="007C5073"/>
    <w:pPr>
      <w:widowControl w:val="0"/>
      <w:tabs>
        <w:tab w:val="left" w:pos="-1440"/>
      </w:tabs>
      <w:spacing w:after="0"/>
      <w:jc w:val="both"/>
    </w:pPr>
    <w:rPr>
      <w:rFonts w:ascii="Tahoma" w:eastAsia="Times New Roman" w:hAnsi="Tahoma" w:cs="Times New Roman"/>
      <w:bCs/>
      <w:snapToGrid w:val="0"/>
      <w:color w:val="auto"/>
      <w:sz w:val="16"/>
      <w:szCs w:val="16"/>
      <w:lang w:val="en-US"/>
    </w:rPr>
  </w:style>
  <w:style w:type="character" w:customStyle="1" w:styleId="BalloonTextChar">
    <w:name w:val="Balloon Text Char"/>
    <w:basedOn w:val="DefaultParagraphFont"/>
    <w:link w:val="BalloonText"/>
    <w:rsid w:val="007C5073"/>
    <w:rPr>
      <w:rFonts w:ascii="Tahoma" w:eastAsia="Times New Roman" w:hAnsi="Tahoma" w:cs="Times New Roman"/>
      <w:bCs/>
      <w:snapToGrid w:val="0"/>
      <w:sz w:val="16"/>
      <w:szCs w:val="16"/>
      <w:lang w:val="en-US"/>
    </w:rPr>
  </w:style>
  <w:style w:type="paragraph" w:styleId="NormalWeb">
    <w:name w:val="Normal (Web)"/>
    <w:basedOn w:val="Normal"/>
    <w:uiPriority w:val="99"/>
    <w:unhideWhenUsed/>
    <w:rsid w:val="007C5073"/>
    <w:pPr>
      <w:spacing w:before="100" w:beforeAutospacing="1" w:after="100" w:afterAutospacing="1"/>
    </w:pPr>
    <w:rPr>
      <w:rFonts w:ascii="Verdana" w:eastAsia="Times New Roman" w:hAnsi="Verdana" w:cs="Times New Roman"/>
      <w:bCs/>
      <w:color w:val="auto"/>
      <w:lang w:val="en-US"/>
    </w:rPr>
  </w:style>
  <w:style w:type="character" w:customStyle="1" w:styleId="st1">
    <w:name w:val="st1"/>
    <w:basedOn w:val="DefaultParagraphFont"/>
    <w:rsid w:val="007C5073"/>
  </w:style>
  <w:style w:type="paragraph" w:customStyle="1" w:styleId="NoSpacing1">
    <w:name w:val="No Spacing1"/>
    <w:uiPriority w:val="1"/>
    <w:rsid w:val="007C5073"/>
    <w:rPr>
      <w:rFonts w:ascii="Calibri" w:eastAsia="Calibri" w:hAnsi="Calibri" w:cs="Times New Roman"/>
      <w:sz w:val="22"/>
      <w:szCs w:val="22"/>
    </w:rPr>
  </w:style>
  <w:style w:type="paragraph" w:customStyle="1" w:styleId="Ending">
    <w:name w:val="Ending"/>
    <w:basedOn w:val="Normal"/>
    <w:autoRedefine/>
    <w:rsid w:val="007C5073"/>
    <w:pPr>
      <w:widowControl w:val="0"/>
      <w:spacing w:after="0" w:line="260" w:lineRule="exact"/>
      <w:jc w:val="both"/>
    </w:pPr>
    <w:rPr>
      <w:rFonts w:ascii="Book Antiqua" w:eastAsia="Times New Roman" w:hAnsi="Book Antiqua" w:cs="Arial"/>
      <w:bCs/>
      <w:noProof/>
      <w:color w:val="000000"/>
      <w:sz w:val="18"/>
      <w:lang w:val="en-US"/>
    </w:rPr>
  </w:style>
  <w:style w:type="paragraph" w:customStyle="1" w:styleId="Default">
    <w:name w:val="Default"/>
    <w:rsid w:val="007C5073"/>
    <w:pPr>
      <w:autoSpaceDE w:val="0"/>
      <w:autoSpaceDN w:val="0"/>
      <w:adjustRightInd w:val="0"/>
    </w:pPr>
    <w:rPr>
      <w:rFonts w:ascii="Times New Roman" w:eastAsia="Cambria" w:hAnsi="Times New Roman" w:cs="Times New Roman"/>
      <w:color w:val="000000"/>
    </w:rPr>
  </w:style>
  <w:style w:type="character" w:customStyle="1" w:styleId="WW8Num1z0">
    <w:name w:val="WW8Num1z0"/>
    <w:rsid w:val="007C5073"/>
    <w:rPr>
      <w:rFonts w:ascii="Symbol" w:hAnsi="Symbol" w:cs="OpenSymbol"/>
    </w:rPr>
  </w:style>
  <w:style w:type="character" w:customStyle="1" w:styleId="ListLabel1">
    <w:name w:val="ListLabel 1"/>
    <w:rsid w:val="007C5073"/>
    <w:rPr>
      <w:rFonts w:cs="Times"/>
    </w:rPr>
  </w:style>
  <w:style w:type="character" w:customStyle="1" w:styleId="ListLabel2">
    <w:name w:val="ListLabel 2"/>
    <w:rsid w:val="007C5073"/>
    <w:rPr>
      <w:rFonts w:cs="Courier New"/>
    </w:rPr>
  </w:style>
  <w:style w:type="character" w:customStyle="1" w:styleId="Bullets">
    <w:name w:val="Bullets"/>
    <w:rsid w:val="007C5073"/>
    <w:rPr>
      <w:rFonts w:ascii="OpenSymbol" w:eastAsia="OpenSymbol" w:hAnsi="OpenSymbol" w:cs="OpenSymbol"/>
    </w:rPr>
  </w:style>
  <w:style w:type="paragraph" w:styleId="List">
    <w:name w:val="List"/>
    <w:basedOn w:val="BodyText"/>
    <w:rsid w:val="007C5073"/>
    <w:pPr>
      <w:tabs>
        <w:tab w:val="clear" w:pos="-1440"/>
      </w:tabs>
      <w:suppressAutoHyphens/>
      <w:jc w:val="left"/>
    </w:pPr>
    <w:rPr>
      <w:rFonts w:ascii="Arial" w:hAnsi="Arial" w:cs="Arial"/>
      <w:bCs w:val="0"/>
      <w:snapToGrid/>
      <w:color w:val="000000"/>
      <w:kern w:val="1"/>
      <w:lang w:val="en-US" w:eastAsia="ar-SA"/>
    </w:rPr>
  </w:style>
  <w:style w:type="paragraph" w:customStyle="1" w:styleId="Index">
    <w:name w:val="Index"/>
    <w:basedOn w:val="Normal"/>
    <w:rsid w:val="007C5073"/>
    <w:pPr>
      <w:widowControl w:val="0"/>
      <w:suppressLineNumbers/>
      <w:suppressAutoHyphens/>
      <w:spacing w:after="0"/>
    </w:pPr>
    <w:rPr>
      <w:rFonts w:ascii="Arial" w:eastAsia="Times New Roman" w:hAnsi="Arial" w:cs="Arial"/>
      <w:color w:val="000000"/>
      <w:kern w:val="1"/>
      <w:lang w:val="en-US" w:eastAsia="ar-SA"/>
    </w:rPr>
  </w:style>
  <w:style w:type="paragraph" w:customStyle="1" w:styleId="ColorfulList-Accent13">
    <w:name w:val="Colorful List - Accent 13"/>
    <w:basedOn w:val="Normal"/>
    <w:rsid w:val="007C5073"/>
    <w:pPr>
      <w:widowControl w:val="0"/>
      <w:suppressAutoHyphens/>
      <w:spacing w:after="0"/>
      <w:ind w:left="720"/>
    </w:pPr>
    <w:rPr>
      <w:rFonts w:ascii="Calibri" w:eastAsia="Times New Roman" w:hAnsi="Calibri" w:cs="Calibri"/>
      <w:color w:val="000000"/>
      <w:kern w:val="1"/>
      <w:sz w:val="22"/>
      <w:szCs w:val="22"/>
      <w:lang w:val="en-US" w:eastAsia="ar-SA"/>
    </w:rPr>
  </w:style>
  <w:style w:type="character" w:styleId="FollowedHyperlink">
    <w:name w:val="FollowedHyperlink"/>
    <w:uiPriority w:val="99"/>
    <w:rsid w:val="007C5073"/>
    <w:rPr>
      <w:color w:val="800080"/>
      <w:u w:val="single"/>
    </w:rPr>
  </w:style>
  <w:style w:type="character" w:styleId="CommentReference">
    <w:name w:val="annotation reference"/>
    <w:uiPriority w:val="99"/>
    <w:unhideWhenUsed/>
    <w:rsid w:val="007C5073"/>
    <w:rPr>
      <w:sz w:val="16"/>
      <w:szCs w:val="16"/>
    </w:rPr>
  </w:style>
  <w:style w:type="paragraph" w:styleId="CommentText">
    <w:name w:val="annotation text"/>
    <w:basedOn w:val="Normal"/>
    <w:link w:val="CommentTextChar"/>
    <w:uiPriority w:val="99"/>
    <w:unhideWhenUsed/>
    <w:rsid w:val="007C5073"/>
    <w:pPr>
      <w:spacing w:after="0"/>
      <w:jc w:val="both"/>
    </w:pPr>
    <w:rPr>
      <w:rFonts w:ascii="Times New Roman" w:eastAsia="Calibri" w:hAnsi="Times New Roman" w:cs="Times New Roman"/>
      <w:color w:val="auto"/>
      <w:szCs w:val="20"/>
    </w:rPr>
  </w:style>
  <w:style w:type="character" w:customStyle="1" w:styleId="CommentTextChar">
    <w:name w:val="Comment Text Char"/>
    <w:basedOn w:val="DefaultParagraphFont"/>
    <w:link w:val="CommentText"/>
    <w:uiPriority w:val="99"/>
    <w:rsid w:val="007C5073"/>
    <w:rPr>
      <w:rFonts w:ascii="Times New Roman" w:eastAsia="Calibri" w:hAnsi="Times New Roman" w:cs="Times New Roman"/>
      <w:sz w:val="20"/>
      <w:szCs w:val="20"/>
    </w:rPr>
  </w:style>
  <w:style w:type="character" w:customStyle="1" w:styleId="apple-converted-space">
    <w:name w:val="apple-converted-space"/>
    <w:rsid w:val="007C5073"/>
  </w:style>
  <w:style w:type="paragraph" w:styleId="CommentSubject">
    <w:name w:val="annotation subject"/>
    <w:basedOn w:val="CommentText"/>
    <w:next w:val="CommentText"/>
    <w:link w:val="CommentSubjectChar"/>
    <w:uiPriority w:val="99"/>
    <w:rsid w:val="007C5073"/>
    <w:pPr>
      <w:widowControl w:val="0"/>
      <w:tabs>
        <w:tab w:val="left" w:pos="-1440"/>
      </w:tabs>
      <w:spacing w:after="120"/>
    </w:pPr>
    <w:rPr>
      <w:rFonts w:eastAsia="Times New Roman"/>
      <w:b/>
      <w:bCs/>
      <w:snapToGrid w:val="0"/>
      <w:lang w:val="en-US"/>
    </w:rPr>
  </w:style>
  <w:style w:type="character" w:customStyle="1" w:styleId="CommentSubjectChar">
    <w:name w:val="Comment Subject Char"/>
    <w:basedOn w:val="CommentTextChar"/>
    <w:link w:val="CommentSubject"/>
    <w:uiPriority w:val="99"/>
    <w:rsid w:val="007C5073"/>
    <w:rPr>
      <w:rFonts w:ascii="Times New Roman" w:eastAsia="Times New Roman" w:hAnsi="Times New Roman" w:cs="Times New Roman"/>
      <w:b/>
      <w:bCs/>
      <w:snapToGrid w:val="0"/>
      <w:sz w:val="20"/>
      <w:szCs w:val="20"/>
      <w:lang w:val="en-US"/>
    </w:rPr>
  </w:style>
  <w:style w:type="character" w:customStyle="1" w:styleId="UnresolvedMention1">
    <w:name w:val="Unresolved Mention1"/>
    <w:uiPriority w:val="99"/>
    <w:semiHidden/>
    <w:unhideWhenUsed/>
    <w:rsid w:val="007C5073"/>
    <w:rPr>
      <w:color w:val="808080"/>
      <w:shd w:val="clear" w:color="auto" w:fill="E6E6E6"/>
    </w:rPr>
  </w:style>
  <w:style w:type="paragraph" w:customStyle="1" w:styleId="Pa5">
    <w:name w:val="Pa5"/>
    <w:basedOn w:val="Default"/>
    <w:next w:val="Default"/>
    <w:uiPriority w:val="99"/>
    <w:rsid w:val="007C5073"/>
    <w:pPr>
      <w:spacing w:line="241" w:lineRule="atLeast"/>
    </w:pPr>
    <w:rPr>
      <w:rFonts w:ascii="Akzidenz Grotesk BE Bold" w:hAnsi="Akzidenz Grotesk BE Bold"/>
      <w:color w:val="auto"/>
      <w:lang w:val="en-US" w:eastAsia="en-CA"/>
    </w:rPr>
  </w:style>
  <w:style w:type="character" w:customStyle="1" w:styleId="A1">
    <w:name w:val="A1"/>
    <w:uiPriority w:val="99"/>
    <w:rsid w:val="007C5073"/>
    <w:rPr>
      <w:rFonts w:cs="Akzidenz Grotesk BE Bold"/>
      <w:color w:val="000000"/>
      <w:sz w:val="21"/>
      <w:szCs w:val="21"/>
    </w:rPr>
  </w:style>
  <w:style w:type="paragraph" w:customStyle="1" w:styleId="Pa9">
    <w:name w:val="Pa9"/>
    <w:basedOn w:val="Default"/>
    <w:next w:val="Default"/>
    <w:uiPriority w:val="99"/>
    <w:rsid w:val="007C5073"/>
    <w:pPr>
      <w:spacing w:line="221" w:lineRule="atLeast"/>
    </w:pPr>
    <w:rPr>
      <w:rFonts w:ascii="Akzidenz Grotesk BE" w:hAnsi="Akzidenz Grotesk BE"/>
      <w:color w:val="auto"/>
      <w:lang w:val="en-US" w:eastAsia="en-CA"/>
    </w:rPr>
  </w:style>
  <w:style w:type="character" w:customStyle="1" w:styleId="UnresolvedMention2">
    <w:name w:val="Unresolved Mention2"/>
    <w:uiPriority w:val="99"/>
    <w:semiHidden/>
    <w:unhideWhenUsed/>
    <w:rsid w:val="007C5073"/>
    <w:rPr>
      <w:color w:val="605E5C"/>
      <w:shd w:val="clear" w:color="auto" w:fill="E1DFDD"/>
    </w:rPr>
  </w:style>
  <w:style w:type="paragraph" w:customStyle="1" w:styleId="Bullet1Textbook">
    <w:name w:val="Bullet 1 Textbook"/>
    <w:basedOn w:val="Normal"/>
    <w:link w:val="Bullet1TextbookChar"/>
    <w:qFormat/>
    <w:rsid w:val="0053766C"/>
    <w:pPr>
      <w:keepLines w:val="0"/>
      <w:numPr>
        <w:numId w:val="4"/>
      </w:numPr>
      <w:shd w:val="clear" w:color="auto" w:fill="FFFFFF"/>
      <w:spacing w:after="0"/>
      <w:jc w:val="both"/>
    </w:pPr>
    <w:rPr>
      <w:rFonts w:asciiTheme="minorHAnsi" w:hAnsiTheme="minorHAnsi" w:cstheme="minorHAnsi"/>
      <w:sz w:val="22"/>
      <w:szCs w:val="22"/>
    </w:rPr>
  </w:style>
  <w:style w:type="character" w:customStyle="1" w:styleId="Bullet1TextbookChar">
    <w:name w:val="Bullet 1 Textbook Char"/>
    <w:basedOn w:val="DefaultParagraphFont"/>
    <w:link w:val="Bullet1Textbook"/>
    <w:rsid w:val="0053766C"/>
    <w:rPr>
      <w:rFonts w:cstheme="minorHAnsi"/>
      <w:color w:val="000000" w:themeColor="text1"/>
      <w:sz w:val="22"/>
      <w:szCs w:val="22"/>
      <w:shd w:val="clear" w:color="auto" w:fill="FFFFFF"/>
    </w:rPr>
  </w:style>
  <w:style w:type="character" w:customStyle="1" w:styleId="ui-provider">
    <w:name w:val="ui-provider"/>
    <w:basedOn w:val="DefaultParagraphFont"/>
    <w:rsid w:val="00F272C6"/>
  </w:style>
  <w:style w:type="character" w:customStyle="1" w:styleId="cf01">
    <w:name w:val="cf01"/>
    <w:basedOn w:val="DefaultParagraphFont"/>
    <w:rsid w:val="00DA4951"/>
    <w:rPr>
      <w:rFonts w:ascii="Segoe UI" w:hAnsi="Segoe UI" w:cs="Segoe UI" w:hint="default"/>
      <w:sz w:val="18"/>
      <w:szCs w:val="18"/>
    </w:rPr>
  </w:style>
  <w:style w:type="paragraph" w:customStyle="1" w:styleId="pf0">
    <w:name w:val="pf0"/>
    <w:basedOn w:val="Normal"/>
    <w:rsid w:val="00DA4951"/>
    <w:pPr>
      <w:keepLines w:val="0"/>
      <w:spacing w:before="100" w:beforeAutospacing="1" w:after="100" w:afterAutospacing="1"/>
    </w:pPr>
    <w:rPr>
      <w:rFonts w:ascii="Times New Roman" w:eastAsia="Times New Roman" w:hAnsi="Times New Roman" w:cs="Times New Roman"/>
      <w:color w:val="auto"/>
      <w:sz w:val="24"/>
      <w:lang w:val="en-US"/>
    </w:rPr>
  </w:style>
  <w:style w:type="paragraph" w:styleId="Revision">
    <w:name w:val="Revision"/>
    <w:hidden/>
    <w:uiPriority w:val="99"/>
    <w:semiHidden/>
    <w:rsid w:val="001B43BE"/>
    <w:rPr>
      <w:rFonts w:ascii="Arial Narrow" w:hAnsi="Arial Narrow"/>
      <w:color w:val="000000" w:themeColor="text1"/>
      <w:sz w:val="20"/>
    </w:rPr>
  </w:style>
  <w:style w:type="character" w:customStyle="1" w:styleId="cf11">
    <w:name w:val="cf11"/>
    <w:basedOn w:val="DefaultParagraphFont"/>
    <w:rsid w:val="00701781"/>
    <w:rPr>
      <w:rFonts w:ascii="Segoe UI" w:hAnsi="Segoe UI" w:cs="Segoe UI" w:hint="default"/>
      <w:b/>
      <w:bCs/>
      <w:sz w:val="18"/>
      <w:szCs w:val="18"/>
    </w:rPr>
  </w:style>
  <w:style w:type="paragraph" w:customStyle="1" w:styleId="indent-2">
    <w:name w:val="indent-2"/>
    <w:basedOn w:val="Normal"/>
    <w:rsid w:val="00394BFE"/>
    <w:pPr>
      <w:keepLines w:val="0"/>
      <w:spacing w:before="100" w:beforeAutospacing="1" w:after="100" w:afterAutospacing="1"/>
    </w:pPr>
    <w:rPr>
      <w:rFonts w:ascii="Times New Roman" w:eastAsia="Times New Roman" w:hAnsi="Times New Roman" w:cs="Times New Roman"/>
      <w:color w:val="auto"/>
      <w:sz w:val="24"/>
      <w:lang w:val="en-US"/>
    </w:rPr>
  </w:style>
  <w:style w:type="paragraph" w:customStyle="1" w:styleId="Heading3-italics">
    <w:name w:val="Heading 3 - italics"/>
    <w:basedOn w:val="Normal"/>
    <w:qFormat/>
    <w:rsid w:val="003E5661"/>
    <w:pPr>
      <w:spacing w:before="80" w:after="60"/>
    </w:pPr>
    <w:rPr>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0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s://www.autotrader.ca/editorial/car-buying-tips/how-can-you-tell-if-a-car-is-made-in-canad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1979E82A1B94FA7A80599A63A6531" ma:contentTypeVersion="18" ma:contentTypeDescription="Create a new document." ma:contentTypeScope="" ma:versionID="5b9d8ee9e58204fd2c2fb2c235857a2b">
  <xsd:schema xmlns:xsd="http://www.w3.org/2001/XMLSchema" xmlns:xs="http://www.w3.org/2001/XMLSchema" xmlns:p="http://schemas.microsoft.com/office/2006/metadata/properties" xmlns:ns2="f2cc398e-beeb-4424-a587-94791a48ff02" xmlns:ns3="83526053-6ff0-45d8-be50-1b4b020593ee" targetNamespace="http://schemas.microsoft.com/office/2006/metadata/properties" ma:root="true" ma:fieldsID="e81154d702f2367d687bddcbf3740bf8" ns2:_="" ns3:_="">
    <xsd:import namespace="f2cc398e-beeb-4424-a587-94791a48ff02"/>
    <xsd:import namespace="83526053-6ff0-45d8-be50-1b4b020593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c398e-beeb-4424-a587-94791a48f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a104dda-c06a-4cb6-9a86-ad24586ccb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26053-6ff0-45d8-be50-1b4b020593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7cd04-ac3e-42a6-9407-1fd25214b240}" ma:internalName="TaxCatchAll" ma:showField="CatchAllData" ma:web="83526053-6ff0-45d8-be50-1b4b02059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cc398e-beeb-4424-a587-94791a48ff02">
      <Terms xmlns="http://schemas.microsoft.com/office/infopath/2007/PartnerControls"/>
    </lcf76f155ced4ddcb4097134ff3c332f>
    <TaxCatchAll xmlns="83526053-6ff0-45d8-be50-1b4b020593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196BF-41A2-498F-B889-FF5D0A59C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c398e-beeb-4424-a587-94791a48ff02"/>
    <ds:schemaRef ds:uri="83526053-6ff0-45d8-be50-1b4b02059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668C4-411B-7245-B702-CB00A890BE26}">
  <ds:schemaRefs>
    <ds:schemaRef ds:uri="http://schemas.openxmlformats.org/officeDocument/2006/bibliography"/>
  </ds:schemaRefs>
</ds:datastoreItem>
</file>

<file path=customXml/itemProps3.xml><?xml version="1.0" encoding="utf-8"?>
<ds:datastoreItem xmlns:ds="http://schemas.openxmlformats.org/officeDocument/2006/customXml" ds:itemID="{9D19ED85-EA19-4D9F-B39E-9376BD94D62E}">
  <ds:schemaRefs>
    <ds:schemaRef ds:uri="http://schemas.microsoft.com/office/2006/metadata/properties"/>
    <ds:schemaRef ds:uri="http://schemas.microsoft.com/office/infopath/2007/PartnerControls"/>
    <ds:schemaRef ds:uri="f2cc398e-beeb-4424-a587-94791a48ff02"/>
    <ds:schemaRef ds:uri="83526053-6ff0-45d8-be50-1b4b020593ee"/>
  </ds:schemaRefs>
</ds:datastoreItem>
</file>

<file path=customXml/itemProps4.xml><?xml version="1.0" encoding="utf-8"?>
<ds:datastoreItem xmlns:ds="http://schemas.openxmlformats.org/officeDocument/2006/customXml" ds:itemID="{FCB54C3F-ADDC-42FF-B121-F54A5A9052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sarah@marketingmartian.ca</dc:creator>
  <cp:keywords/>
  <dc:description/>
  <cp:lastModifiedBy>Julie Swanson</cp:lastModifiedBy>
  <cp:revision>4</cp:revision>
  <cp:lastPrinted>2026-10-15T14:56:00Z</cp:lastPrinted>
  <dcterms:created xsi:type="dcterms:W3CDTF">2026-10-15T14:55:00Z</dcterms:created>
  <dcterms:modified xsi:type="dcterms:W3CDTF">2026-10-15T15:01:00Z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0x010100C511979E82A1B94FA7A80599A63A6531</vt:lpwstr>
  </property>
  <property fmtid="{D5CDD505-2E9C-101B-9397-08002B2CF9AE}" pid="3" name="MediaServiceImageTags">
    <vt:lpwstr/>
  </property>
  <property fmtid="{D5CDD505-2E9C-101B-9397-08002B2CF9AE}" pid="4" name="GrammarlyDocumentId">
    <vt:lpwstr>d6f403156238b56780cd501606a82d0eb76880de2e5eb03c5d446f9729d37ad8</vt:lpwstr>
  </property>
</Properties>
</file>