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E1B0C5E" w14:textId="0BFF6277" w:rsidR="00B03FE3" w:rsidRPr="00B867B5" w:rsidRDefault="00B867B5" w:rsidP="00B867B5">
      <w:pPr>
        <w:pStyle w:val="Title"/>
      </w:pPr>
      <w:r w:rsidRPr="00B867B5">
        <w:t>CRC Preparation Course</w:t>
      </w:r>
      <w:r w:rsidR="00AC3C08" w:rsidRPr="00B867B5">
        <w:rPr>
          <w:highlight w:val="yellow"/>
        </w:rPr>
        <w:t xml:space="preserve"> </w:t>
      </w:r>
      <w:r w:rsidR="007F1009" w:rsidRPr="00B867B5">
        <w:rPr>
          <w:highlight w:val="yellow"/>
        </w:rPr>
        <w:t>202</w:t>
      </w:r>
      <w:r w:rsidR="003B00D0" w:rsidRPr="00EF4FEC">
        <w:rPr>
          <w:highlight w:val="yellow"/>
        </w:rPr>
        <w:t>7</w:t>
      </w:r>
    </w:p>
    <w:p w14:paraId="3EB631FD" w14:textId="434D4335" w:rsidR="00B03FE3" w:rsidRPr="009C49D9" w:rsidRDefault="000B32B0">
      <w:pPr>
        <w:jc w:val="center"/>
        <w:rPr>
          <w:rFonts w:cs="Calibri"/>
        </w:rPr>
      </w:pPr>
      <w:r w:rsidRPr="009C49D9">
        <w:rPr>
          <w:rFonts w:cs="Calibri"/>
        </w:rPr>
        <w:t>(</w:t>
      </w:r>
      <w:r w:rsidRPr="009C49D9">
        <w:rPr>
          <w:rFonts w:cs="Calibri"/>
          <w:i/>
        </w:rPr>
        <w:t xml:space="preserve">Print this Syllabus </w:t>
      </w:r>
      <w:r w:rsidR="00B867B5">
        <w:rPr>
          <w:rFonts w:cs="Calibri"/>
          <w:i/>
        </w:rPr>
        <w:t>for reference</w:t>
      </w:r>
      <w:r w:rsidRPr="009C49D9">
        <w:rPr>
          <w:rFonts w:cs="Calibri"/>
        </w:rPr>
        <w:t>)</w:t>
      </w:r>
    </w:p>
    <w:p w14:paraId="52617775" w14:textId="77777777" w:rsidR="00B03FE3" w:rsidRPr="009C49D9" w:rsidRDefault="000B32B0" w:rsidP="00B867B5">
      <w:pPr>
        <w:spacing w:after="0"/>
        <w:rPr>
          <w:rFonts w:cs="Calibri"/>
          <w:b/>
          <w:i/>
        </w:rPr>
      </w:pPr>
      <w:r w:rsidRPr="009C49D9">
        <w:rPr>
          <w:rFonts w:cs="Calibri"/>
          <w:b/>
          <w:i/>
        </w:rPr>
        <w:t>Jill S. Golden MS RD</w:t>
      </w:r>
    </w:p>
    <w:p w14:paraId="0030A956" w14:textId="77777777" w:rsidR="00B03FE3" w:rsidRPr="009C49D9" w:rsidRDefault="000B32B0" w:rsidP="00B867B5">
      <w:pPr>
        <w:spacing w:after="0"/>
        <w:rPr>
          <w:rFonts w:cs="Calibri"/>
        </w:rPr>
      </w:pPr>
      <w:r w:rsidRPr="009C49D9">
        <w:rPr>
          <w:rFonts w:cs="Calibri"/>
        </w:rPr>
        <w:t>Golden Food Science</w:t>
      </w:r>
    </w:p>
    <w:p w14:paraId="65DCF5F2" w14:textId="77777777" w:rsidR="00B03FE3" w:rsidRPr="009C49D9" w:rsidRDefault="000B32B0" w:rsidP="00B867B5">
      <w:pPr>
        <w:spacing w:after="0"/>
        <w:rPr>
          <w:rFonts w:cs="Calibri"/>
        </w:rPr>
      </w:pPr>
      <w:r w:rsidRPr="009C49D9">
        <w:rPr>
          <w:rFonts w:cs="Calibri"/>
        </w:rPr>
        <w:t xml:space="preserve">Email: </w:t>
      </w:r>
      <w:hyperlink r:id="rId7">
        <w:r w:rsidRPr="009C49D9">
          <w:rPr>
            <w:rFonts w:cs="Calibri"/>
            <w:color w:val="0000FF"/>
            <w:u w:val="single"/>
          </w:rPr>
          <w:t>jillgolden2@me.com</w:t>
        </w:r>
      </w:hyperlink>
      <w:r w:rsidRPr="009C49D9">
        <w:rPr>
          <w:rFonts w:cs="Calibri"/>
        </w:rPr>
        <w:t xml:space="preserve"> </w:t>
      </w:r>
    </w:p>
    <w:p w14:paraId="68D43D79" w14:textId="38B41BFE" w:rsidR="00B03FE3" w:rsidRPr="009C49D9" w:rsidRDefault="000B32B0" w:rsidP="00B867B5">
      <w:pPr>
        <w:spacing w:after="0"/>
        <w:rPr>
          <w:rFonts w:cs="Calibri"/>
        </w:rPr>
      </w:pPr>
      <w:r w:rsidRPr="009C49D9">
        <w:rPr>
          <w:rFonts w:cs="Calibri"/>
        </w:rPr>
        <w:t xml:space="preserve">Website: </w:t>
      </w:r>
      <w:hyperlink r:id="rId8">
        <w:r w:rsidRPr="009C49D9">
          <w:rPr>
            <w:rFonts w:cs="Calibri"/>
            <w:color w:val="0000FF"/>
            <w:u w:val="single"/>
          </w:rPr>
          <w:t>http://goldenfoodscience.com</w:t>
        </w:r>
      </w:hyperlink>
      <w:r w:rsidRPr="009C49D9">
        <w:rPr>
          <w:rFonts w:cs="Calibri"/>
        </w:rPr>
        <w:t xml:space="preserve"> </w:t>
      </w:r>
    </w:p>
    <w:p w14:paraId="1501ADC1" w14:textId="4E540037" w:rsidR="00B03FE3" w:rsidRPr="009C49D9" w:rsidRDefault="000B32B0" w:rsidP="00B867B5">
      <w:pPr>
        <w:spacing w:after="0"/>
        <w:rPr>
          <w:rFonts w:cs="Calibri"/>
        </w:rPr>
      </w:pPr>
      <w:r w:rsidRPr="009C49D9">
        <w:rPr>
          <w:rFonts w:cs="Calibri"/>
        </w:rPr>
        <w:t>Mobile phone: 949-933-0837</w:t>
      </w:r>
    </w:p>
    <w:p w14:paraId="040F8253" w14:textId="77777777" w:rsidR="005A42A6" w:rsidRDefault="005A42A6" w:rsidP="005A42A6">
      <w:pPr>
        <w:pStyle w:val="Heading1"/>
      </w:pPr>
      <w:r>
        <w:t>CRC/CCS Certification Exam Preparation</w:t>
      </w:r>
    </w:p>
    <w:p w14:paraId="62075BE7" w14:textId="77777777" w:rsidR="005A42A6" w:rsidRPr="005A42A6" w:rsidRDefault="005A42A6" w:rsidP="005A42A6">
      <w:pPr>
        <w:pStyle w:val="Heading2"/>
      </w:pPr>
      <w:r>
        <w:t>Course Overview</w:t>
      </w:r>
    </w:p>
    <w:p w14:paraId="4F5D9E22" w14:textId="19B27DA5" w:rsidR="005A42A6" w:rsidRPr="005A42A6" w:rsidRDefault="005A42A6" w:rsidP="005A42A6">
      <w:pPr>
        <w:rPr>
          <w:b/>
          <w:bCs/>
        </w:rPr>
      </w:pPr>
      <w:r w:rsidRPr="005A42A6">
        <w:t xml:space="preserve">This </w:t>
      </w:r>
      <w:r w:rsidRPr="00B867B5">
        <w:rPr>
          <w:i/>
          <w:iCs/>
        </w:rPr>
        <w:t>newly redesigned</w:t>
      </w:r>
      <w:r w:rsidRPr="005A42A6">
        <w:t xml:space="preserve"> course combines the major Culinology learning objectives into one comprehensive </w:t>
      </w:r>
      <w:r w:rsidR="00B867B5">
        <w:t>course</w:t>
      </w:r>
      <w:r w:rsidRPr="005A42A6">
        <w:t xml:space="preserve">, with an emphasis on </w:t>
      </w:r>
      <w:r w:rsidRPr="005A42A6">
        <w:rPr>
          <w:b/>
          <w:bCs/>
        </w:rPr>
        <w:t>General Culinology and Food Science.</w:t>
      </w:r>
    </w:p>
    <w:p w14:paraId="558869CC" w14:textId="77777777" w:rsidR="005A42A6" w:rsidRPr="005A42A6" w:rsidRDefault="005A42A6" w:rsidP="005A42A6">
      <w:r w:rsidRPr="005A42A6">
        <w:t xml:space="preserve">The CRC Preparation Course is based on the </w:t>
      </w:r>
      <w:r w:rsidRPr="005A42A6">
        <w:rPr>
          <w:b/>
          <w:bCs/>
        </w:rPr>
        <w:t>2019 Culinology Learning Objectives</w:t>
      </w:r>
      <w:r w:rsidRPr="005A42A6">
        <w:t xml:space="preserve"> published by the </w:t>
      </w:r>
      <w:r w:rsidRPr="005A42A6">
        <w:rPr>
          <w:b/>
          <w:bCs/>
        </w:rPr>
        <w:t>Research Chefs Association (RCA</w:t>
      </w:r>
      <w:r w:rsidRPr="005A42A6">
        <w:t xml:space="preserve">). These objectives serve as the primary study guide for the certification exam and are available at </w:t>
      </w:r>
      <w:hyperlink r:id="rId9" w:history="1">
        <w:r w:rsidRPr="005A42A6">
          <w:rPr>
            <w:rStyle w:val="Hyperlink"/>
          </w:rPr>
          <w:t>www.culinology.com</w:t>
        </w:r>
      </w:hyperlink>
      <w:r w:rsidRPr="005A42A6">
        <w:t>.</w:t>
      </w:r>
    </w:p>
    <w:p w14:paraId="6D4FA314" w14:textId="77777777" w:rsidR="005A42A6" w:rsidRPr="005A42A6" w:rsidRDefault="005A42A6" w:rsidP="005A42A6">
      <w:r w:rsidRPr="005A42A6">
        <w:t>The course provides a structured, supportive learning environment with weekly lessons, study assignments, practice quizzes, and live online discussions to help you prepare for the certification exam.</w:t>
      </w:r>
    </w:p>
    <w:p w14:paraId="23302CA8" w14:textId="77777777" w:rsidR="005A42A6" w:rsidRDefault="005A42A6" w:rsidP="005A42A6">
      <w:pPr>
        <w:pStyle w:val="Heading2"/>
      </w:pPr>
      <w:r>
        <w:t>Course Registration</w:t>
      </w:r>
    </w:p>
    <w:p w14:paraId="0A2DDC36" w14:textId="77777777" w:rsidR="005A42A6" w:rsidRDefault="005A42A6" w:rsidP="005A42A6">
      <w:r>
        <w:t>Register through either of the following:</w:t>
      </w:r>
    </w:p>
    <w:p w14:paraId="1C65B96B" w14:textId="77777777" w:rsidR="005A42A6" w:rsidRDefault="005A42A6" w:rsidP="005A42A6">
      <w:r>
        <w:rPr>
          <w:rStyle w:val="Strong"/>
        </w:rPr>
        <w:t>Website:</w:t>
      </w:r>
      <w:r>
        <w:t xml:space="preserve"> </w:t>
      </w:r>
      <w:hyperlink r:id="rId10" w:history="1">
        <w:r>
          <w:rPr>
            <w:rStyle w:val="Hyperlink"/>
          </w:rPr>
          <w:t>GoldenFoodScience.com</w:t>
        </w:r>
      </w:hyperlink>
    </w:p>
    <w:p w14:paraId="05870163" w14:textId="77777777" w:rsidR="005A42A6" w:rsidRDefault="005A42A6" w:rsidP="005A42A6">
      <w:r>
        <w:rPr>
          <w:rStyle w:val="Strong"/>
        </w:rPr>
        <w:t>Direct Registration:</w:t>
      </w:r>
      <w:r>
        <w:t xml:space="preserve"> </w:t>
      </w:r>
      <w:hyperlink r:id="rId11" w:history="1">
        <w:r>
          <w:rPr>
            <w:rStyle w:val="Hyperlink"/>
          </w:rPr>
          <w:t>SurveyMonkey Registration Form</w:t>
        </w:r>
      </w:hyperlink>
    </w:p>
    <w:p w14:paraId="274CD954" w14:textId="77777777" w:rsidR="005A42A6" w:rsidRPr="005A42A6" w:rsidRDefault="005A42A6" w:rsidP="005A42A6">
      <w:pPr>
        <w:rPr>
          <w:i/>
          <w:iCs/>
        </w:rPr>
      </w:pPr>
      <w:r>
        <w:rPr>
          <w:rStyle w:val="Strong"/>
        </w:rPr>
        <w:t>Registration Password:</w:t>
      </w:r>
      <w:r>
        <w:t xml:space="preserve"> </w:t>
      </w:r>
      <w:r w:rsidRPr="005A42A6">
        <w:rPr>
          <w:i/>
          <w:iCs/>
        </w:rPr>
        <w:t>GFSCourseRegistration</w:t>
      </w:r>
    </w:p>
    <w:p w14:paraId="4A3A455B" w14:textId="77777777" w:rsidR="005A42A6" w:rsidRDefault="005A42A6" w:rsidP="005A42A6">
      <w:pPr>
        <w:pStyle w:val="Heading2"/>
      </w:pPr>
      <w:r>
        <w:t>Course Fees</w:t>
      </w:r>
    </w:p>
    <w:p w14:paraId="388385BB" w14:textId="77777777" w:rsidR="005A42A6" w:rsidRDefault="005A42A6" w:rsidP="005A42A6">
      <w:pPr>
        <w:pStyle w:val="ListParagraph"/>
        <w:numPr>
          <w:ilvl w:val="0"/>
          <w:numId w:val="11"/>
        </w:numPr>
      </w:pPr>
      <w:r>
        <w:rPr>
          <w:rStyle w:val="Strong"/>
        </w:rPr>
        <w:t>RCA Members:</w:t>
      </w:r>
      <w:r>
        <w:t xml:space="preserve"> $1,500</w:t>
      </w:r>
    </w:p>
    <w:p w14:paraId="28AE3053" w14:textId="77777777" w:rsidR="005A42A6" w:rsidRDefault="005A42A6" w:rsidP="005A42A6">
      <w:pPr>
        <w:pStyle w:val="ListParagraph"/>
        <w:numPr>
          <w:ilvl w:val="0"/>
          <w:numId w:val="11"/>
        </w:numPr>
      </w:pPr>
      <w:r>
        <w:rPr>
          <w:rStyle w:val="Strong"/>
        </w:rPr>
        <w:t>Non-Members:</w:t>
      </w:r>
      <w:r>
        <w:t xml:space="preserve"> $1,700</w:t>
      </w:r>
    </w:p>
    <w:p w14:paraId="3D80AE61" w14:textId="6F09E36C" w:rsidR="005A42A6" w:rsidRDefault="005A42A6" w:rsidP="005A42A6">
      <w:pPr>
        <w:pStyle w:val="NormalWeb"/>
      </w:pPr>
      <w:r w:rsidRPr="005A42A6">
        <w:rPr>
          <w:rFonts w:asciiTheme="majorHAnsi" w:hAnsiTheme="majorHAnsi" w:cstheme="majorHAnsi"/>
        </w:rPr>
        <w:t>Payment can be made through</w:t>
      </w:r>
      <w:r w:rsidRPr="005A42A6">
        <w:t xml:space="preserve"> </w:t>
      </w:r>
      <w:hyperlink r:id="rId12" w:history="1">
        <w:r w:rsidRPr="00491D2B">
          <w:rPr>
            <w:rStyle w:val="Hyperlink"/>
            <w:rFonts w:asciiTheme="majorHAnsi" w:hAnsiTheme="majorHAnsi" w:cstheme="majorHAnsi"/>
          </w:rPr>
          <w:t>GoldenFoodScience.com.</w:t>
        </w:r>
      </w:hyperlink>
    </w:p>
    <w:p w14:paraId="0CAE8AFF" w14:textId="77777777" w:rsidR="005A42A6" w:rsidRDefault="005A42A6" w:rsidP="005A42A6">
      <w:pPr>
        <w:pStyle w:val="Heading2"/>
      </w:pPr>
      <w:r>
        <w:t>Weekly Online Meetings</w:t>
      </w:r>
    </w:p>
    <w:p w14:paraId="1F16FE41" w14:textId="351D4AC8" w:rsidR="005A42A6" w:rsidRDefault="005A42A6" w:rsidP="005A42A6">
      <w:r>
        <w:t xml:space="preserve">Live </w:t>
      </w:r>
      <w:r w:rsidR="00550272">
        <w:t xml:space="preserve">1-1 ½ hour meetings are held </w:t>
      </w:r>
      <w:r>
        <w:t xml:space="preserve">online every </w:t>
      </w:r>
      <w:r>
        <w:rPr>
          <w:rStyle w:val="Strong"/>
        </w:rPr>
        <w:t>Thursday at 3:00 PM Pacific / 6:00 PM Eastern</w:t>
      </w:r>
      <w:r>
        <w:t xml:space="preserve"> using Zoom.</w:t>
      </w:r>
      <w:r w:rsidR="00A338D2">
        <w:t xml:space="preserve"> Meeting link will be sent about one week before class starts. </w:t>
      </w:r>
    </w:p>
    <w:p w14:paraId="68D82AA7" w14:textId="77777777" w:rsidR="005A42A6" w:rsidRDefault="005A42A6" w:rsidP="005A42A6">
      <w:pPr>
        <w:pStyle w:val="Heading2"/>
      </w:pPr>
      <w:r>
        <w:lastRenderedPageBreak/>
        <w:t>Online Course Materials</w:t>
      </w:r>
    </w:p>
    <w:p w14:paraId="63FCEA80" w14:textId="49EF23E7" w:rsidR="005A42A6" w:rsidRDefault="005A42A6" w:rsidP="005A42A6">
      <w:r>
        <w:t xml:space="preserve">All course materials are available through </w:t>
      </w:r>
      <w:r>
        <w:rPr>
          <w:rStyle w:val="Strong"/>
        </w:rPr>
        <w:t>Canvas Free for Teachers</w:t>
      </w:r>
      <w:r>
        <w:t>, an online learning platform. You will receive an invitation to join Canvas approximately one week before the course begins.</w:t>
      </w:r>
    </w:p>
    <w:p w14:paraId="78BD2802" w14:textId="77777777" w:rsidR="005A42A6" w:rsidRDefault="005A42A6" w:rsidP="005A42A6">
      <w:pPr>
        <w:pStyle w:val="Heading3"/>
      </w:pPr>
      <w:r>
        <w:t>Weekly Lessons</w:t>
      </w:r>
    </w:p>
    <w:p w14:paraId="0BB4CA11" w14:textId="7D0A985C" w:rsidR="005A42A6" w:rsidRDefault="005A42A6" w:rsidP="005A42A6">
      <w:r>
        <w:t>Each lesson begins with the Culinology Learning Objectives, along with recommended readings and supporting instructional materials.</w:t>
      </w:r>
    </w:p>
    <w:p w14:paraId="31B8B309" w14:textId="77777777" w:rsidR="005A42A6" w:rsidRDefault="005A42A6" w:rsidP="005A42A6">
      <w:pPr>
        <w:pStyle w:val="Heading3"/>
      </w:pPr>
      <w:r>
        <w:t>Study Sheet Assignments</w:t>
      </w:r>
    </w:p>
    <w:p w14:paraId="7D8CBAA0" w14:textId="1CC0BA70" w:rsidR="005A42A6" w:rsidRDefault="005A42A6" w:rsidP="005A42A6">
      <w:r w:rsidRPr="005A42A6">
        <w:rPr>
          <w:b/>
          <w:bCs/>
        </w:rPr>
        <w:t>Assignments</w:t>
      </w:r>
      <w:r>
        <w:t xml:space="preserve"> are organized around specific Learning Objectives to</w:t>
      </w:r>
      <w:r w:rsidR="00491D2B">
        <w:t xml:space="preserve"> emphasize</w:t>
      </w:r>
      <w:r>
        <w:t xml:space="preserve"> essential concepts. By the end of the course, you will have developed a comprehensive collection of study sheets to use when reviewing for the certification exam.</w:t>
      </w:r>
    </w:p>
    <w:p w14:paraId="1AE08AE8" w14:textId="77777777" w:rsidR="005A42A6" w:rsidRDefault="005A42A6" w:rsidP="005A42A6">
      <w:pPr>
        <w:pStyle w:val="Heading3"/>
      </w:pPr>
      <w:r>
        <w:t>Quizlet Flashcards</w:t>
      </w:r>
    </w:p>
    <w:p w14:paraId="333DA6A5" w14:textId="77777777" w:rsidR="005A42A6" w:rsidRDefault="005A42A6" w:rsidP="005A42A6">
      <w:r>
        <w:t>Interactive flashcards reinforce important food science and Culinology terminology, definitions, and concepts.</w:t>
      </w:r>
    </w:p>
    <w:p w14:paraId="5F2EE2E7" w14:textId="77777777" w:rsidR="005A42A6" w:rsidRDefault="005A42A6" w:rsidP="005A42A6">
      <w:pPr>
        <w:pStyle w:val="Heading3"/>
      </w:pPr>
      <w:r>
        <w:t>Practice Quizzes</w:t>
      </w:r>
    </w:p>
    <w:p w14:paraId="24C3A564" w14:textId="77777777" w:rsidR="005A42A6" w:rsidRDefault="005A42A6" w:rsidP="005A42A6">
      <w:r>
        <w:t>Weekly quizzes help you assess your understanding and become familiar with the multiple-choice format of the certification exam.</w:t>
      </w:r>
    </w:p>
    <w:p w14:paraId="00ACAF45" w14:textId="77777777" w:rsidR="005A42A6" w:rsidRDefault="005A42A6" w:rsidP="005A42A6">
      <w:pPr>
        <w:pStyle w:val="ListParagraph"/>
        <w:numPr>
          <w:ilvl w:val="0"/>
          <w:numId w:val="12"/>
        </w:numPr>
      </w:pPr>
      <w:r>
        <w:t>Quizzes may be taken as many times as you wish.</w:t>
      </w:r>
    </w:p>
    <w:p w14:paraId="7BCC978B" w14:textId="77777777" w:rsidR="005A42A6" w:rsidRDefault="005A42A6" w:rsidP="005A42A6">
      <w:pPr>
        <w:pStyle w:val="ListParagraph"/>
        <w:numPr>
          <w:ilvl w:val="0"/>
          <w:numId w:val="12"/>
        </w:numPr>
      </w:pPr>
      <w:r>
        <w:t>Questions are randomly selected from a question bank, providing a different combination of questions with each attempt.</w:t>
      </w:r>
    </w:p>
    <w:p w14:paraId="72DEB983" w14:textId="77777777" w:rsidR="005A42A6" w:rsidRDefault="005A42A6" w:rsidP="005A42A6">
      <w:pPr>
        <w:pStyle w:val="ListParagraph"/>
        <w:numPr>
          <w:ilvl w:val="0"/>
          <w:numId w:val="12"/>
        </w:numPr>
      </w:pPr>
      <w:r>
        <w:t>Correct answers are provided immediately after completing each quiz.</w:t>
      </w:r>
    </w:p>
    <w:p w14:paraId="4679D8ED" w14:textId="77777777" w:rsidR="005A42A6" w:rsidRDefault="005A42A6" w:rsidP="005A42A6">
      <w:pPr>
        <w:pStyle w:val="Heading3"/>
      </w:pPr>
      <w:r>
        <w:t>Weekly Discussions</w:t>
      </w:r>
    </w:p>
    <w:p w14:paraId="73B38340" w14:textId="4EF5C6AB" w:rsidR="005A42A6" w:rsidRDefault="005A42A6" w:rsidP="005A42A6">
      <w:r>
        <w:t>Discussions provide opportunities to ask questions, share professional experiences, clarify difficult concepts, and receive feedback.</w:t>
      </w:r>
    </w:p>
    <w:p w14:paraId="48BF1FB1" w14:textId="76E348AC" w:rsidR="005A42A6" w:rsidRDefault="006A0285" w:rsidP="005A42A6">
      <w:pPr>
        <w:pStyle w:val="Heading3"/>
      </w:pPr>
      <w:r>
        <w:t>Two</w:t>
      </w:r>
      <w:r w:rsidR="005A42A6">
        <w:t xml:space="preserve"> Midterms and One Final Exam</w:t>
      </w:r>
    </w:p>
    <w:p w14:paraId="672FA370" w14:textId="2BB284A7" w:rsidR="005A42A6" w:rsidRDefault="006A0285" w:rsidP="006A0285">
      <w:r>
        <w:t>Two</w:t>
      </w:r>
      <w:r w:rsidR="005A42A6">
        <w:t xml:space="preserve"> midterm exams and one comprehensive final exam reinforce material covered throughout the course.</w:t>
      </w:r>
    </w:p>
    <w:p w14:paraId="299DED3C" w14:textId="1A75F10D" w:rsidR="005A42A6" w:rsidRDefault="005A42A6" w:rsidP="006A0285">
      <w:r>
        <w:t>These assessments draw from quiz questions to help you identify areas of strength, recognize topics needing additional review, and build confidence before taking the certification exam.</w:t>
      </w:r>
    </w:p>
    <w:p w14:paraId="2AA2DFB4" w14:textId="2CC4091D" w:rsidR="005A42A6" w:rsidRDefault="006A0285" w:rsidP="005A42A6">
      <w:pPr>
        <w:pStyle w:val="Heading2"/>
      </w:pPr>
      <w:r>
        <w:t>My</w:t>
      </w:r>
      <w:r w:rsidR="005A42A6">
        <w:t xml:space="preserve"> Goal</w:t>
      </w:r>
    </w:p>
    <w:p w14:paraId="456CCC1D" w14:textId="10A95AA8" w:rsidR="005A42A6" w:rsidRDefault="006A0285" w:rsidP="006A0285">
      <w:r w:rsidRPr="00491D2B">
        <w:rPr>
          <w:rStyle w:val="Strong"/>
          <w:i/>
          <w:iCs/>
        </w:rPr>
        <w:t>My Goal is t</w:t>
      </w:r>
      <w:r w:rsidR="005A42A6" w:rsidRPr="00491D2B">
        <w:rPr>
          <w:rStyle w:val="Strong"/>
          <w:i/>
          <w:iCs/>
        </w:rPr>
        <w:t xml:space="preserve">o prepare </w:t>
      </w:r>
      <w:r w:rsidRPr="00491D2B">
        <w:rPr>
          <w:rStyle w:val="Strong"/>
          <w:i/>
          <w:iCs/>
        </w:rPr>
        <w:t xml:space="preserve">you </w:t>
      </w:r>
      <w:r w:rsidR="005A42A6" w:rsidRPr="00491D2B">
        <w:rPr>
          <w:rStyle w:val="Strong"/>
          <w:i/>
          <w:iCs/>
        </w:rPr>
        <w:t>for the CRC certification exam through organized study, practical application, and repeated opportunities to assess your knowledge</w:t>
      </w:r>
      <w:r w:rsidR="005A42A6">
        <w:rPr>
          <w:rStyle w:val="Strong"/>
        </w:rPr>
        <w:t>.</w:t>
      </w:r>
    </w:p>
    <w:p w14:paraId="520E3787" w14:textId="5EC625BB" w:rsidR="005A42A6" w:rsidRDefault="005A42A6" w:rsidP="006A0285">
      <w:r>
        <w:lastRenderedPageBreak/>
        <w:t>The course is designed to accommodate professionals with varying levels of experience in culinary arts and food science. You can move quickly through familiar topics while spending additional time developing your understanding of less familiar material.</w:t>
      </w:r>
    </w:p>
    <w:p w14:paraId="3C347AD3" w14:textId="4AF9B2F3" w:rsidR="006B7F17" w:rsidRPr="009C49D9" w:rsidRDefault="00F0710F" w:rsidP="006A0285">
      <w:pPr>
        <w:pStyle w:val="Heading2"/>
      </w:pPr>
      <w:r>
        <w:t xml:space="preserve">Textbooks: </w:t>
      </w:r>
      <w:r w:rsidR="006B7F17" w:rsidRPr="009C49D9">
        <w:t xml:space="preserve">RCA </w:t>
      </w:r>
      <w:r w:rsidR="006B7F17" w:rsidRPr="006A0285">
        <w:t>Certification</w:t>
      </w:r>
      <w:r w:rsidR="006B7F17" w:rsidRPr="009C49D9">
        <w:t xml:space="preserve"> Committee Recommended: </w:t>
      </w:r>
    </w:p>
    <w:p w14:paraId="051F0658" w14:textId="62B44639" w:rsidR="005A335F" w:rsidRPr="009C49D9" w:rsidRDefault="005A335F" w:rsidP="005A335F">
      <w:pPr>
        <w:rPr>
          <w:rFonts w:cs="Calibri"/>
        </w:rPr>
      </w:pPr>
      <w:r w:rsidRPr="009C49D9">
        <w:rPr>
          <w:rFonts w:cs="Calibri"/>
        </w:rPr>
        <w:t xml:space="preserve">Purchase the books before the class starts. </w:t>
      </w:r>
    </w:p>
    <w:p w14:paraId="4458C2A0" w14:textId="77777777" w:rsidR="006B7F17" w:rsidRPr="009C49D9" w:rsidRDefault="006B7F17" w:rsidP="006B7F17">
      <w:pPr>
        <w:numPr>
          <w:ilvl w:val="0"/>
          <w:numId w:val="1"/>
        </w:numPr>
        <w:contextualSpacing/>
        <w:rPr>
          <w:rFonts w:cs="Calibri"/>
        </w:rPr>
      </w:pPr>
      <w:r w:rsidRPr="009C49D9">
        <w:rPr>
          <w:rFonts w:cs="Calibri"/>
          <w:i/>
        </w:rPr>
        <w:t>Culinology: The Intersection of Culinary Art and Food Science</w:t>
      </w:r>
      <w:r w:rsidRPr="009C49D9">
        <w:rPr>
          <w:rFonts w:cs="Calibri"/>
        </w:rPr>
        <w:t>, Research Chefs Association, Editor: J. Jeffrey Cousminer, Wiley</w:t>
      </w:r>
    </w:p>
    <w:p w14:paraId="2F0A60E8" w14:textId="4D6C64DB" w:rsidR="006B7F17" w:rsidRDefault="006B7F17" w:rsidP="006B7F17">
      <w:pPr>
        <w:numPr>
          <w:ilvl w:val="0"/>
          <w:numId w:val="1"/>
        </w:numPr>
        <w:contextualSpacing/>
        <w:rPr>
          <w:rFonts w:cs="Calibri"/>
        </w:rPr>
      </w:pPr>
      <w:r w:rsidRPr="009C49D9">
        <w:rPr>
          <w:rFonts w:cs="Calibri"/>
          <w:i/>
        </w:rPr>
        <w:t xml:space="preserve">On Cooking A textbook of Culinary Fundamentals </w:t>
      </w:r>
      <w:r w:rsidRPr="009C49D9">
        <w:rPr>
          <w:rFonts w:cs="Calibri"/>
        </w:rPr>
        <w:t>6</w:t>
      </w:r>
      <w:r w:rsidRPr="009C49D9">
        <w:rPr>
          <w:rFonts w:cs="Calibri"/>
          <w:vertAlign w:val="superscript"/>
        </w:rPr>
        <w:t>th</w:t>
      </w:r>
      <w:r w:rsidRPr="009C49D9">
        <w:rPr>
          <w:rFonts w:cs="Calibri"/>
        </w:rPr>
        <w:t xml:space="preserve"> edition</w:t>
      </w:r>
      <w:r w:rsidRPr="009C49D9">
        <w:rPr>
          <w:rFonts w:cs="Calibri"/>
          <w:i/>
        </w:rPr>
        <w:t>:</w:t>
      </w:r>
      <w:r w:rsidRPr="009C49D9">
        <w:rPr>
          <w:rFonts w:cs="Calibri"/>
        </w:rPr>
        <w:t xml:space="preserve"> Sarah R. Labensky, Alan M. Hause, and Pricilla A. Martel, Pearson Publishing</w:t>
      </w:r>
    </w:p>
    <w:p w14:paraId="6D3589DE" w14:textId="35BB7162" w:rsidR="006F136D" w:rsidRPr="006F136D" w:rsidRDefault="00DC4DC8" w:rsidP="006B7F17">
      <w:pPr>
        <w:numPr>
          <w:ilvl w:val="0"/>
          <w:numId w:val="1"/>
        </w:numPr>
        <w:contextualSpacing/>
        <w:rPr>
          <w:rFonts w:cs="Calibri"/>
          <w:iCs/>
        </w:rPr>
      </w:pPr>
      <w:r>
        <w:rPr>
          <w:rFonts w:cs="Calibri"/>
          <w:iCs/>
        </w:rPr>
        <w:t>Optional Books:</w:t>
      </w:r>
      <w:r w:rsidR="00EA0AD8">
        <w:rPr>
          <w:rFonts w:cs="Calibri"/>
          <w:iCs/>
        </w:rPr>
        <w:t xml:space="preserve"> </w:t>
      </w:r>
      <w:r w:rsidR="006F136D" w:rsidRPr="006F136D">
        <w:rPr>
          <w:rFonts w:cs="Calibri"/>
          <w:iCs/>
        </w:rPr>
        <w:t xml:space="preserve">The following books are recommended by RCA but used only as backup in the class. </w:t>
      </w:r>
    </w:p>
    <w:p w14:paraId="649AF9BD" w14:textId="25787FD3" w:rsidR="009C49D9" w:rsidRPr="00DC4DC8" w:rsidRDefault="009C49D9" w:rsidP="00967DAC">
      <w:pPr>
        <w:numPr>
          <w:ilvl w:val="1"/>
          <w:numId w:val="7"/>
        </w:numPr>
        <w:contextualSpacing/>
        <w:rPr>
          <w:rFonts w:cs="Calibri"/>
        </w:rPr>
      </w:pPr>
      <w:r w:rsidRPr="00DC4DC8">
        <w:rPr>
          <w:rFonts w:cs="Calibri"/>
          <w:i/>
        </w:rPr>
        <w:t>Essentials of Food Science</w:t>
      </w:r>
      <w:r w:rsidRPr="00DC4DC8">
        <w:rPr>
          <w:rFonts w:cs="Calibri"/>
        </w:rPr>
        <w:t xml:space="preserve">, </w:t>
      </w:r>
      <w:r w:rsidR="00CD7DF9" w:rsidRPr="00DC4DC8">
        <w:rPr>
          <w:rFonts w:cs="Calibri"/>
        </w:rPr>
        <w:t>5</w:t>
      </w:r>
      <w:r w:rsidRPr="00DC4DC8">
        <w:rPr>
          <w:rFonts w:cs="Calibri"/>
          <w:vertAlign w:val="superscript"/>
        </w:rPr>
        <w:t>th</w:t>
      </w:r>
      <w:r w:rsidRPr="00DC4DC8">
        <w:rPr>
          <w:rFonts w:cs="Calibri"/>
        </w:rPr>
        <w:t xml:space="preserve"> Edition, Vickie A. Vaclavik, Elizabeth W. Christian, Springer </w:t>
      </w:r>
      <w:r w:rsidR="00853000" w:rsidRPr="00DC4DC8">
        <w:rPr>
          <w:rFonts w:cs="Calibri"/>
        </w:rPr>
        <w:t>Used only for reference by the</w:t>
      </w:r>
      <w:r w:rsidRPr="00DC4DC8">
        <w:rPr>
          <w:rFonts w:cs="Calibri"/>
        </w:rPr>
        <w:t xml:space="preserve"> RCA Certification Committee</w:t>
      </w:r>
    </w:p>
    <w:p w14:paraId="526608C3" w14:textId="31B05969" w:rsidR="009C49D9" w:rsidRPr="00DC4DC8" w:rsidRDefault="009C49D9" w:rsidP="00967DAC">
      <w:pPr>
        <w:numPr>
          <w:ilvl w:val="1"/>
          <w:numId w:val="7"/>
        </w:numPr>
        <w:contextualSpacing/>
        <w:rPr>
          <w:rFonts w:cs="Calibri"/>
        </w:rPr>
      </w:pPr>
      <w:bookmarkStart w:id="0" w:name="_30j0zll" w:colFirst="0" w:colLast="0"/>
      <w:bookmarkEnd w:id="0"/>
      <w:r w:rsidRPr="00DC4DC8">
        <w:rPr>
          <w:rFonts w:cs="Calibri"/>
          <w:i/>
        </w:rPr>
        <w:t>Elementary Food Science</w:t>
      </w:r>
      <w:r w:rsidRPr="00DC4DC8">
        <w:rPr>
          <w:rFonts w:cs="Calibri"/>
        </w:rPr>
        <w:t xml:space="preserve"> </w:t>
      </w:r>
      <w:r w:rsidR="00CD7DF9" w:rsidRPr="00DC4DC8">
        <w:rPr>
          <w:rFonts w:cs="Calibri"/>
        </w:rPr>
        <w:t>5</w:t>
      </w:r>
      <w:r w:rsidRPr="00DC4DC8">
        <w:rPr>
          <w:rFonts w:cs="Calibri"/>
          <w:vertAlign w:val="superscript"/>
        </w:rPr>
        <w:t>th</w:t>
      </w:r>
      <w:r w:rsidRPr="00DC4DC8">
        <w:rPr>
          <w:rFonts w:cs="Calibri"/>
        </w:rPr>
        <w:t xml:space="preserve"> Edition, Ernest R. Vieira, Chapman &amp; Hill (This book is only used in Food Processing Basics) </w:t>
      </w:r>
      <w:r w:rsidR="00853000" w:rsidRPr="00DC4DC8">
        <w:rPr>
          <w:rFonts w:cs="Calibri"/>
        </w:rPr>
        <w:t>Used only for reference</w:t>
      </w:r>
      <w:r w:rsidRPr="00DC4DC8">
        <w:rPr>
          <w:rFonts w:cs="Calibri"/>
        </w:rPr>
        <w:t xml:space="preserve"> by RCA Certification Committee</w:t>
      </w:r>
    </w:p>
    <w:p w14:paraId="48DEA795" w14:textId="77777777" w:rsidR="00B03FE3" w:rsidRPr="009C49D9" w:rsidRDefault="000B32B0">
      <w:pPr>
        <w:pStyle w:val="Heading2"/>
      </w:pPr>
      <w:r w:rsidRPr="009C49D9">
        <w:t>Grading</w:t>
      </w:r>
    </w:p>
    <w:p w14:paraId="6324D859" w14:textId="5C5E8E66" w:rsidR="00B03FE3" w:rsidRPr="009C49D9" w:rsidRDefault="000B32B0" w:rsidP="006A0285">
      <w:pPr>
        <w:rPr>
          <w:rFonts w:cs="Calibri"/>
        </w:rPr>
      </w:pPr>
      <w:r w:rsidRPr="009C49D9">
        <w:rPr>
          <w:rFonts w:cs="Calibri"/>
        </w:rPr>
        <w:t>This is a pass/fail course; you must receive at least 80% of the possible points to pass the class</w:t>
      </w:r>
      <w:r w:rsidR="006A0285">
        <w:rPr>
          <w:rFonts w:cs="Calibri"/>
        </w:rPr>
        <w:t xml:space="preserve"> and receive a certificate of completion</w:t>
      </w:r>
      <w:r w:rsidRPr="009C49D9">
        <w:rPr>
          <w:rFonts w:cs="Calibri"/>
        </w:rPr>
        <w:t xml:space="preserve">. </w:t>
      </w:r>
    </w:p>
    <w:tbl>
      <w:tblPr>
        <w:tblW w:w="6205" w:type="dxa"/>
        <w:jc w:val="cente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400" w:firstRow="0" w:lastRow="0" w:firstColumn="0" w:lastColumn="0" w:noHBand="0" w:noVBand="1"/>
      </w:tblPr>
      <w:tblGrid>
        <w:gridCol w:w="2952"/>
        <w:gridCol w:w="3253"/>
      </w:tblGrid>
      <w:tr w:rsidR="009D7BC7" w:rsidRPr="00B867B5" w14:paraId="465D5AC4" w14:textId="77777777" w:rsidTr="00B94130">
        <w:trPr>
          <w:trHeight w:val="260"/>
          <w:jc w:val="center"/>
        </w:trPr>
        <w:tc>
          <w:tcPr>
            <w:tcW w:w="2952" w:type="dxa"/>
          </w:tcPr>
          <w:p w14:paraId="178CB06A" w14:textId="77777777" w:rsidR="009D7BC7" w:rsidRPr="00B867B5" w:rsidRDefault="009D7BC7">
            <w:pPr>
              <w:rPr>
                <w:rFonts w:cs="Calibri"/>
                <w:b/>
                <w:sz w:val="22"/>
                <w:szCs w:val="22"/>
              </w:rPr>
            </w:pPr>
          </w:p>
        </w:tc>
        <w:tc>
          <w:tcPr>
            <w:tcW w:w="3253" w:type="dxa"/>
          </w:tcPr>
          <w:p w14:paraId="0B58A36F" w14:textId="35185BE4" w:rsidR="009D7BC7" w:rsidRPr="00B867B5" w:rsidRDefault="009D7BC7">
            <w:pPr>
              <w:jc w:val="center"/>
              <w:rPr>
                <w:rFonts w:cs="Calibri"/>
                <w:b/>
                <w:sz w:val="22"/>
                <w:szCs w:val="22"/>
              </w:rPr>
            </w:pPr>
            <w:r w:rsidRPr="00B867B5">
              <w:rPr>
                <w:rFonts w:cs="Calibri"/>
                <w:b/>
                <w:sz w:val="22"/>
                <w:szCs w:val="22"/>
              </w:rPr>
              <w:t>Points</w:t>
            </w:r>
          </w:p>
        </w:tc>
      </w:tr>
      <w:tr w:rsidR="009D7BC7" w:rsidRPr="00B867B5" w14:paraId="131BDA8F" w14:textId="77777777" w:rsidTr="00B94130">
        <w:trPr>
          <w:jc w:val="center"/>
        </w:trPr>
        <w:tc>
          <w:tcPr>
            <w:tcW w:w="2952" w:type="dxa"/>
          </w:tcPr>
          <w:p w14:paraId="066FD937" w14:textId="3B32F857" w:rsidR="009D7BC7" w:rsidRPr="00B867B5" w:rsidRDefault="009D7BC7">
            <w:pPr>
              <w:rPr>
                <w:rFonts w:cs="Calibri"/>
                <w:sz w:val="22"/>
                <w:szCs w:val="22"/>
              </w:rPr>
            </w:pPr>
            <w:r w:rsidRPr="00B867B5">
              <w:rPr>
                <w:rFonts w:cs="Calibri"/>
                <w:sz w:val="22"/>
                <w:szCs w:val="22"/>
              </w:rPr>
              <w:t>Weekly Online meetings</w:t>
            </w:r>
          </w:p>
        </w:tc>
        <w:tc>
          <w:tcPr>
            <w:tcW w:w="3253" w:type="dxa"/>
          </w:tcPr>
          <w:p w14:paraId="0BECB573" w14:textId="7288F0BA" w:rsidR="009D7BC7" w:rsidRPr="00B867B5" w:rsidRDefault="009D7BC7">
            <w:pPr>
              <w:jc w:val="center"/>
              <w:rPr>
                <w:rFonts w:cs="Calibri"/>
                <w:sz w:val="22"/>
                <w:szCs w:val="22"/>
              </w:rPr>
            </w:pPr>
            <w:r w:rsidRPr="00B867B5">
              <w:rPr>
                <w:rFonts w:cs="Calibri"/>
                <w:sz w:val="22"/>
                <w:szCs w:val="22"/>
              </w:rPr>
              <w:t>20 pts. each</w:t>
            </w:r>
          </w:p>
        </w:tc>
      </w:tr>
      <w:tr w:rsidR="009D7BC7" w:rsidRPr="00B867B5" w14:paraId="6A94169B" w14:textId="77777777" w:rsidTr="00B94130">
        <w:trPr>
          <w:jc w:val="center"/>
        </w:trPr>
        <w:tc>
          <w:tcPr>
            <w:tcW w:w="2952" w:type="dxa"/>
          </w:tcPr>
          <w:p w14:paraId="2E9C65DC" w14:textId="77777777" w:rsidR="009D7BC7" w:rsidRPr="00B867B5" w:rsidRDefault="009D7BC7">
            <w:pPr>
              <w:rPr>
                <w:rFonts w:cs="Calibri"/>
                <w:sz w:val="22"/>
                <w:szCs w:val="22"/>
              </w:rPr>
            </w:pPr>
            <w:r w:rsidRPr="00B867B5">
              <w:rPr>
                <w:rFonts w:cs="Calibri"/>
                <w:sz w:val="22"/>
                <w:szCs w:val="22"/>
              </w:rPr>
              <w:t>Quizzes</w:t>
            </w:r>
          </w:p>
        </w:tc>
        <w:tc>
          <w:tcPr>
            <w:tcW w:w="3253" w:type="dxa"/>
          </w:tcPr>
          <w:p w14:paraId="40FC6E75" w14:textId="6B69AE5F" w:rsidR="009D7BC7" w:rsidRPr="00B867B5" w:rsidRDefault="009D7BC7">
            <w:pPr>
              <w:jc w:val="center"/>
              <w:rPr>
                <w:rFonts w:cs="Calibri"/>
                <w:sz w:val="22"/>
                <w:szCs w:val="22"/>
              </w:rPr>
            </w:pPr>
            <w:r w:rsidRPr="00B867B5">
              <w:rPr>
                <w:rFonts w:cs="Calibri"/>
                <w:sz w:val="22"/>
                <w:szCs w:val="22"/>
              </w:rPr>
              <w:t>20 pts each</w:t>
            </w:r>
          </w:p>
        </w:tc>
      </w:tr>
      <w:tr w:rsidR="009D7BC7" w:rsidRPr="00B867B5" w14:paraId="12246547" w14:textId="77777777" w:rsidTr="00B94130">
        <w:trPr>
          <w:jc w:val="center"/>
        </w:trPr>
        <w:tc>
          <w:tcPr>
            <w:tcW w:w="2952" w:type="dxa"/>
          </w:tcPr>
          <w:p w14:paraId="2F856125" w14:textId="6AE91200" w:rsidR="009D7BC7" w:rsidRPr="00B867B5" w:rsidRDefault="009D7BC7">
            <w:pPr>
              <w:rPr>
                <w:rFonts w:cs="Calibri"/>
                <w:sz w:val="22"/>
                <w:szCs w:val="22"/>
              </w:rPr>
            </w:pPr>
            <w:r w:rsidRPr="00B867B5">
              <w:rPr>
                <w:rFonts w:cs="Calibri"/>
                <w:sz w:val="22"/>
                <w:szCs w:val="22"/>
              </w:rPr>
              <w:t>Study Sheet Assignments</w:t>
            </w:r>
          </w:p>
        </w:tc>
        <w:tc>
          <w:tcPr>
            <w:tcW w:w="3253" w:type="dxa"/>
          </w:tcPr>
          <w:p w14:paraId="2AEC934C" w14:textId="52AB4147" w:rsidR="009D7BC7" w:rsidRPr="00B867B5" w:rsidRDefault="00B94130" w:rsidP="00B867B5">
            <w:pPr>
              <w:jc w:val="center"/>
              <w:rPr>
                <w:rFonts w:cs="Calibri"/>
                <w:sz w:val="22"/>
                <w:szCs w:val="22"/>
              </w:rPr>
            </w:pPr>
            <w:r w:rsidRPr="00B867B5">
              <w:rPr>
                <w:rFonts w:cs="Calibri"/>
                <w:sz w:val="22"/>
                <w:szCs w:val="22"/>
              </w:rPr>
              <w:t>10 pts each</w:t>
            </w:r>
          </w:p>
        </w:tc>
      </w:tr>
      <w:tr w:rsidR="009D7BC7" w:rsidRPr="00B867B5" w14:paraId="3DC0CD27" w14:textId="77777777" w:rsidTr="00B94130">
        <w:trPr>
          <w:jc w:val="center"/>
        </w:trPr>
        <w:tc>
          <w:tcPr>
            <w:tcW w:w="2952" w:type="dxa"/>
          </w:tcPr>
          <w:p w14:paraId="41E9063E" w14:textId="7BC54F40" w:rsidR="009D7BC7" w:rsidRPr="00B867B5" w:rsidRDefault="00DC4DC8">
            <w:pPr>
              <w:rPr>
                <w:rFonts w:cs="Calibri"/>
                <w:bCs/>
                <w:sz w:val="22"/>
                <w:szCs w:val="22"/>
              </w:rPr>
            </w:pPr>
            <w:r w:rsidRPr="00B867B5">
              <w:rPr>
                <w:rFonts w:cs="Calibri"/>
                <w:bCs/>
                <w:sz w:val="22"/>
                <w:szCs w:val="22"/>
              </w:rPr>
              <w:t>Discussions</w:t>
            </w:r>
          </w:p>
        </w:tc>
        <w:tc>
          <w:tcPr>
            <w:tcW w:w="3253" w:type="dxa"/>
          </w:tcPr>
          <w:p w14:paraId="23A145DA" w14:textId="099517F6" w:rsidR="009D7BC7" w:rsidRPr="00B867B5" w:rsidRDefault="00DC4DC8">
            <w:pPr>
              <w:jc w:val="center"/>
              <w:rPr>
                <w:rFonts w:cs="Calibri"/>
                <w:sz w:val="22"/>
                <w:szCs w:val="22"/>
              </w:rPr>
            </w:pPr>
            <w:r w:rsidRPr="00B867B5">
              <w:rPr>
                <w:rFonts w:cs="Calibri"/>
                <w:sz w:val="22"/>
                <w:szCs w:val="22"/>
              </w:rPr>
              <w:t>10 points each</w:t>
            </w:r>
          </w:p>
        </w:tc>
      </w:tr>
      <w:tr w:rsidR="00DC4DC8" w:rsidRPr="00B867B5" w14:paraId="75736133" w14:textId="77777777" w:rsidTr="00B94130">
        <w:trPr>
          <w:jc w:val="center"/>
        </w:trPr>
        <w:tc>
          <w:tcPr>
            <w:tcW w:w="2952" w:type="dxa"/>
          </w:tcPr>
          <w:p w14:paraId="5210EE5E" w14:textId="4940A166" w:rsidR="00DC4DC8" w:rsidRPr="00B867B5" w:rsidRDefault="00B867B5">
            <w:pPr>
              <w:rPr>
                <w:rFonts w:cs="Calibri"/>
                <w:sz w:val="22"/>
                <w:szCs w:val="22"/>
              </w:rPr>
            </w:pPr>
            <w:r>
              <w:rPr>
                <w:rFonts w:cs="Calibri"/>
                <w:sz w:val="22"/>
                <w:szCs w:val="22"/>
              </w:rPr>
              <w:t>2</w:t>
            </w:r>
            <w:r w:rsidR="00DC4DC8" w:rsidRPr="00B867B5">
              <w:rPr>
                <w:rFonts w:cs="Calibri"/>
                <w:sz w:val="22"/>
                <w:szCs w:val="22"/>
              </w:rPr>
              <w:t xml:space="preserve"> Midterms </w:t>
            </w:r>
          </w:p>
        </w:tc>
        <w:tc>
          <w:tcPr>
            <w:tcW w:w="3253" w:type="dxa"/>
          </w:tcPr>
          <w:p w14:paraId="6E956C94" w14:textId="26976ADD" w:rsidR="00DC4DC8" w:rsidRPr="00B867B5" w:rsidRDefault="00DC4DC8">
            <w:pPr>
              <w:jc w:val="center"/>
              <w:rPr>
                <w:rFonts w:cs="Calibri"/>
                <w:sz w:val="22"/>
                <w:szCs w:val="22"/>
              </w:rPr>
            </w:pPr>
            <w:r w:rsidRPr="00B867B5">
              <w:rPr>
                <w:rFonts w:cs="Calibri"/>
                <w:sz w:val="22"/>
                <w:szCs w:val="22"/>
              </w:rPr>
              <w:t>50 Points each</w:t>
            </w:r>
          </w:p>
        </w:tc>
      </w:tr>
      <w:tr w:rsidR="00DC4DC8" w:rsidRPr="00B867B5" w14:paraId="53689A7C" w14:textId="77777777" w:rsidTr="00B94130">
        <w:trPr>
          <w:jc w:val="center"/>
        </w:trPr>
        <w:tc>
          <w:tcPr>
            <w:tcW w:w="2952" w:type="dxa"/>
          </w:tcPr>
          <w:p w14:paraId="1E4F1960" w14:textId="3F754851" w:rsidR="00DC4DC8" w:rsidRPr="00B867B5" w:rsidRDefault="00DC4DC8" w:rsidP="00DC4DC8">
            <w:pPr>
              <w:rPr>
                <w:rFonts w:cs="Calibri"/>
                <w:sz w:val="22"/>
                <w:szCs w:val="22"/>
              </w:rPr>
            </w:pPr>
            <w:r w:rsidRPr="00B867B5">
              <w:rPr>
                <w:rFonts w:cs="Calibri"/>
                <w:sz w:val="22"/>
                <w:szCs w:val="22"/>
              </w:rPr>
              <w:t>Final Exam</w:t>
            </w:r>
          </w:p>
        </w:tc>
        <w:tc>
          <w:tcPr>
            <w:tcW w:w="3253" w:type="dxa"/>
          </w:tcPr>
          <w:p w14:paraId="5B8D364A" w14:textId="11641FA6" w:rsidR="00DC4DC8" w:rsidRPr="00B867B5" w:rsidRDefault="00DC4DC8" w:rsidP="00DC4DC8">
            <w:pPr>
              <w:jc w:val="center"/>
              <w:rPr>
                <w:rFonts w:cs="Calibri"/>
                <w:sz w:val="22"/>
                <w:szCs w:val="22"/>
              </w:rPr>
            </w:pPr>
            <w:r w:rsidRPr="00B867B5">
              <w:rPr>
                <w:rFonts w:cs="Calibri"/>
                <w:sz w:val="22"/>
                <w:szCs w:val="22"/>
              </w:rPr>
              <w:t>1 @ 150 pts</w:t>
            </w:r>
          </w:p>
        </w:tc>
      </w:tr>
      <w:tr w:rsidR="00DC4DC8" w:rsidRPr="00B867B5" w14:paraId="07757B53" w14:textId="77777777" w:rsidTr="00B94130">
        <w:trPr>
          <w:jc w:val="center"/>
        </w:trPr>
        <w:tc>
          <w:tcPr>
            <w:tcW w:w="2952" w:type="dxa"/>
          </w:tcPr>
          <w:p w14:paraId="3821627C" w14:textId="77777777" w:rsidR="00DC4DC8" w:rsidRPr="00B867B5" w:rsidRDefault="00DC4DC8" w:rsidP="00DC4DC8">
            <w:pPr>
              <w:rPr>
                <w:rFonts w:cs="Calibri"/>
                <w:sz w:val="22"/>
                <w:szCs w:val="22"/>
              </w:rPr>
            </w:pPr>
            <w:r w:rsidRPr="00B867B5">
              <w:rPr>
                <w:rFonts w:cs="Calibri"/>
                <w:sz w:val="22"/>
                <w:szCs w:val="22"/>
              </w:rPr>
              <w:t>Total Points</w:t>
            </w:r>
          </w:p>
        </w:tc>
        <w:tc>
          <w:tcPr>
            <w:tcW w:w="3253" w:type="dxa"/>
          </w:tcPr>
          <w:p w14:paraId="73CC1060" w14:textId="7BF83845" w:rsidR="00DC4DC8" w:rsidRPr="00B867B5" w:rsidRDefault="00DC4DC8" w:rsidP="00DC4DC8">
            <w:pPr>
              <w:jc w:val="center"/>
              <w:rPr>
                <w:rFonts w:cs="Calibri"/>
                <w:sz w:val="22"/>
                <w:szCs w:val="22"/>
              </w:rPr>
            </w:pPr>
            <w:r w:rsidRPr="00B867B5">
              <w:rPr>
                <w:rFonts w:cs="Calibri"/>
                <w:sz w:val="22"/>
                <w:szCs w:val="22"/>
              </w:rPr>
              <w:t>80% Required to receive Certificate</w:t>
            </w:r>
          </w:p>
        </w:tc>
      </w:tr>
    </w:tbl>
    <w:p w14:paraId="60568F2B" w14:textId="5DACBE18" w:rsidR="005A687A" w:rsidRPr="00473374" w:rsidRDefault="00D93D5E" w:rsidP="00390C04">
      <w:pPr>
        <w:pStyle w:val="Heading1"/>
      </w:pPr>
      <w:r>
        <w:t>CRC Preparation Couse</w:t>
      </w:r>
    </w:p>
    <w:tbl>
      <w:tblPr>
        <w:tblW w:w="9270" w:type="dxa"/>
        <w:tblInd w:w="-275"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4A0" w:firstRow="1" w:lastRow="0" w:firstColumn="1" w:lastColumn="0" w:noHBand="0" w:noVBand="1"/>
      </w:tblPr>
      <w:tblGrid>
        <w:gridCol w:w="1710"/>
        <w:gridCol w:w="7560"/>
      </w:tblGrid>
      <w:tr w:rsidR="00473374" w:rsidRPr="00B867B5" w14:paraId="0E1B45D1" w14:textId="77777777" w:rsidTr="00B867B5">
        <w:trPr>
          <w:trHeight w:val="20"/>
        </w:trPr>
        <w:tc>
          <w:tcPr>
            <w:tcW w:w="9270" w:type="dxa"/>
            <w:gridSpan w:val="2"/>
            <w:vAlign w:val="center"/>
          </w:tcPr>
          <w:p w14:paraId="28458565" w14:textId="10DE556F" w:rsidR="00473374" w:rsidRPr="00B867B5" w:rsidRDefault="00473374" w:rsidP="00390C04">
            <w:pPr>
              <w:pStyle w:val="Heading2"/>
              <w:jc w:val="center"/>
              <w:rPr>
                <w:sz w:val="22"/>
                <w:szCs w:val="22"/>
              </w:rPr>
            </w:pPr>
            <w:r w:rsidRPr="00B867B5">
              <w:rPr>
                <w:sz w:val="22"/>
                <w:szCs w:val="22"/>
              </w:rPr>
              <w:t>Part 1 Product Development, Nutrition, Government Regulations</w:t>
            </w:r>
          </w:p>
        </w:tc>
      </w:tr>
      <w:tr w:rsidR="00473374" w:rsidRPr="00B867B5" w14:paraId="78F7F302" w14:textId="77777777" w:rsidTr="00B867B5">
        <w:trPr>
          <w:trHeight w:val="20"/>
        </w:trPr>
        <w:tc>
          <w:tcPr>
            <w:tcW w:w="1710" w:type="dxa"/>
            <w:vAlign w:val="center"/>
          </w:tcPr>
          <w:p w14:paraId="01B9352E" w14:textId="78356F55" w:rsidR="00473374" w:rsidRPr="00B867B5" w:rsidRDefault="00473374" w:rsidP="00473374">
            <w:pPr>
              <w:jc w:val="center"/>
              <w:rPr>
                <w:rFonts w:cs="Calibri"/>
                <w:sz w:val="22"/>
                <w:szCs w:val="22"/>
              </w:rPr>
            </w:pPr>
            <w:r w:rsidRPr="00B867B5">
              <w:rPr>
                <w:rFonts w:cs="Calibri"/>
                <w:sz w:val="22"/>
                <w:szCs w:val="22"/>
              </w:rPr>
              <w:t>March 4</w:t>
            </w:r>
          </w:p>
        </w:tc>
        <w:tc>
          <w:tcPr>
            <w:tcW w:w="7560" w:type="dxa"/>
            <w:vAlign w:val="center"/>
          </w:tcPr>
          <w:p w14:paraId="3939C99A" w14:textId="61FDDCDB" w:rsidR="00473374" w:rsidRPr="00B867B5" w:rsidRDefault="00473374" w:rsidP="00473374">
            <w:pPr>
              <w:rPr>
                <w:rFonts w:cs="Calibri"/>
                <w:sz w:val="22"/>
                <w:szCs w:val="22"/>
              </w:rPr>
            </w:pPr>
            <w:r w:rsidRPr="00B867B5">
              <w:rPr>
                <w:rFonts w:cs="Calibri"/>
                <w:sz w:val="22"/>
                <w:szCs w:val="22"/>
              </w:rPr>
              <w:t>Course Introduction</w:t>
            </w:r>
          </w:p>
        </w:tc>
      </w:tr>
      <w:tr w:rsidR="00473374" w:rsidRPr="00B867B5" w14:paraId="5B7A81F7" w14:textId="77777777" w:rsidTr="00B867B5">
        <w:trPr>
          <w:trHeight w:val="20"/>
        </w:trPr>
        <w:tc>
          <w:tcPr>
            <w:tcW w:w="1710" w:type="dxa"/>
            <w:vAlign w:val="center"/>
          </w:tcPr>
          <w:p w14:paraId="5853BECC" w14:textId="45A7CFFA" w:rsidR="00473374" w:rsidRPr="00B867B5" w:rsidRDefault="00473374" w:rsidP="00473374">
            <w:pPr>
              <w:jc w:val="center"/>
              <w:rPr>
                <w:rFonts w:cs="Calibri"/>
                <w:sz w:val="22"/>
                <w:szCs w:val="22"/>
              </w:rPr>
            </w:pPr>
            <w:r w:rsidRPr="00B867B5">
              <w:rPr>
                <w:rFonts w:cs="Calibri"/>
                <w:sz w:val="22"/>
                <w:szCs w:val="22"/>
              </w:rPr>
              <w:t>March 11</w:t>
            </w:r>
          </w:p>
        </w:tc>
        <w:tc>
          <w:tcPr>
            <w:tcW w:w="7560" w:type="dxa"/>
            <w:vAlign w:val="center"/>
          </w:tcPr>
          <w:p w14:paraId="1FCB75FF" w14:textId="6AEC32A2" w:rsidR="00473374" w:rsidRPr="00B867B5" w:rsidRDefault="00473374" w:rsidP="00473374">
            <w:pPr>
              <w:spacing w:before="120"/>
              <w:ind w:right="720"/>
              <w:rPr>
                <w:rFonts w:cs="Calibri"/>
                <w:sz w:val="22"/>
                <w:szCs w:val="22"/>
              </w:rPr>
            </w:pPr>
            <w:r w:rsidRPr="00B867B5">
              <w:rPr>
                <w:rFonts w:cs="Calibri"/>
                <w:sz w:val="22"/>
                <w:szCs w:val="22"/>
              </w:rPr>
              <w:t xml:space="preserve">Mod. 1 The Gold Standard and Product Development </w:t>
            </w:r>
          </w:p>
        </w:tc>
      </w:tr>
      <w:tr w:rsidR="00473374" w:rsidRPr="00B867B5" w14:paraId="201F03EB" w14:textId="77777777" w:rsidTr="00B867B5">
        <w:trPr>
          <w:trHeight w:val="20"/>
        </w:trPr>
        <w:tc>
          <w:tcPr>
            <w:tcW w:w="1710" w:type="dxa"/>
            <w:vAlign w:val="center"/>
          </w:tcPr>
          <w:p w14:paraId="678E384B" w14:textId="633D70B0" w:rsidR="00473374" w:rsidRPr="00B867B5" w:rsidRDefault="00473374" w:rsidP="00473374">
            <w:pPr>
              <w:jc w:val="center"/>
              <w:rPr>
                <w:rFonts w:cs="Calibri"/>
                <w:sz w:val="22"/>
                <w:szCs w:val="22"/>
              </w:rPr>
            </w:pPr>
            <w:r w:rsidRPr="00B867B5">
              <w:rPr>
                <w:rFonts w:cs="Calibri"/>
                <w:sz w:val="22"/>
                <w:szCs w:val="22"/>
              </w:rPr>
              <w:t>March 18</w:t>
            </w:r>
          </w:p>
        </w:tc>
        <w:tc>
          <w:tcPr>
            <w:tcW w:w="7560" w:type="dxa"/>
            <w:vAlign w:val="center"/>
          </w:tcPr>
          <w:p w14:paraId="56128902" w14:textId="59BC2A99" w:rsidR="00473374" w:rsidRPr="00B867B5" w:rsidRDefault="00473374" w:rsidP="00473374">
            <w:pPr>
              <w:spacing w:before="120"/>
              <w:ind w:right="720"/>
              <w:rPr>
                <w:rFonts w:cs="Calibri"/>
                <w:sz w:val="22"/>
                <w:szCs w:val="22"/>
              </w:rPr>
            </w:pPr>
            <w:r w:rsidRPr="00B867B5">
              <w:rPr>
                <w:rFonts w:cs="Calibri"/>
                <w:sz w:val="22"/>
                <w:szCs w:val="22"/>
              </w:rPr>
              <w:t>Mod. 2 Developing Nutritious Food Products Week 1</w:t>
            </w:r>
          </w:p>
        </w:tc>
      </w:tr>
      <w:tr w:rsidR="00473374" w:rsidRPr="00B867B5" w14:paraId="3A886896" w14:textId="77777777" w:rsidTr="00B867B5">
        <w:trPr>
          <w:trHeight w:val="20"/>
        </w:trPr>
        <w:tc>
          <w:tcPr>
            <w:tcW w:w="1710" w:type="dxa"/>
            <w:vAlign w:val="center"/>
          </w:tcPr>
          <w:p w14:paraId="1F601ADB" w14:textId="25AA1C7B" w:rsidR="00473374" w:rsidRPr="00B867B5" w:rsidRDefault="00473374" w:rsidP="00473374">
            <w:pPr>
              <w:jc w:val="center"/>
              <w:rPr>
                <w:rFonts w:cs="Calibri"/>
                <w:sz w:val="22"/>
                <w:szCs w:val="22"/>
              </w:rPr>
            </w:pPr>
            <w:r w:rsidRPr="00B867B5">
              <w:rPr>
                <w:rFonts w:cs="Calibri"/>
                <w:sz w:val="22"/>
                <w:szCs w:val="22"/>
              </w:rPr>
              <w:lastRenderedPageBreak/>
              <w:t xml:space="preserve">March 25 </w:t>
            </w:r>
          </w:p>
        </w:tc>
        <w:tc>
          <w:tcPr>
            <w:tcW w:w="7560" w:type="dxa"/>
            <w:vAlign w:val="center"/>
          </w:tcPr>
          <w:p w14:paraId="44F3080B" w14:textId="777C07DE" w:rsidR="00473374" w:rsidRPr="00B867B5" w:rsidRDefault="00473374" w:rsidP="00473374">
            <w:pPr>
              <w:spacing w:before="120"/>
              <w:ind w:right="720"/>
              <w:rPr>
                <w:rFonts w:cs="Calibri"/>
                <w:sz w:val="22"/>
                <w:szCs w:val="22"/>
              </w:rPr>
            </w:pPr>
            <w:r w:rsidRPr="00B867B5">
              <w:rPr>
                <w:rFonts w:cs="Calibri"/>
                <w:sz w:val="22"/>
                <w:szCs w:val="22"/>
              </w:rPr>
              <w:t>Mod. 3 Developing Nutritious Food Products, Labeling Week 2</w:t>
            </w:r>
          </w:p>
        </w:tc>
      </w:tr>
      <w:tr w:rsidR="00473374" w:rsidRPr="00B867B5" w14:paraId="072B6214" w14:textId="77777777" w:rsidTr="00B867B5">
        <w:trPr>
          <w:trHeight w:val="20"/>
        </w:trPr>
        <w:tc>
          <w:tcPr>
            <w:tcW w:w="1710" w:type="dxa"/>
            <w:vAlign w:val="center"/>
          </w:tcPr>
          <w:p w14:paraId="7798FD2F" w14:textId="29C4A4AA" w:rsidR="00473374" w:rsidRPr="00B867B5" w:rsidRDefault="00473374" w:rsidP="00473374">
            <w:pPr>
              <w:jc w:val="center"/>
              <w:rPr>
                <w:rFonts w:cs="Calibri"/>
                <w:sz w:val="22"/>
                <w:szCs w:val="22"/>
              </w:rPr>
            </w:pPr>
            <w:r w:rsidRPr="00B867B5">
              <w:rPr>
                <w:rFonts w:cs="Calibri"/>
                <w:sz w:val="22"/>
                <w:szCs w:val="22"/>
              </w:rPr>
              <w:t>April 1</w:t>
            </w:r>
          </w:p>
        </w:tc>
        <w:tc>
          <w:tcPr>
            <w:tcW w:w="7560" w:type="dxa"/>
            <w:vAlign w:val="center"/>
          </w:tcPr>
          <w:p w14:paraId="4335EF55" w14:textId="7FE15033" w:rsidR="00473374" w:rsidRPr="00B867B5" w:rsidRDefault="00473374" w:rsidP="00473374">
            <w:pPr>
              <w:spacing w:before="120"/>
              <w:ind w:right="720"/>
              <w:rPr>
                <w:rFonts w:cs="Calibri"/>
                <w:sz w:val="22"/>
                <w:szCs w:val="22"/>
              </w:rPr>
            </w:pPr>
            <w:r w:rsidRPr="00B867B5">
              <w:rPr>
                <w:rFonts w:cs="Calibri"/>
                <w:sz w:val="22"/>
                <w:szCs w:val="22"/>
              </w:rPr>
              <w:t>Mod. 4 Government Food Regulations, Allergens</w:t>
            </w:r>
          </w:p>
        </w:tc>
      </w:tr>
      <w:tr w:rsidR="00484004" w:rsidRPr="00B867B5" w14:paraId="668533B2" w14:textId="77777777" w:rsidTr="00B867B5">
        <w:trPr>
          <w:trHeight w:val="20"/>
        </w:trPr>
        <w:tc>
          <w:tcPr>
            <w:tcW w:w="1710" w:type="dxa"/>
            <w:vAlign w:val="center"/>
          </w:tcPr>
          <w:p w14:paraId="320D52BD" w14:textId="18CBF7D6" w:rsidR="00484004" w:rsidRPr="00B867B5" w:rsidRDefault="00484004" w:rsidP="00484004">
            <w:pPr>
              <w:jc w:val="center"/>
              <w:rPr>
                <w:rFonts w:cs="Calibri"/>
                <w:sz w:val="22"/>
                <w:szCs w:val="22"/>
              </w:rPr>
            </w:pPr>
            <w:r w:rsidRPr="00B867B5">
              <w:rPr>
                <w:rFonts w:cs="Calibri"/>
                <w:sz w:val="22"/>
                <w:szCs w:val="22"/>
              </w:rPr>
              <w:t>April 8</w:t>
            </w:r>
          </w:p>
        </w:tc>
        <w:tc>
          <w:tcPr>
            <w:tcW w:w="7560" w:type="dxa"/>
            <w:vAlign w:val="center"/>
          </w:tcPr>
          <w:p w14:paraId="442BFC92" w14:textId="3FCA6A37" w:rsidR="00484004" w:rsidRPr="00B867B5" w:rsidRDefault="00484004" w:rsidP="00484004">
            <w:pPr>
              <w:spacing w:before="120"/>
              <w:ind w:right="720"/>
              <w:rPr>
                <w:rFonts w:cs="Calibri"/>
                <w:sz w:val="22"/>
                <w:szCs w:val="22"/>
              </w:rPr>
            </w:pPr>
            <w:r>
              <w:rPr>
                <w:rFonts w:cs="Calibri"/>
                <w:sz w:val="22"/>
                <w:szCs w:val="22"/>
              </w:rPr>
              <w:t>No Class, I’m dancing</w:t>
            </w:r>
          </w:p>
        </w:tc>
      </w:tr>
      <w:tr w:rsidR="00484004" w:rsidRPr="00B867B5" w14:paraId="2138D648" w14:textId="77777777" w:rsidTr="00B867B5">
        <w:trPr>
          <w:trHeight w:val="20"/>
        </w:trPr>
        <w:tc>
          <w:tcPr>
            <w:tcW w:w="1710" w:type="dxa"/>
            <w:vAlign w:val="center"/>
          </w:tcPr>
          <w:p w14:paraId="0C313580" w14:textId="63EF816A" w:rsidR="00484004" w:rsidRPr="00B867B5" w:rsidRDefault="00484004" w:rsidP="00484004">
            <w:pPr>
              <w:jc w:val="center"/>
              <w:rPr>
                <w:rFonts w:cs="Calibri"/>
                <w:sz w:val="22"/>
                <w:szCs w:val="22"/>
              </w:rPr>
            </w:pPr>
            <w:r w:rsidRPr="00B867B5">
              <w:rPr>
                <w:rFonts w:cs="Calibri"/>
                <w:sz w:val="22"/>
                <w:szCs w:val="22"/>
              </w:rPr>
              <w:t xml:space="preserve">April 15 </w:t>
            </w:r>
          </w:p>
        </w:tc>
        <w:tc>
          <w:tcPr>
            <w:tcW w:w="7560" w:type="dxa"/>
            <w:vAlign w:val="center"/>
          </w:tcPr>
          <w:p w14:paraId="56DE1783" w14:textId="5BF9A660" w:rsidR="00484004" w:rsidRPr="00B867B5" w:rsidRDefault="00484004" w:rsidP="00484004">
            <w:pPr>
              <w:spacing w:before="120"/>
              <w:ind w:right="720"/>
              <w:rPr>
                <w:rFonts w:cs="Calibri"/>
                <w:sz w:val="22"/>
                <w:szCs w:val="22"/>
              </w:rPr>
            </w:pPr>
            <w:r w:rsidRPr="00B867B5">
              <w:rPr>
                <w:rFonts w:cs="Calibri"/>
                <w:sz w:val="22"/>
                <w:szCs w:val="22"/>
              </w:rPr>
              <w:t xml:space="preserve">Mod. 5 Food Safety &amp; Sanitation, HACCP and Hurdle Technology </w:t>
            </w:r>
          </w:p>
        </w:tc>
      </w:tr>
      <w:tr w:rsidR="00484004" w:rsidRPr="00B867B5" w14:paraId="657FF1C3" w14:textId="77777777" w:rsidTr="00B867B5">
        <w:trPr>
          <w:trHeight w:val="20"/>
        </w:trPr>
        <w:tc>
          <w:tcPr>
            <w:tcW w:w="1710" w:type="dxa"/>
            <w:vAlign w:val="center"/>
          </w:tcPr>
          <w:p w14:paraId="27494B76" w14:textId="7644B3F2" w:rsidR="00484004" w:rsidRPr="00B867B5" w:rsidRDefault="00484004" w:rsidP="00484004">
            <w:pPr>
              <w:jc w:val="center"/>
              <w:rPr>
                <w:rFonts w:cs="Calibri"/>
                <w:sz w:val="22"/>
                <w:szCs w:val="22"/>
              </w:rPr>
            </w:pPr>
            <w:r w:rsidRPr="00B867B5">
              <w:rPr>
                <w:rFonts w:cs="Calibri"/>
                <w:sz w:val="22"/>
                <w:szCs w:val="22"/>
              </w:rPr>
              <w:t xml:space="preserve">April 22 </w:t>
            </w:r>
          </w:p>
        </w:tc>
        <w:tc>
          <w:tcPr>
            <w:tcW w:w="7560" w:type="dxa"/>
            <w:vAlign w:val="center"/>
          </w:tcPr>
          <w:p w14:paraId="41E0BB58" w14:textId="6816A843" w:rsidR="00484004" w:rsidRPr="00B867B5" w:rsidRDefault="00484004" w:rsidP="00484004">
            <w:pPr>
              <w:spacing w:before="120"/>
              <w:ind w:right="720"/>
              <w:rPr>
                <w:rFonts w:cs="Calibri"/>
                <w:sz w:val="22"/>
                <w:szCs w:val="22"/>
              </w:rPr>
            </w:pPr>
            <w:r w:rsidRPr="00B867B5">
              <w:rPr>
                <w:rFonts w:cs="Calibri"/>
                <w:sz w:val="22"/>
                <w:szCs w:val="22"/>
              </w:rPr>
              <w:t>Module 6 Food Packaging</w:t>
            </w:r>
          </w:p>
        </w:tc>
      </w:tr>
      <w:tr w:rsidR="00484004" w:rsidRPr="00B867B5" w14:paraId="36602B91" w14:textId="77777777" w:rsidTr="00B867B5">
        <w:trPr>
          <w:trHeight w:val="20"/>
        </w:trPr>
        <w:tc>
          <w:tcPr>
            <w:tcW w:w="1710" w:type="dxa"/>
            <w:vAlign w:val="center"/>
          </w:tcPr>
          <w:p w14:paraId="37270666" w14:textId="1AB33900" w:rsidR="00484004" w:rsidRPr="00B867B5" w:rsidRDefault="00484004" w:rsidP="00484004">
            <w:pPr>
              <w:jc w:val="center"/>
              <w:rPr>
                <w:rFonts w:cs="Calibri"/>
                <w:sz w:val="22"/>
                <w:szCs w:val="22"/>
              </w:rPr>
            </w:pPr>
            <w:r w:rsidRPr="00B867B5">
              <w:rPr>
                <w:rFonts w:cs="Calibri"/>
                <w:sz w:val="22"/>
                <w:szCs w:val="22"/>
              </w:rPr>
              <w:t>April 29</w:t>
            </w:r>
          </w:p>
        </w:tc>
        <w:tc>
          <w:tcPr>
            <w:tcW w:w="7560" w:type="dxa"/>
            <w:vAlign w:val="center"/>
          </w:tcPr>
          <w:p w14:paraId="6F2D4294" w14:textId="4B77A001" w:rsidR="00484004" w:rsidRPr="00B867B5" w:rsidRDefault="00484004" w:rsidP="00484004">
            <w:pPr>
              <w:spacing w:before="120"/>
              <w:ind w:right="720"/>
              <w:rPr>
                <w:rFonts w:cs="Calibri"/>
                <w:sz w:val="22"/>
                <w:szCs w:val="22"/>
              </w:rPr>
            </w:pPr>
            <w:r w:rsidRPr="00B867B5">
              <w:rPr>
                <w:rFonts w:cs="Calibri"/>
                <w:sz w:val="22"/>
                <w:szCs w:val="22"/>
              </w:rPr>
              <w:t>Part 1 Exam, No Class</w:t>
            </w:r>
          </w:p>
        </w:tc>
      </w:tr>
      <w:tr w:rsidR="00484004" w:rsidRPr="00B867B5" w14:paraId="69958748" w14:textId="77777777" w:rsidTr="00B867B5">
        <w:trPr>
          <w:trHeight w:val="20"/>
        </w:trPr>
        <w:tc>
          <w:tcPr>
            <w:tcW w:w="9270" w:type="dxa"/>
            <w:gridSpan w:val="2"/>
            <w:vAlign w:val="center"/>
          </w:tcPr>
          <w:p w14:paraId="2CA5A41C" w14:textId="68354E73" w:rsidR="00484004" w:rsidRPr="00B867B5" w:rsidRDefault="00484004" w:rsidP="00484004">
            <w:pPr>
              <w:pStyle w:val="Heading2"/>
              <w:jc w:val="center"/>
              <w:rPr>
                <w:sz w:val="22"/>
                <w:szCs w:val="22"/>
              </w:rPr>
            </w:pPr>
            <w:r w:rsidRPr="00B867B5">
              <w:rPr>
                <w:sz w:val="22"/>
                <w:szCs w:val="22"/>
              </w:rPr>
              <w:t>Part 2 Food Chemistry and Testing</w:t>
            </w:r>
          </w:p>
        </w:tc>
      </w:tr>
      <w:tr w:rsidR="00484004" w:rsidRPr="00B867B5" w14:paraId="13C622A9" w14:textId="77777777" w:rsidTr="00B867B5">
        <w:trPr>
          <w:trHeight w:val="20"/>
        </w:trPr>
        <w:tc>
          <w:tcPr>
            <w:tcW w:w="1710" w:type="dxa"/>
            <w:vAlign w:val="center"/>
          </w:tcPr>
          <w:p w14:paraId="1120E229" w14:textId="5C17D638" w:rsidR="00484004" w:rsidRPr="00B867B5" w:rsidRDefault="00484004" w:rsidP="00484004">
            <w:pPr>
              <w:jc w:val="center"/>
              <w:rPr>
                <w:rFonts w:cs="Calibri"/>
                <w:sz w:val="22"/>
                <w:szCs w:val="22"/>
              </w:rPr>
            </w:pPr>
            <w:r w:rsidRPr="00B867B5">
              <w:rPr>
                <w:rFonts w:cs="Calibri"/>
                <w:sz w:val="22"/>
                <w:szCs w:val="22"/>
              </w:rPr>
              <w:t>May 6</w:t>
            </w:r>
          </w:p>
        </w:tc>
        <w:tc>
          <w:tcPr>
            <w:tcW w:w="7560" w:type="dxa"/>
            <w:vAlign w:val="center"/>
          </w:tcPr>
          <w:p w14:paraId="3590EC4D" w14:textId="00DC4C44" w:rsidR="00484004" w:rsidRPr="00B867B5" w:rsidRDefault="00484004" w:rsidP="00484004">
            <w:pPr>
              <w:spacing w:before="120"/>
              <w:ind w:right="720"/>
              <w:rPr>
                <w:rFonts w:cs="Calibri"/>
                <w:sz w:val="22"/>
                <w:szCs w:val="22"/>
              </w:rPr>
            </w:pPr>
            <w:r w:rsidRPr="00B867B5">
              <w:rPr>
                <w:rFonts w:cs="Calibri"/>
                <w:sz w:val="22"/>
                <w:szCs w:val="22"/>
              </w:rPr>
              <w:t>Module 7 Basic Food Chemistry</w:t>
            </w:r>
          </w:p>
        </w:tc>
      </w:tr>
      <w:tr w:rsidR="00484004" w:rsidRPr="00B867B5" w14:paraId="753D83E0" w14:textId="77777777" w:rsidTr="00B867B5">
        <w:trPr>
          <w:trHeight w:val="20"/>
        </w:trPr>
        <w:tc>
          <w:tcPr>
            <w:tcW w:w="1710" w:type="dxa"/>
            <w:vAlign w:val="center"/>
          </w:tcPr>
          <w:p w14:paraId="3195D8AE" w14:textId="198214E9" w:rsidR="00484004" w:rsidRPr="00B867B5" w:rsidRDefault="00484004" w:rsidP="00484004">
            <w:pPr>
              <w:jc w:val="center"/>
              <w:rPr>
                <w:rFonts w:cs="Calibri"/>
                <w:sz w:val="22"/>
                <w:szCs w:val="22"/>
              </w:rPr>
            </w:pPr>
            <w:r w:rsidRPr="00B867B5">
              <w:rPr>
                <w:rFonts w:cs="Calibri"/>
                <w:sz w:val="22"/>
                <w:szCs w:val="22"/>
              </w:rPr>
              <w:t>May 13</w:t>
            </w:r>
          </w:p>
        </w:tc>
        <w:tc>
          <w:tcPr>
            <w:tcW w:w="7560" w:type="dxa"/>
            <w:vAlign w:val="center"/>
          </w:tcPr>
          <w:p w14:paraId="5CA65CA8" w14:textId="6B16BDA1" w:rsidR="00484004" w:rsidRPr="00B867B5" w:rsidRDefault="00484004" w:rsidP="00484004">
            <w:pPr>
              <w:spacing w:before="120"/>
              <w:ind w:right="720"/>
              <w:rPr>
                <w:rFonts w:cs="Calibri"/>
                <w:sz w:val="22"/>
                <w:szCs w:val="22"/>
              </w:rPr>
            </w:pPr>
            <w:r w:rsidRPr="00B867B5">
              <w:rPr>
                <w:rFonts w:cs="Calibri"/>
                <w:sz w:val="22"/>
                <w:szCs w:val="22"/>
              </w:rPr>
              <w:t>Module 8 Carbohydrate-Based Foods</w:t>
            </w:r>
          </w:p>
        </w:tc>
      </w:tr>
      <w:tr w:rsidR="00484004" w:rsidRPr="00B867B5" w14:paraId="12FC326A" w14:textId="77777777" w:rsidTr="00B867B5">
        <w:trPr>
          <w:trHeight w:val="20"/>
        </w:trPr>
        <w:tc>
          <w:tcPr>
            <w:tcW w:w="1710" w:type="dxa"/>
            <w:vAlign w:val="center"/>
          </w:tcPr>
          <w:p w14:paraId="18B34639" w14:textId="2E68FE12" w:rsidR="00484004" w:rsidRPr="00B867B5" w:rsidRDefault="00484004" w:rsidP="00484004">
            <w:pPr>
              <w:jc w:val="center"/>
              <w:rPr>
                <w:rFonts w:cs="Calibri"/>
                <w:sz w:val="22"/>
                <w:szCs w:val="22"/>
              </w:rPr>
            </w:pPr>
            <w:r w:rsidRPr="00B867B5">
              <w:rPr>
                <w:rFonts w:cs="Calibri"/>
                <w:sz w:val="22"/>
                <w:szCs w:val="22"/>
              </w:rPr>
              <w:t>May 20</w:t>
            </w:r>
          </w:p>
        </w:tc>
        <w:tc>
          <w:tcPr>
            <w:tcW w:w="7560" w:type="dxa"/>
            <w:vAlign w:val="center"/>
          </w:tcPr>
          <w:p w14:paraId="3099AFDB" w14:textId="25753BDC" w:rsidR="00484004" w:rsidRPr="00B867B5" w:rsidRDefault="00484004" w:rsidP="00484004">
            <w:pPr>
              <w:spacing w:before="120"/>
              <w:ind w:right="720"/>
              <w:rPr>
                <w:rFonts w:cs="Calibri"/>
                <w:sz w:val="22"/>
                <w:szCs w:val="22"/>
              </w:rPr>
            </w:pPr>
            <w:r w:rsidRPr="00B867B5">
              <w:rPr>
                <w:rFonts w:cs="Calibri"/>
                <w:sz w:val="22"/>
                <w:szCs w:val="22"/>
              </w:rPr>
              <w:t>Module 9 Lipid-Based Foods</w:t>
            </w:r>
          </w:p>
        </w:tc>
      </w:tr>
      <w:tr w:rsidR="00484004" w:rsidRPr="00B867B5" w14:paraId="089A8ECE" w14:textId="77777777" w:rsidTr="00B867B5">
        <w:trPr>
          <w:trHeight w:val="20"/>
        </w:trPr>
        <w:tc>
          <w:tcPr>
            <w:tcW w:w="1710" w:type="dxa"/>
            <w:vAlign w:val="center"/>
          </w:tcPr>
          <w:p w14:paraId="180AAA75" w14:textId="0CE7C0B3" w:rsidR="00484004" w:rsidRPr="00B867B5" w:rsidRDefault="00484004" w:rsidP="00484004">
            <w:pPr>
              <w:jc w:val="center"/>
              <w:rPr>
                <w:rFonts w:cs="Calibri"/>
                <w:sz w:val="22"/>
                <w:szCs w:val="22"/>
              </w:rPr>
            </w:pPr>
            <w:r w:rsidRPr="00B867B5">
              <w:rPr>
                <w:rFonts w:cs="Calibri"/>
                <w:sz w:val="22"/>
                <w:szCs w:val="22"/>
              </w:rPr>
              <w:t>May 27</w:t>
            </w:r>
          </w:p>
        </w:tc>
        <w:tc>
          <w:tcPr>
            <w:tcW w:w="7560" w:type="dxa"/>
            <w:vAlign w:val="center"/>
          </w:tcPr>
          <w:p w14:paraId="6C3A0339" w14:textId="3385A172" w:rsidR="00484004" w:rsidRPr="00B867B5" w:rsidRDefault="00484004" w:rsidP="00484004">
            <w:pPr>
              <w:spacing w:before="120"/>
              <w:ind w:right="720"/>
              <w:rPr>
                <w:rFonts w:cs="Calibri"/>
                <w:sz w:val="22"/>
                <w:szCs w:val="22"/>
              </w:rPr>
            </w:pPr>
            <w:r w:rsidRPr="00B867B5">
              <w:rPr>
                <w:rFonts w:cs="Calibri"/>
                <w:sz w:val="22"/>
                <w:szCs w:val="22"/>
              </w:rPr>
              <w:t>Module 10 Protein-Based Foods</w:t>
            </w:r>
          </w:p>
        </w:tc>
      </w:tr>
      <w:tr w:rsidR="00484004" w:rsidRPr="00B867B5" w14:paraId="4D20B5D3" w14:textId="77777777" w:rsidTr="00B867B5">
        <w:trPr>
          <w:trHeight w:val="20"/>
        </w:trPr>
        <w:tc>
          <w:tcPr>
            <w:tcW w:w="1710" w:type="dxa"/>
            <w:vAlign w:val="center"/>
          </w:tcPr>
          <w:p w14:paraId="427A37B2" w14:textId="31D8436F" w:rsidR="00484004" w:rsidRPr="00B867B5" w:rsidRDefault="00484004" w:rsidP="00484004">
            <w:pPr>
              <w:jc w:val="center"/>
              <w:rPr>
                <w:rFonts w:cs="Calibri"/>
                <w:sz w:val="22"/>
                <w:szCs w:val="22"/>
              </w:rPr>
            </w:pPr>
            <w:r w:rsidRPr="00B867B5">
              <w:rPr>
                <w:rFonts w:cs="Calibri"/>
                <w:sz w:val="22"/>
                <w:szCs w:val="22"/>
              </w:rPr>
              <w:t>June 3</w:t>
            </w:r>
          </w:p>
        </w:tc>
        <w:tc>
          <w:tcPr>
            <w:tcW w:w="7560" w:type="dxa"/>
            <w:vAlign w:val="center"/>
          </w:tcPr>
          <w:p w14:paraId="65B78972" w14:textId="35E8F871" w:rsidR="00484004" w:rsidRPr="00B867B5" w:rsidRDefault="00484004" w:rsidP="00484004">
            <w:pPr>
              <w:spacing w:before="120"/>
              <w:ind w:right="720"/>
              <w:rPr>
                <w:rFonts w:cs="Calibri"/>
                <w:sz w:val="22"/>
                <w:szCs w:val="22"/>
              </w:rPr>
            </w:pPr>
            <w:r w:rsidRPr="00B867B5">
              <w:rPr>
                <w:rFonts w:cs="Calibri"/>
                <w:sz w:val="22"/>
                <w:szCs w:val="22"/>
              </w:rPr>
              <w:t>Module 11 Analytical, Organoleptic and Microbiological Testing</w:t>
            </w:r>
          </w:p>
        </w:tc>
      </w:tr>
      <w:tr w:rsidR="00484004" w:rsidRPr="00B867B5" w14:paraId="21B758DF" w14:textId="77777777" w:rsidTr="00B867B5">
        <w:trPr>
          <w:trHeight w:val="20"/>
        </w:trPr>
        <w:tc>
          <w:tcPr>
            <w:tcW w:w="1710" w:type="dxa"/>
            <w:vAlign w:val="center"/>
          </w:tcPr>
          <w:p w14:paraId="578AD63E" w14:textId="0903591C" w:rsidR="00484004" w:rsidRPr="00B867B5" w:rsidRDefault="00484004" w:rsidP="00484004">
            <w:pPr>
              <w:jc w:val="center"/>
              <w:rPr>
                <w:rFonts w:cs="Calibri"/>
                <w:sz w:val="22"/>
                <w:szCs w:val="22"/>
              </w:rPr>
            </w:pPr>
            <w:r w:rsidRPr="00B867B5">
              <w:rPr>
                <w:rFonts w:cs="Calibri"/>
                <w:sz w:val="22"/>
                <w:szCs w:val="22"/>
              </w:rPr>
              <w:t>June 10</w:t>
            </w:r>
          </w:p>
        </w:tc>
        <w:tc>
          <w:tcPr>
            <w:tcW w:w="7560" w:type="dxa"/>
            <w:vAlign w:val="center"/>
          </w:tcPr>
          <w:p w14:paraId="0449E3DD" w14:textId="28C70593" w:rsidR="00484004" w:rsidRPr="00B867B5" w:rsidRDefault="00484004" w:rsidP="00484004">
            <w:pPr>
              <w:spacing w:before="120"/>
              <w:ind w:right="720"/>
              <w:rPr>
                <w:rFonts w:cs="Calibri"/>
                <w:sz w:val="22"/>
                <w:szCs w:val="22"/>
              </w:rPr>
            </w:pPr>
            <w:r w:rsidRPr="00B867B5">
              <w:rPr>
                <w:rFonts w:cs="Calibri"/>
                <w:sz w:val="22"/>
                <w:szCs w:val="22"/>
              </w:rPr>
              <w:t>Part 2 Exam, No Class</w:t>
            </w:r>
          </w:p>
        </w:tc>
      </w:tr>
      <w:tr w:rsidR="00484004" w:rsidRPr="00B867B5" w14:paraId="5619B2A6" w14:textId="77777777" w:rsidTr="00B867B5">
        <w:trPr>
          <w:trHeight w:val="20"/>
        </w:trPr>
        <w:tc>
          <w:tcPr>
            <w:tcW w:w="9270" w:type="dxa"/>
            <w:gridSpan w:val="2"/>
            <w:vAlign w:val="center"/>
          </w:tcPr>
          <w:p w14:paraId="5778F346" w14:textId="11234B7C" w:rsidR="00484004" w:rsidRPr="00B867B5" w:rsidRDefault="00484004" w:rsidP="00484004">
            <w:pPr>
              <w:pStyle w:val="Heading2"/>
              <w:jc w:val="center"/>
              <w:rPr>
                <w:sz w:val="22"/>
                <w:szCs w:val="22"/>
              </w:rPr>
            </w:pPr>
            <w:r w:rsidRPr="00B867B5">
              <w:rPr>
                <w:sz w:val="22"/>
                <w:szCs w:val="22"/>
              </w:rPr>
              <w:t>Part 3 Food Processing and Functional Ingredients</w:t>
            </w:r>
          </w:p>
        </w:tc>
      </w:tr>
      <w:tr w:rsidR="00484004" w:rsidRPr="00B867B5" w14:paraId="74502DAF" w14:textId="77777777" w:rsidTr="00B867B5">
        <w:trPr>
          <w:trHeight w:val="20"/>
        </w:trPr>
        <w:tc>
          <w:tcPr>
            <w:tcW w:w="1710" w:type="dxa"/>
            <w:vAlign w:val="center"/>
          </w:tcPr>
          <w:p w14:paraId="03165193" w14:textId="7B95DBEF" w:rsidR="00484004" w:rsidRPr="00B867B5" w:rsidRDefault="00484004" w:rsidP="00484004">
            <w:pPr>
              <w:jc w:val="center"/>
              <w:rPr>
                <w:rFonts w:cs="Calibri"/>
                <w:sz w:val="22"/>
                <w:szCs w:val="22"/>
              </w:rPr>
            </w:pPr>
            <w:r w:rsidRPr="00B867B5">
              <w:rPr>
                <w:rFonts w:cs="Calibri"/>
                <w:sz w:val="22"/>
                <w:szCs w:val="22"/>
              </w:rPr>
              <w:t>June 17</w:t>
            </w:r>
          </w:p>
        </w:tc>
        <w:tc>
          <w:tcPr>
            <w:tcW w:w="7560" w:type="dxa"/>
            <w:vAlign w:val="center"/>
          </w:tcPr>
          <w:p w14:paraId="0A442BC7" w14:textId="0F2C86B6" w:rsidR="00484004" w:rsidRPr="00B867B5" w:rsidRDefault="00484004" w:rsidP="00484004">
            <w:pPr>
              <w:spacing w:before="120"/>
              <w:ind w:right="720"/>
              <w:rPr>
                <w:rFonts w:cs="Calibri"/>
                <w:sz w:val="22"/>
                <w:szCs w:val="22"/>
              </w:rPr>
            </w:pPr>
            <w:r w:rsidRPr="00B867B5">
              <w:rPr>
                <w:rFonts w:cs="Calibri"/>
                <w:sz w:val="22"/>
                <w:szCs w:val="22"/>
              </w:rPr>
              <w:t>Module 12 Principles of Commercial Food Processing and Retorting</w:t>
            </w:r>
          </w:p>
        </w:tc>
      </w:tr>
      <w:tr w:rsidR="00484004" w:rsidRPr="00B867B5" w14:paraId="26CAB961" w14:textId="77777777" w:rsidTr="00B867B5">
        <w:trPr>
          <w:trHeight w:val="20"/>
        </w:trPr>
        <w:tc>
          <w:tcPr>
            <w:tcW w:w="1710" w:type="dxa"/>
            <w:vAlign w:val="center"/>
          </w:tcPr>
          <w:p w14:paraId="2ADFFD9D" w14:textId="3F2351B7" w:rsidR="00484004" w:rsidRPr="00B867B5" w:rsidRDefault="00484004" w:rsidP="00484004">
            <w:pPr>
              <w:jc w:val="center"/>
              <w:rPr>
                <w:rFonts w:cs="Calibri"/>
                <w:sz w:val="22"/>
                <w:szCs w:val="22"/>
              </w:rPr>
            </w:pPr>
            <w:r w:rsidRPr="00B867B5">
              <w:rPr>
                <w:rFonts w:cs="Calibri"/>
                <w:sz w:val="22"/>
                <w:szCs w:val="22"/>
              </w:rPr>
              <w:t>June 24</w:t>
            </w:r>
          </w:p>
        </w:tc>
        <w:tc>
          <w:tcPr>
            <w:tcW w:w="7560" w:type="dxa"/>
            <w:vAlign w:val="center"/>
          </w:tcPr>
          <w:p w14:paraId="6E113FD5" w14:textId="2DEF8EA7" w:rsidR="00484004" w:rsidRPr="00B867B5" w:rsidRDefault="00484004" w:rsidP="00484004">
            <w:pPr>
              <w:spacing w:before="120"/>
              <w:ind w:right="720"/>
              <w:rPr>
                <w:rFonts w:cs="Calibri"/>
                <w:sz w:val="22"/>
                <w:szCs w:val="22"/>
              </w:rPr>
            </w:pPr>
            <w:r w:rsidRPr="00B867B5">
              <w:rPr>
                <w:rFonts w:cs="Calibri"/>
                <w:sz w:val="22"/>
                <w:szCs w:val="22"/>
              </w:rPr>
              <w:t>Module 13 Pasteurization and Dairy Products</w:t>
            </w:r>
          </w:p>
        </w:tc>
      </w:tr>
      <w:tr w:rsidR="00484004" w:rsidRPr="00B867B5" w14:paraId="655A8A09" w14:textId="77777777" w:rsidTr="00B867B5">
        <w:trPr>
          <w:trHeight w:val="20"/>
        </w:trPr>
        <w:tc>
          <w:tcPr>
            <w:tcW w:w="1710" w:type="dxa"/>
            <w:vAlign w:val="center"/>
          </w:tcPr>
          <w:p w14:paraId="127BB9D1" w14:textId="4902B6EA" w:rsidR="00484004" w:rsidRPr="00B867B5" w:rsidRDefault="00484004" w:rsidP="00484004">
            <w:pPr>
              <w:jc w:val="center"/>
              <w:rPr>
                <w:rFonts w:cs="Calibri"/>
                <w:sz w:val="22"/>
                <w:szCs w:val="22"/>
              </w:rPr>
            </w:pPr>
            <w:r w:rsidRPr="00B867B5">
              <w:rPr>
                <w:rFonts w:cs="Calibri"/>
                <w:sz w:val="22"/>
                <w:szCs w:val="22"/>
              </w:rPr>
              <w:t>July 1</w:t>
            </w:r>
          </w:p>
        </w:tc>
        <w:tc>
          <w:tcPr>
            <w:tcW w:w="7560" w:type="dxa"/>
            <w:vAlign w:val="center"/>
          </w:tcPr>
          <w:p w14:paraId="2F943FA6" w14:textId="0E70FE69" w:rsidR="00484004" w:rsidRPr="00B867B5" w:rsidRDefault="00484004" w:rsidP="00484004">
            <w:pPr>
              <w:spacing w:before="120"/>
              <w:ind w:right="720"/>
              <w:rPr>
                <w:rFonts w:cs="Calibri"/>
                <w:sz w:val="22"/>
                <w:szCs w:val="22"/>
              </w:rPr>
            </w:pPr>
            <w:r w:rsidRPr="00B867B5">
              <w:rPr>
                <w:rFonts w:cs="Calibri"/>
                <w:sz w:val="22"/>
                <w:szCs w:val="22"/>
              </w:rPr>
              <w:t>Module 14 Baking and Pastry Fundamentals</w:t>
            </w:r>
          </w:p>
        </w:tc>
      </w:tr>
      <w:tr w:rsidR="00484004" w:rsidRPr="00B867B5" w14:paraId="55DB043F" w14:textId="77777777" w:rsidTr="00B867B5">
        <w:trPr>
          <w:trHeight w:val="20"/>
        </w:trPr>
        <w:tc>
          <w:tcPr>
            <w:tcW w:w="1710" w:type="dxa"/>
            <w:vAlign w:val="center"/>
          </w:tcPr>
          <w:p w14:paraId="53CE05D8" w14:textId="08301C42" w:rsidR="00484004" w:rsidRPr="00B867B5" w:rsidRDefault="00484004" w:rsidP="00484004">
            <w:pPr>
              <w:jc w:val="center"/>
              <w:rPr>
                <w:rFonts w:cs="Calibri"/>
                <w:sz w:val="22"/>
                <w:szCs w:val="22"/>
              </w:rPr>
            </w:pPr>
            <w:r w:rsidRPr="00B867B5">
              <w:rPr>
                <w:rFonts w:cs="Calibri"/>
                <w:sz w:val="22"/>
                <w:szCs w:val="22"/>
              </w:rPr>
              <w:t>July 8</w:t>
            </w:r>
          </w:p>
        </w:tc>
        <w:tc>
          <w:tcPr>
            <w:tcW w:w="7560" w:type="dxa"/>
            <w:vAlign w:val="center"/>
          </w:tcPr>
          <w:p w14:paraId="21C32123" w14:textId="147CA3A9" w:rsidR="00484004" w:rsidRPr="00B867B5" w:rsidRDefault="00484004" w:rsidP="00484004">
            <w:pPr>
              <w:spacing w:before="120"/>
              <w:ind w:right="720"/>
              <w:rPr>
                <w:rFonts w:cs="Calibri"/>
                <w:sz w:val="22"/>
                <w:szCs w:val="22"/>
              </w:rPr>
            </w:pPr>
            <w:r w:rsidRPr="00B867B5">
              <w:rPr>
                <w:rFonts w:cs="Calibri"/>
                <w:sz w:val="22"/>
                <w:szCs w:val="22"/>
              </w:rPr>
              <w:t>4</w:t>
            </w:r>
            <w:r w:rsidRPr="00B867B5">
              <w:rPr>
                <w:rFonts w:cs="Calibri"/>
                <w:sz w:val="22"/>
                <w:szCs w:val="22"/>
                <w:vertAlign w:val="superscript"/>
              </w:rPr>
              <w:t>th</w:t>
            </w:r>
            <w:r w:rsidRPr="00B867B5">
              <w:rPr>
                <w:rFonts w:cs="Calibri"/>
                <w:sz w:val="22"/>
                <w:szCs w:val="22"/>
              </w:rPr>
              <w:t xml:space="preserve"> of July, No Class</w:t>
            </w:r>
          </w:p>
        </w:tc>
      </w:tr>
      <w:tr w:rsidR="00484004" w:rsidRPr="00B867B5" w14:paraId="05E76EB8" w14:textId="77777777" w:rsidTr="00B867B5">
        <w:trPr>
          <w:trHeight w:val="20"/>
        </w:trPr>
        <w:tc>
          <w:tcPr>
            <w:tcW w:w="1710" w:type="dxa"/>
            <w:vAlign w:val="center"/>
          </w:tcPr>
          <w:p w14:paraId="531067F5" w14:textId="38B8BD02" w:rsidR="00484004" w:rsidRPr="00B867B5" w:rsidRDefault="00484004" w:rsidP="00484004">
            <w:pPr>
              <w:jc w:val="center"/>
              <w:rPr>
                <w:rFonts w:cs="Calibri"/>
                <w:sz w:val="22"/>
                <w:szCs w:val="22"/>
              </w:rPr>
            </w:pPr>
            <w:r w:rsidRPr="00B867B5">
              <w:rPr>
                <w:rFonts w:cs="Calibri"/>
                <w:sz w:val="22"/>
                <w:szCs w:val="22"/>
              </w:rPr>
              <w:t>July 15</w:t>
            </w:r>
          </w:p>
        </w:tc>
        <w:tc>
          <w:tcPr>
            <w:tcW w:w="7560" w:type="dxa"/>
            <w:vAlign w:val="center"/>
          </w:tcPr>
          <w:p w14:paraId="3771055C" w14:textId="0C9F425F" w:rsidR="00484004" w:rsidRPr="00B867B5" w:rsidRDefault="00484004" w:rsidP="00484004">
            <w:pPr>
              <w:spacing w:before="120"/>
              <w:ind w:right="720"/>
              <w:rPr>
                <w:rFonts w:cs="Calibri"/>
                <w:sz w:val="22"/>
                <w:szCs w:val="22"/>
              </w:rPr>
            </w:pPr>
            <w:r w:rsidRPr="00B867B5">
              <w:rPr>
                <w:rFonts w:cs="Calibri"/>
                <w:sz w:val="22"/>
                <w:szCs w:val="22"/>
              </w:rPr>
              <w:t>Module 15 Functional Ingredients Week 1</w:t>
            </w:r>
          </w:p>
        </w:tc>
      </w:tr>
      <w:tr w:rsidR="00484004" w:rsidRPr="00B867B5" w14:paraId="2F3E4ED3" w14:textId="77777777" w:rsidTr="00B867B5">
        <w:trPr>
          <w:trHeight w:val="20"/>
        </w:trPr>
        <w:tc>
          <w:tcPr>
            <w:tcW w:w="1710" w:type="dxa"/>
            <w:vAlign w:val="center"/>
          </w:tcPr>
          <w:p w14:paraId="0385234C" w14:textId="2237D5F0" w:rsidR="00484004" w:rsidRPr="00B867B5" w:rsidRDefault="00484004" w:rsidP="00484004">
            <w:pPr>
              <w:jc w:val="center"/>
              <w:rPr>
                <w:rFonts w:cs="Calibri"/>
                <w:sz w:val="22"/>
                <w:szCs w:val="22"/>
              </w:rPr>
            </w:pPr>
            <w:r w:rsidRPr="00B867B5">
              <w:rPr>
                <w:rFonts w:cs="Calibri"/>
                <w:sz w:val="22"/>
                <w:szCs w:val="22"/>
              </w:rPr>
              <w:t>July 22</w:t>
            </w:r>
          </w:p>
        </w:tc>
        <w:tc>
          <w:tcPr>
            <w:tcW w:w="7560" w:type="dxa"/>
            <w:vAlign w:val="center"/>
          </w:tcPr>
          <w:p w14:paraId="25A7BE5A" w14:textId="3E8F6312" w:rsidR="00484004" w:rsidRPr="00B867B5" w:rsidRDefault="00484004" w:rsidP="00484004">
            <w:pPr>
              <w:spacing w:before="120"/>
              <w:ind w:right="720"/>
              <w:rPr>
                <w:rFonts w:cs="Calibri"/>
                <w:sz w:val="22"/>
                <w:szCs w:val="22"/>
              </w:rPr>
            </w:pPr>
            <w:r w:rsidRPr="00B867B5">
              <w:rPr>
                <w:rFonts w:cs="Calibri"/>
                <w:sz w:val="22"/>
                <w:szCs w:val="22"/>
              </w:rPr>
              <w:t>Module 16 Functional Ingredients Colorings and Flavorings Week 2</w:t>
            </w:r>
          </w:p>
        </w:tc>
      </w:tr>
      <w:tr w:rsidR="00484004" w:rsidRPr="00B867B5" w14:paraId="2979ADE5" w14:textId="77777777" w:rsidTr="00B867B5">
        <w:trPr>
          <w:trHeight w:val="20"/>
        </w:trPr>
        <w:tc>
          <w:tcPr>
            <w:tcW w:w="1710" w:type="dxa"/>
            <w:vAlign w:val="center"/>
          </w:tcPr>
          <w:p w14:paraId="7D9BE62C" w14:textId="5317145B" w:rsidR="00484004" w:rsidRPr="00B867B5" w:rsidRDefault="00484004" w:rsidP="00484004">
            <w:pPr>
              <w:jc w:val="center"/>
              <w:rPr>
                <w:rFonts w:cs="Calibri"/>
                <w:sz w:val="22"/>
                <w:szCs w:val="22"/>
              </w:rPr>
            </w:pPr>
            <w:r w:rsidRPr="00B867B5">
              <w:rPr>
                <w:rFonts w:cs="Calibri"/>
                <w:sz w:val="22"/>
                <w:szCs w:val="22"/>
              </w:rPr>
              <w:t>July 29</w:t>
            </w:r>
          </w:p>
        </w:tc>
        <w:tc>
          <w:tcPr>
            <w:tcW w:w="7560" w:type="dxa"/>
            <w:vAlign w:val="center"/>
          </w:tcPr>
          <w:p w14:paraId="60DA158D" w14:textId="1DD8754B" w:rsidR="00484004" w:rsidRPr="00B867B5" w:rsidRDefault="00484004" w:rsidP="00484004">
            <w:pPr>
              <w:spacing w:before="120"/>
              <w:ind w:right="720"/>
              <w:rPr>
                <w:rFonts w:cs="Calibri"/>
                <w:sz w:val="22"/>
                <w:szCs w:val="22"/>
              </w:rPr>
            </w:pPr>
            <w:r w:rsidRPr="00B867B5">
              <w:rPr>
                <w:rFonts w:cs="Calibri"/>
                <w:sz w:val="22"/>
                <w:szCs w:val="22"/>
              </w:rPr>
              <w:t>Module 17 Food Microbiology and Fermentation</w:t>
            </w:r>
          </w:p>
        </w:tc>
      </w:tr>
      <w:tr w:rsidR="00484004" w:rsidRPr="00B867B5" w14:paraId="6F1854DF" w14:textId="77777777" w:rsidTr="00B867B5">
        <w:trPr>
          <w:trHeight w:val="20"/>
        </w:trPr>
        <w:tc>
          <w:tcPr>
            <w:tcW w:w="1710" w:type="dxa"/>
            <w:vAlign w:val="center"/>
          </w:tcPr>
          <w:p w14:paraId="48B0FBE3" w14:textId="3774BB6E" w:rsidR="00484004" w:rsidRPr="00B867B5" w:rsidRDefault="00484004" w:rsidP="00484004">
            <w:pPr>
              <w:jc w:val="center"/>
              <w:rPr>
                <w:rFonts w:cs="Calibri"/>
                <w:sz w:val="22"/>
                <w:szCs w:val="22"/>
              </w:rPr>
            </w:pPr>
            <w:r w:rsidRPr="00B867B5">
              <w:rPr>
                <w:rFonts w:cs="Calibri"/>
                <w:sz w:val="22"/>
                <w:szCs w:val="22"/>
              </w:rPr>
              <w:t>August 5</w:t>
            </w:r>
          </w:p>
        </w:tc>
        <w:tc>
          <w:tcPr>
            <w:tcW w:w="7560" w:type="dxa"/>
            <w:vAlign w:val="center"/>
          </w:tcPr>
          <w:p w14:paraId="48BBFE51" w14:textId="14188A3A" w:rsidR="00484004" w:rsidRPr="00B867B5" w:rsidRDefault="00484004" w:rsidP="00484004">
            <w:pPr>
              <w:spacing w:before="120"/>
              <w:ind w:right="720"/>
              <w:rPr>
                <w:rFonts w:cs="Calibri"/>
                <w:sz w:val="22"/>
                <w:szCs w:val="22"/>
              </w:rPr>
            </w:pPr>
            <w:r w:rsidRPr="00B867B5">
              <w:rPr>
                <w:rFonts w:cs="Calibri"/>
                <w:sz w:val="22"/>
                <w:szCs w:val="22"/>
              </w:rPr>
              <w:t>Module 18 Sensory Evaluation</w:t>
            </w:r>
          </w:p>
        </w:tc>
      </w:tr>
      <w:tr w:rsidR="00484004" w:rsidRPr="00B867B5" w14:paraId="3D35BA3E" w14:textId="77777777" w:rsidTr="00B867B5">
        <w:trPr>
          <w:trHeight w:val="20"/>
        </w:trPr>
        <w:tc>
          <w:tcPr>
            <w:tcW w:w="1710" w:type="dxa"/>
            <w:vAlign w:val="center"/>
          </w:tcPr>
          <w:p w14:paraId="56F7D658" w14:textId="3F038D3B" w:rsidR="00484004" w:rsidRPr="00B867B5" w:rsidRDefault="00484004" w:rsidP="00484004">
            <w:pPr>
              <w:jc w:val="center"/>
              <w:rPr>
                <w:rFonts w:cs="Calibri"/>
                <w:sz w:val="22"/>
                <w:szCs w:val="22"/>
              </w:rPr>
            </w:pPr>
            <w:r>
              <w:rPr>
                <w:rFonts w:cs="Calibri"/>
                <w:sz w:val="22"/>
                <w:szCs w:val="22"/>
              </w:rPr>
              <w:t>August 12</w:t>
            </w:r>
          </w:p>
        </w:tc>
        <w:tc>
          <w:tcPr>
            <w:tcW w:w="7560" w:type="dxa"/>
            <w:vAlign w:val="center"/>
          </w:tcPr>
          <w:p w14:paraId="7CE6CC3A" w14:textId="0C7B8D98" w:rsidR="00484004" w:rsidRPr="00B867B5" w:rsidRDefault="00484004" w:rsidP="00484004">
            <w:pPr>
              <w:spacing w:before="120"/>
              <w:ind w:right="720"/>
              <w:rPr>
                <w:rFonts w:cs="Calibri"/>
                <w:sz w:val="22"/>
                <w:szCs w:val="22"/>
              </w:rPr>
            </w:pPr>
            <w:r w:rsidRPr="00B867B5">
              <w:rPr>
                <w:rFonts w:cs="Calibri"/>
                <w:sz w:val="22"/>
                <w:szCs w:val="22"/>
              </w:rPr>
              <w:t>Final Exam, No Class</w:t>
            </w:r>
          </w:p>
        </w:tc>
      </w:tr>
    </w:tbl>
    <w:p w14:paraId="7486276B" w14:textId="59A31979" w:rsidR="00484195" w:rsidRPr="009C49D9" w:rsidRDefault="00484195" w:rsidP="005C496A">
      <w:pPr>
        <w:rPr>
          <w:rFonts w:cs="Calibri"/>
        </w:rPr>
      </w:pPr>
    </w:p>
    <w:sectPr w:rsidR="00484195" w:rsidRPr="009C49D9" w:rsidSect="00853000">
      <w:footerReference w:type="even" r:id="rId13"/>
      <w:footerReference w:type="default" r:id="rId14"/>
      <w:pgSz w:w="12240" w:h="15840"/>
      <w:pgMar w:top="720" w:right="1800" w:bottom="1341" w:left="180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A28F3FB" w14:textId="77777777" w:rsidR="003E5473" w:rsidRDefault="003E5473" w:rsidP="0090566D">
      <w:r>
        <w:separator/>
      </w:r>
    </w:p>
  </w:endnote>
  <w:endnote w:type="continuationSeparator" w:id="0">
    <w:p w14:paraId="1984416B" w14:textId="77777777" w:rsidR="003E5473" w:rsidRDefault="003E5473" w:rsidP="009056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Noto Sans Symbols">
    <w:altName w:val="Calibri"/>
    <w:panose1 w:val="020B0604020202020204"/>
    <w:charset w:val="00"/>
    <w:family w:val="auto"/>
    <w:pitch w:val="default"/>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34553380"/>
      <w:docPartObj>
        <w:docPartGallery w:val="Page Numbers (Bottom of Page)"/>
        <w:docPartUnique/>
      </w:docPartObj>
    </w:sdtPr>
    <w:sdtContent>
      <w:p w14:paraId="08C9C8EF" w14:textId="44836D5F" w:rsidR="006A0285" w:rsidRDefault="006A0285" w:rsidP="00F248F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7B5D4C49" w14:textId="77777777" w:rsidR="006A0285" w:rsidRDefault="006A028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806200590"/>
      <w:docPartObj>
        <w:docPartGallery w:val="Page Numbers (Bottom of Page)"/>
        <w:docPartUnique/>
      </w:docPartObj>
    </w:sdtPr>
    <w:sdtContent>
      <w:p w14:paraId="286C1E93" w14:textId="5D5CD67D" w:rsidR="006A0285" w:rsidRDefault="006A0285" w:rsidP="00F248F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047EF34E" w14:textId="37AA2856" w:rsidR="0090566D" w:rsidRPr="0090566D" w:rsidRDefault="0090566D" w:rsidP="0090566D">
    <w:pPr>
      <w:jc w:val="center"/>
      <w:rPr>
        <w:rStyle w:val="Emphasis"/>
        <w:color w:val="000000" w:themeColor="text1"/>
      </w:rPr>
    </w:pPr>
    <w:r w:rsidRPr="0090566D">
      <w:rPr>
        <w:rStyle w:val="Emphasis"/>
        <w:color w:val="000000" w:themeColor="text1"/>
      </w:rPr>
      <w:t>.</w:t>
    </w:r>
  </w:p>
  <w:p w14:paraId="365C31D8" w14:textId="15DA3101" w:rsidR="0090566D" w:rsidRDefault="006A0285" w:rsidP="006A0285">
    <w:pPr>
      <w:pStyle w:val="Footer"/>
      <w:jc w:val="center"/>
    </w:pPr>
    <w:r w:rsidRPr="0090566D">
      <w:rPr>
        <w:rStyle w:val="Emphasis"/>
        <w:color w:val="000000" w:themeColor="text1"/>
      </w:rPr>
      <w:t>Please note this is a tentative schedule and is subject to change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655F3A3" w14:textId="77777777" w:rsidR="003E5473" w:rsidRDefault="003E5473" w:rsidP="0090566D">
      <w:r>
        <w:separator/>
      </w:r>
    </w:p>
  </w:footnote>
  <w:footnote w:type="continuationSeparator" w:id="0">
    <w:p w14:paraId="32055057" w14:textId="77777777" w:rsidR="003E5473" w:rsidRDefault="003E5473" w:rsidP="0090566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5E6C87"/>
    <w:multiLevelType w:val="hybridMultilevel"/>
    <w:tmpl w:val="A950F7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2C767E"/>
    <w:multiLevelType w:val="hybridMultilevel"/>
    <w:tmpl w:val="11B4AD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0DF6743"/>
    <w:multiLevelType w:val="multilevel"/>
    <w:tmpl w:val="6266758C"/>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3" w15:restartNumberingAfterBreak="0">
    <w:nsid w:val="1885696B"/>
    <w:multiLevelType w:val="multilevel"/>
    <w:tmpl w:val="D9981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CE12C0"/>
    <w:multiLevelType w:val="multilevel"/>
    <w:tmpl w:val="56B01D8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1D9062C1"/>
    <w:multiLevelType w:val="hybridMultilevel"/>
    <w:tmpl w:val="6310F3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CF97ED3"/>
    <w:multiLevelType w:val="multilevel"/>
    <w:tmpl w:val="83A23D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597370D"/>
    <w:multiLevelType w:val="hybridMultilevel"/>
    <w:tmpl w:val="77080C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4D75EDC"/>
    <w:multiLevelType w:val="multilevel"/>
    <w:tmpl w:val="A84E5C2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6FBF3839"/>
    <w:multiLevelType w:val="multilevel"/>
    <w:tmpl w:val="4D4CE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1E775C2"/>
    <w:multiLevelType w:val="multilevel"/>
    <w:tmpl w:val="B268C1F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77B5310E"/>
    <w:multiLevelType w:val="hybridMultilevel"/>
    <w:tmpl w:val="399EBC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16414016">
    <w:abstractNumId w:val="8"/>
  </w:num>
  <w:num w:numId="2" w16cid:durableId="1877816304">
    <w:abstractNumId w:val="2"/>
  </w:num>
  <w:num w:numId="3" w16cid:durableId="2101178007">
    <w:abstractNumId w:val="10"/>
  </w:num>
  <w:num w:numId="4" w16cid:durableId="265238056">
    <w:abstractNumId w:val="5"/>
  </w:num>
  <w:num w:numId="5" w16cid:durableId="526525663">
    <w:abstractNumId w:val="1"/>
  </w:num>
  <w:num w:numId="6" w16cid:durableId="578101132">
    <w:abstractNumId w:val="11"/>
  </w:num>
  <w:num w:numId="7" w16cid:durableId="2124572643">
    <w:abstractNumId w:val="4"/>
  </w:num>
  <w:num w:numId="8" w16cid:durableId="1172987890">
    <w:abstractNumId w:val="6"/>
  </w:num>
  <w:num w:numId="9" w16cid:durableId="1826238469">
    <w:abstractNumId w:val="3"/>
  </w:num>
  <w:num w:numId="10" w16cid:durableId="1326209063">
    <w:abstractNumId w:val="9"/>
  </w:num>
  <w:num w:numId="11" w16cid:durableId="1637490469">
    <w:abstractNumId w:val="0"/>
  </w:num>
  <w:num w:numId="12" w16cid:durableId="639845949">
    <w:abstractNumId w:val="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3FE3"/>
    <w:rsid w:val="000407C9"/>
    <w:rsid w:val="00040CF2"/>
    <w:rsid w:val="000412BC"/>
    <w:rsid w:val="00041B5C"/>
    <w:rsid w:val="000573C7"/>
    <w:rsid w:val="0007484F"/>
    <w:rsid w:val="00084DF6"/>
    <w:rsid w:val="00087A18"/>
    <w:rsid w:val="000949A7"/>
    <w:rsid w:val="000A1C79"/>
    <w:rsid w:val="000A2A31"/>
    <w:rsid w:val="000A793E"/>
    <w:rsid w:val="000B32B0"/>
    <w:rsid w:val="000B460A"/>
    <w:rsid w:val="000C064D"/>
    <w:rsid w:val="000C69C8"/>
    <w:rsid w:val="000D71D1"/>
    <w:rsid w:val="000D72C9"/>
    <w:rsid w:val="000E14AB"/>
    <w:rsid w:val="000E28EE"/>
    <w:rsid w:val="000F02BC"/>
    <w:rsid w:val="000F208B"/>
    <w:rsid w:val="001401D0"/>
    <w:rsid w:val="00141237"/>
    <w:rsid w:val="00143F9E"/>
    <w:rsid w:val="00146FB9"/>
    <w:rsid w:val="001550C8"/>
    <w:rsid w:val="00155358"/>
    <w:rsid w:val="00157EE6"/>
    <w:rsid w:val="0016020F"/>
    <w:rsid w:val="00163A91"/>
    <w:rsid w:val="0016662A"/>
    <w:rsid w:val="00170947"/>
    <w:rsid w:val="00180D92"/>
    <w:rsid w:val="00181C35"/>
    <w:rsid w:val="001829ED"/>
    <w:rsid w:val="001A578C"/>
    <w:rsid w:val="001A5F75"/>
    <w:rsid w:val="001B0579"/>
    <w:rsid w:val="001B31BA"/>
    <w:rsid w:val="001B7926"/>
    <w:rsid w:val="001C1C37"/>
    <w:rsid w:val="001C42D5"/>
    <w:rsid w:val="001C5D65"/>
    <w:rsid w:val="001D1F42"/>
    <w:rsid w:val="001D63A8"/>
    <w:rsid w:val="001E2F6B"/>
    <w:rsid w:val="001E4C97"/>
    <w:rsid w:val="00220FDD"/>
    <w:rsid w:val="002373B6"/>
    <w:rsid w:val="002624E9"/>
    <w:rsid w:val="00292293"/>
    <w:rsid w:val="00292EC7"/>
    <w:rsid w:val="00296B57"/>
    <w:rsid w:val="002A747C"/>
    <w:rsid w:val="002A7E88"/>
    <w:rsid w:val="002B60A9"/>
    <w:rsid w:val="002D364A"/>
    <w:rsid w:val="002D5841"/>
    <w:rsid w:val="002E0F67"/>
    <w:rsid w:val="002E54A6"/>
    <w:rsid w:val="003024A0"/>
    <w:rsid w:val="00322339"/>
    <w:rsid w:val="003243C2"/>
    <w:rsid w:val="00326015"/>
    <w:rsid w:val="00326140"/>
    <w:rsid w:val="00326971"/>
    <w:rsid w:val="00334333"/>
    <w:rsid w:val="00347EEE"/>
    <w:rsid w:val="00353859"/>
    <w:rsid w:val="003646E7"/>
    <w:rsid w:val="0036766B"/>
    <w:rsid w:val="00367F69"/>
    <w:rsid w:val="003733F9"/>
    <w:rsid w:val="003772A4"/>
    <w:rsid w:val="0038073E"/>
    <w:rsid w:val="003831DA"/>
    <w:rsid w:val="00385FB5"/>
    <w:rsid w:val="00386407"/>
    <w:rsid w:val="00390C04"/>
    <w:rsid w:val="00394A1B"/>
    <w:rsid w:val="00394EDE"/>
    <w:rsid w:val="003962E2"/>
    <w:rsid w:val="003A1964"/>
    <w:rsid w:val="003B00D0"/>
    <w:rsid w:val="003B1710"/>
    <w:rsid w:val="003B491E"/>
    <w:rsid w:val="003B5B18"/>
    <w:rsid w:val="003C797A"/>
    <w:rsid w:val="003D13B0"/>
    <w:rsid w:val="003E5473"/>
    <w:rsid w:val="003F0346"/>
    <w:rsid w:val="003F4F72"/>
    <w:rsid w:val="003F55E9"/>
    <w:rsid w:val="003F7FC1"/>
    <w:rsid w:val="00400796"/>
    <w:rsid w:val="00414D72"/>
    <w:rsid w:val="00433952"/>
    <w:rsid w:val="00437A1B"/>
    <w:rsid w:val="00445B7E"/>
    <w:rsid w:val="004534AB"/>
    <w:rsid w:val="00455146"/>
    <w:rsid w:val="00461C03"/>
    <w:rsid w:val="00472707"/>
    <w:rsid w:val="00473374"/>
    <w:rsid w:val="00481CF1"/>
    <w:rsid w:val="00484004"/>
    <w:rsid w:val="00484195"/>
    <w:rsid w:val="00491D2B"/>
    <w:rsid w:val="004922F6"/>
    <w:rsid w:val="00493DE8"/>
    <w:rsid w:val="004957CC"/>
    <w:rsid w:val="0049736B"/>
    <w:rsid w:val="00497FCE"/>
    <w:rsid w:val="004B31DE"/>
    <w:rsid w:val="004C7FCC"/>
    <w:rsid w:val="004D1DF2"/>
    <w:rsid w:val="005044B1"/>
    <w:rsid w:val="00506590"/>
    <w:rsid w:val="00523C2E"/>
    <w:rsid w:val="00525BC8"/>
    <w:rsid w:val="00535BE8"/>
    <w:rsid w:val="005416B3"/>
    <w:rsid w:val="00543361"/>
    <w:rsid w:val="00545011"/>
    <w:rsid w:val="00550272"/>
    <w:rsid w:val="0055304A"/>
    <w:rsid w:val="005611C4"/>
    <w:rsid w:val="005639E1"/>
    <w:rsid w:val="005854C9"/>
    <w:rsid w:val="00585842"/>
    <w:rsid w:val="00587436"/>
    <w:rsid w:val="005917BC"/>
    <w:rsid w:val="005A335F"/>
    <w:rsid w:val="005A3F20"/>
    <w:rsid w:val="005A42A6"/>
    <w:rsid w:val="005A687A"/>
    <w:rsid w:val="005B4C84"/>
    <w:rsid w:val="005B7334"/>
    <w:rsid w:val="005C2038"/>
    <w:rsid w:val="005C496A"/>
    <w:rsid w:val="005C61A4"/>
    <w:rsid w:val="005D18A1"/>
    <w:rsid w:val="005E6C65"/>
    <w:rsid w:val="00605A6F"/>
    <w:rsid w:val="00606186"/>
    <w:rsid w:val="00617BE0"/>
    <w:rsid w:val="00637452"/>
    <w:rsid w:val="00641060"/>
    <w:rsid w:val="006446AA"/>
    <w:rsid w:val="00650545"/>
    <w:rsid w:val="006536D8"/>
    <w:rsid w:val="006554CA"/>
    <w:rsid w:val="00671A40"/>
    <w:rsid w:val="006822F7"/>
    <w:rsid w:val="00686879"/>
    <w:rsid w:val="00690CC5"/>
    <w:rsid w:val="006A0285"/>
    <w:rsid w:val="006A0F1F"/>
    <w:rsid w:val="006A4676"/>
    <w:rsid w:val="006A72B0"/>
    <w:rsid w:val="006B2D42"/>
    <w:rsid w:val="006B7F17"/>
    <w:rsid w:val="006C1BB0"/>
    <w:rsid w:val="006C1DB3"/>
    <w:rsid w:val="006C54B3"/>
    <w:rsid w:val="006C7B21"/>
    <w:rsid w:val="006D32EB"/>
    <w:rsid w:val="006D36BF"/>
    <w:rsid w:val="006D3D7E"/>
    <w:rsid w:val="006E5E7E"/>
    <w:rsid w:val="006E5ED6"/>
    <w:rsid w:val="006F136D"/>
    <w:rsid w:val="006F41FE"/>
    <w:rsid w:val="00705C6F"/>
    <w:rsid w:val="00724AFD"/>
    <w:rsid w:val="007326AF"/>
    <w:rsid w:val="00735E5C"/>
    <w:rsid w:val="00754B0A"/>
    <w:rsid w:val="00764C0A"/>
    <w:rsid w:val="00766AFC"/>
    <w:rsid w:val="00766DED"/>
    <w:rsid w:val="00782715"/>
    <w:rsid w:val="00784784"/>
    <w:rsid w:val="00791C51"/>
    <w:rsid w:val="00793F5D"/>
    <w:rsid w:val="007959BA"/>
    <w:rsid w:val="007A46C1"/>
    <w:rsid w:val="007D5213"/>
    <w:rsid w:val="007E26F8"/>
    <w:rsid w:val="007F1009"/>
    <w:rsid w:val="0081101A"/>
    <w:rsid w:val="008238C8"/>
    <w:rsid w:val="00833220"/>
    <w:rsid w:val="00833905"/>
    <w:rsid w:val="008525AB"/>
    <w:rsid w:val="00853000"/>
    <w:rsid w:val="00862435"/>
    <w:rsid w:val="00866DF0"/>
    <w:rsid w:val="0086772B"/>
    <w:rsid w:val="00891B91"/>
    <w:rsid w:val="00892002"/>
    <w:rsid w:val="008A431A"/>
    <w:rsid w:val="008A622F"/>
    <w:rsid w:val="008B193C"/>
    <w:rsid w:val="008B29E0"/>
    <w:rsid w:val="008B34A5"/>
    <w:rsid w:val="008C3775"/>
    <w:rsid w:val="008D0B8E"/>
    <w:rsid w:val="008D6D72"/>
    <w:rsid w:val="008E5BF1"/>
    <w:rsid w:val="008F7FE1"/>
    <w:rsid w:val="00903508"/>
    <w:rsid w:val="00904A25"/>
    <w:rsid w:val="0090566D"/>
    <w:rsid w:val="00916BDD"/>
    <w:rsid w:val="00917329"/>
    <w:rsid w:val="00920092"/>
    <w:rsid w:val="00921DFE"/>
    <w:rsid w:val="00924686"/>
    <w:rsid w:val="009278AA"/>
    <w:rsid w:val="009438D3"/>
    <w:rsid w:val="0095667A"/>
    <w:rsid w:val="00960900"/>
    <w:rsid w:val="009646B0"/>
    <w:rsid w:val="00964C01"/>
    <w:rsid w:val="00965095"/>
    <w:rsid w:val="00967DAC"/>
    <w:rsid w:val="00975D8E"/>
    <w:rsid w:val="00977D69"/>
    <w:rsid w:val="009858D2"/>
    <w:rsid w:val="00990875"/>
    <w:rsid w:val="009A7AA2"/>
    <w:rsid w:val="009B1992"/>
    <w:rsid w:val="009C0835"/>
    <w:rsid w:val="009C18B9"/>
    <w:rsid w:val="009C49D9"/>
    <w:rsid w:val="009D0B35"/>
    <w:rsid w:val="009D1A60"/>
    <w:rsid w:val="009D5778"/>
    <w:rsid w:val="009D6812"/>
    <w:rsid w:val="009D7BC7"/>
    <w:rsid w:val="009F2B6D"/>
    <w:rsid w:val="009F3221"/>
    <w:rsid w:val="009F36A7"/>
    <w:rsid w:val="009F701E"/>
    <w:rsid w:val="009F72FA"/>
    <w:rsid w:val="00A012F8"/>
    <w:rsid w:val="00A13E2A"/>
    <w:rsid w:val="00A16ABB"/>
    <w:rsid w:val="00A16AD2"/>
    <w:rsid w:val="00A27A95"/>
    <w:rsid w:val="00A32B17"/>
    <w:rsid w:val="00A338D2"/>
    <w:rsid w:val="00A475C6"/>
    <w:rsid w:val="00A527FA"/>
    <w:rsid w:val="00A52FC4"/>
    <w:rsid w:val="00A61CD5"/>
    <w:rsid w:val="00A62E34"/>
    <w:rsid w:val="00A677BA"/>
    <w:rsid w:val="00A7546B"/>
    <w:rsid w:val="00A7624E"/>
    <w:rsid w:val="00A80D92"/>
    <w:rsid w:val="00A818B6"/>
    <w:rsid w:val="00AA0DE5"/>
    <w:rsid w:val="00AA22B3"/>
    <w:rsid w:val="00AA3D3D"/>
    <w:rsid w:val="00AB032E"/>
    <w:rsid w:val="00AB20D7"/>
    <w:rsid w:val="00AB3BD6"/>
    <w:rsid w:val="00AB49B6"/>
    <w:rsid w:val="00AB6824"/>
    <w:rsid w:val="00AC0909"/>
    <w:rsid w:val="00AC3C08"/>
    <w:rsid w:val="00AC68F3"/>
    <w:rsid w:val="00B02611"/>
    <w:rsid w:val="00B03FE3"/>
    <w:rsid w:val="00B04169"/>
    <w:rsid w:val="00B2545D"/>
    <w:rsid w:val="00B3036C"/>
    <w:rsid w:val="00B32E29"/>
    <w:rsid w:val="00B572C1"/>
    <w:rsid w:val="00B6063F"/>
    <w:rsid w:val="00B62602"/>
    <w:rsid w:val="00B66888"/>
    <w:rsid w:val="00B867B5"/>
    <w:rsid w:val="00B94130"/>
    <w:rsid w:val="00B95CD2"/>
    <w:rsid w:val="00BB48DC"/>
    <w:rsid w:val="00BE627F"/>
    <w:rsid w:val="00BF5295"/>
    <w:rsid w:val="00BF7090"/>
    <w:rsid w:val="00C031F6"/>
    <w:rsid w:val="00C03BED"/>
    <w:rsid w:val="00C05933"/>
    <w:rsid w:val="00C0675C"/>
    <w:rsid w:val="00C15FB3"/>
    <w:rsid w:val="00C33E3B"/>
    <w:rsid w:val="00C40A7F"/>
    <w:rsid w:val="00C56303"/>
    <w:rsid w:val="00C60D93"/>
    <w:rsid w:val="00C62CF3"/>
    <w:rsid w:val="00C769BA"/>
    <w:rsid w:val="00C822BD"/>
    <w:rsid w:val="00C9583D"/>
    <w:rsid w:val="00C96D62"/>
    <w:rsid w:val="00C979AF"/>
    <w:rsid w:val="00CA4B2B"/>
    <w:rsid w:val="00CA568E"/>
    <w:rsid w:val="00CB3D91"/>
    <w:rsid w:val="00CB6609"/>
    <w:rsid w:val="00CC0624"/>
    <w:rsid w:val="00CC0707"/>
    <w:rsid w:val="00CC5EED"/>
    <w:rsid w:val="00CC60D9"/>
    <w:rsid w:val="00CD5A6D"/>
    <w:rsid w:val="00CD7DF9"/>
    <w:rsid w:val="00D0035E"/>
    <w:rsid w:val="00D0528E"/>
    <w:rsid w:val="00D16602"/>
    <w:rsid w:val="00D25DE0"/>
    <w:rsid w:val="00D31676"/>
    <w:rsid w:val="00D475E1"/>
    <w:rsid w:val="00D52F6F"/>
    <w:rsid w:val="00D5415F"/>
    <w:rsid w:val="00D57798"/>
    <w:rsid w:val="00D655DF"/>
    <w:rsid w:val="00D8339D"/>
    <w:rsid w:val="00D84956"/>
    <w:rsid w:val="00D87916"/>
    <w:rsid w:val="00D91AD3"/>
    <w:rsid w:val="00D93D5E"/>
    <w:rsid w:val="00DC3F54"/>
    <w:rsid w:val="00DC4DC8"/>
    <w:rsid w:val="00DD6371"/>
    <w:rsid w:val="00DD6E9D"/>
    <w:rsid w:val="00DD6FDB"/>
    <w:rsid w:val="00DD7DBF"/>
    <w:rsid w:val="00DE079D"/>
    <w:rsid w:val="00DE2828"/>
    <w:rsid w:val="00DE34C2"/>
    <w:rsid w:val="00DE627B"/>
    <w:rsid w:val="00DF155B"/>
    <w:rsid w:val="00DF3520"/>
    <w:rsid w:val="00DF4486"/>
    <w:rsid w:val="00E02A3A"/>
    <w:rsid w:val="00E205E6"/>
    <w:rsid w:val="00E35689"/>
    <w:rsid w:val="00E402F1"/>
    <w:rsid w:val="00E51B26"/>
    <w:rsid w:val="00E521FC"/>
    <w:rsid w:val="00E66074"/>
    <w:rsid w:val="00E724C4"/>
    <w:rsid w:val="00E7326C"/>
    <w:rsid w:val="00E74A15"/>
    <w:rsid w:val="00E83DA5"/>
    <w:rsid w:val="00E961DC"/>
    <w:rsid w:val="00E96656"/>
    <w:rsid w:val="00E96DDF"/>
    <w:rsid w:val="00EA0AD8"/>
    <w:rsid w:val="00EB44E5"/>
    <w:rsid w:val="00EB46B7"/>
    <w:rsid w:val="00EC21B7"/>
    <w:rsid w:val="00EE5ED6"/>
    <w:rsid w:val="00EF4FEC"/>
    <w:rsid w:val="00F0710F"/>
    <w:rsid w:val="00F07219"/>
    <w:rsid w:val="00F209D2"/>
    <w:rsid w:val="00F23A63"/>
    <w:rsid w:val="00F329FC"/>
    <w:rsid w:val="00F43FC7"/>
    <w:rsid w:val="00F525AE"/>
    <w:rsid w:val="00F55AB7"/>
    <w:rsid w:val="00F64F0D"/>
    <w:rsid w:val="00F81D37"/>
    <w:rsid w:val="00F82BCC"/>
    <w:rsid w:val="00F84395"/>
    <w:rsid w:val="00F9044E"/>
    <w:rsid w:val="00F96A60"/>
    <w:rsid w:val="00FB5ADD"/>
    <w:rsid w:val="00FE24F1"/>
    <w:rsid w:val="00FE3286"/>
    <w:rsid w:val="00FF51B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6A5B02"/>
  <w15:docId w15:val="{F4448E19-EC25-6744-9CDD-6B7A89CA8F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mbria" w:eastAsia="Cambria" w:hAnsi="Cambria" w:cs="Cambria"/>
        <w:color w:val="000000"/>
        <w:sz w:val="24"/>
        <w:szCs w:val="24"/>
        <w:lang w:val="en-US" w:eastAsia="en-US" w:bidi="ar-SA"/>
      </w:rPr>
    </w:rPrDefault>
    <w:pPrDefault>
      <w:pPr>
        <w:pBdr>
          <w:top w:val="nil"/>
          <w:left w:val="nil"/>
          <w:bottom w:val="nil"/>
          <w:right w:val="nil"/>
          <w:between w:val="nil"/>
        </w:pBdr>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5A42A6"/>
    <w:pPr>
      <w:spacing w:after="120"/>
    </w:pPr>
    <w:rPr>
      <w:rFonts w:ascii="Calibri" w:hAnsi="Calibri"/>
    </w:rPr>
  </w:style>
  <w:style w:type="paragraph" w:styleId="Heading1">
    <w:name w:val="heading 1"/>
    <w:basedOn w:val="Normal"/>
    <w:next w:val="Normal"/>
    <w:pPr>
      <w:keepNext/>
      <w:keepLines/>
      <w:spacing w:before="480"/>
      <w:outlineLvl w:val="0"/>
    </w:pPr>
    <w:rPr>
      <w:rFonts w:eastAsia="Calibri" w:cs="Calibri"/>
      <w:b/>
      <w:color w:val="335B8A"/>
      <w:sz w:val="32"/>
      <w:szCs w:val="32"/>
    </w:rPr>
  </w:style>
  <w:style w:type="paragraph" w:styleId="Heading2">
    <w:name w:val="heading 2"/>
    <w:basedOn w:val="Normal"/>
    <w:next w:val="Normal"/>
    <w:pPr>
      <w:keepNext/>
      <w:keepLines/>
      <w:spacing w:before="200"/>
      <w:outlineLvl w:val="1"/>
    </w:pPr>
    <w:rPr>
      <w:rFonts w:eastAsia="Calibri" w:cs="Calibri"/>
      <w:b/>
      <w:color w:val="4F81BD"/>
      <w:sz w:val="26"/>
      <w:szCs w:val="2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paragraph" w:styleId="Heading7">
    <w:name w:val="heading 7"/>
    <w:basedOn w:val="Normal"/>
    <w:next w:val="Normal"/>
    <w:link w:val="Heading7Char"/>
    <w:uiPriority w:val="9"/>
    <w:unhideWhenUsed/>
    <w:qFormat/>
    <w:rsid w:val="00473374"/>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unhideWhenUsed/>
    <w:qFormat/>
    <w:rsid w:val="00473374"/>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rsid w:val="00B867B5"/>
    <w:pPr>
      <w:keepNext/>
      <w:keepLines/>
      <w:spacing w:before="480"/>
    </w:pPr>
    <w:rPr>
      <w:color w:val="4F81BD" w:themeColor="accent1"/>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tblStylePr w:type="firstRow">
      <w:rPr>
        <w:b/>
      </w:rPr>
      <w:tblPr/>
      <w:tcPr>
        <w:tcBorders>
          <w:bottom w:val="single" w:sz="12" w:space="0" w:color="666666"/>
        </w:tcBorders>
      </w:tcPr>
    </w:tblStylePr>
    <w:tblStylePr w:type="lastRow">
      <w:rPr>
        <w:b/>
      </w:rPr>
      <w:tblPr/>
      <w:tcPr>
        <w:tcBorders>
          <w:top w:val="single" w:sz="4" w:space="0" w:color="666666"/>
        </w:tcBorders>
      </w:tcPr>
    </w:tblStylePr>
    <w:tblStylePr w:type="firstCol">
      <w:rPr>
        <w:b/>
      </w:rPr>
    </w:tblStylePr>
    <w:tblStylePr w:type="lastCol">
      <w:rPr>
        <w:b/>
      </w:rPr>
    </w:tblStylePr>
  </w:style>
  <w:style w:type="paragraph" w:styleId="ListParagraph">
    <w:name w:val="List Paragraph"/>
    <w:basedOn w:val="Normal"/>
    <w:uiPriority w:val="34"/>
    <w:qFormat/>
    <w:rsid w:val="00EC21B7"/>
    <w:pPr>
      <w:ind w:left="720"/>
      <w:contextualSpacing/>
    </w:pPr>
  </w:style>
  <w:style w:type="character" w:styleId="Hyperlink">
    <w:name w:val="Hyperlink"/>
    <w:basedOn w:val="DefaultParagraphFont"/>
    <w:uiPriority w:val="99"/>
    <w:unhideWhenUsed/>
    <w:rsid w:val="00414D72"/>
    <w:rPr>
      <w:color w:val="0000FF" w:themeColor="hyperlink"/>
      <w:u w:val="single"/>
    </w:rPr>
  </w:style>
  <w:style w:type="character" w:styleId="UnresolvedMention">
    <w:name w:val="Unresolved Mention"/>
    <w:basedOn w:val="DefaultParagraphFont"/>
    <w:uiPriority w:val="99"/>
    <w:semiHidden/>
    <w:unhideWhenUsed/>
    <w:rsid w:val="00414D72"/>
    <w:rPr>
      <w:color w:val="605E5C"/>
      <w:shd w:val="clear" w:color="auto" w:fill="E1DFDD"/>
    </w:rPr>
  </w:style>
  <w:style w:type="table" w:styleId="TableGrid">
    <w:name w:val="Table Grid"/>
    <w:basedOn w:val="TableNormal"/>
    <w:uiPriority w:val="39"/>
    <w:rsid w:val="00D0528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F96A60"/>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pPr>
    <w:rPr>
      <w:rFonts w:ascii="Times New Roman" w:eastAsia="Times New Roman" w:hAnsi="Times New Roman" w:cs="Times New Roman"/>
      <w:color w:val="auto"/>
    </w:rPr>
  </w:style>
  <w:style w:type="character" w:styleId="Strong">
    <w:name w:val="Strong"/>
    <w:basedOn w:val="DefaultParagraphFont"/>
    <w:uiPriority w:val="22"/>
    <w:qFormat/>
    <w:rsid w:val="00F96A60"/>
    <w:rPr>
      <w:b/>
      <w:bCs/>
    </w:rPr>
  </w:style>
  <w:style w:type="character" w:customStyle="1" w:styleId="screenreader-only">
    <w:name w:val="screenreader-only"/>
    <w:basedOn w:val="DefaultParagraphFont"/>
    <w:rsid w:val="00F96A60"/>
  </w:style>
  <w:style w:type="character" w:styleId="Emphasis">
    <w:name w:val="Emphasis"/>
    <w:basedOn w:val="DefaultParagraphFont"/>
    <w:uiPriority w:val="20"/>
    <w:qFormat/>
    <w:rsid w:val="0090566D"/>
    <w:rPr>
      <w:i/>
      <w:iCs/>
    </w:rPr>
  </w:style>
  <w:style w:type="paragraph" w:styleId="Header">
    <w:name w:val="header"/>
    <w:basedOn w:val="Normal"/>
    <w:link w:val="HeaderChar"/>
    <w:uiPriority w:val="99"/>
    <w:unhideWhenUsed/>
    <w:rsid w:val="0090566D"/>
    <w:pPr>
      <w:tabs>
        <w:tab w:val="center" w:pos="4680"/>
        <w:tab w:val="right" w:pos="9360"/>
      </w:tabs>
    </w:pPr>
  </w:style>
  <w:style w:type="character" w:customStyle="1" w:styleId="HeaderChar">
    <w:name w:val="Header Char"/>
    <w:basedOn w:val="DefaultParagraphFont"/>
    <w:link w:val="Header"/>
    <w:uiPriority w:val="99"/>
    <w:rsid w:val="0090566D"/>
  </w:style>
  <w:style w:type="paragraph" w:styleId="Footer">
    <w:name w:val="footer"/>
    <w:basedOn w:val="Normal"/>
    <w:link w:val="FooterChar"/>
    <w:uiPriority w:val="99"/>
    <w:unhideWhenUsed/>
    <w:rsid w:val="0090566D"/>
    <w:pPr>
      <w:tabs>
        <w:tab w:val="center" w:pos="4680"/>
        <w:tab w:val="right" w:pos="9360"/>
      </w:tabs>
    </w:pPr>
  </w:style>
  <w:style w:type="character" w:customStyle="1" w:styleId="FooterChar">
    <w:name w:val="Footer Char"/>
    <w:basedOn w:val="DefaultParagraphFont"/>
    <w:link w:val="Footer"/>
    <w:uiPriority w:val="99"/>
    <w:rsid w:val="0090566D"/>
  </w:style>
  <w:style w:type="character" w:customStyle="1" w:styleId="Heading7Char">
    <w:name w:val="Heading 7 Char"/>
    <w:basedOn w:val="DefaultParagraphFont"/>
    <w:link w:val="Heading7"/>
    <w:uiPriority w:val="9"/>
    <w:rsid w:val="00473374"/>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rsid w:val="00473374"/>
    <w:rPr>
      <w:rFonts w:asciiTheme="majorHAnsi" w:eastAsiaTheme="majorEastAsia" w:hAnsiTheme="majorHAnsi" w:cstheme="majorBidi"/>
      <w:color w:val="272727" w:themeColor="text1" w:themeTint="D8"/>
      <w:sz w:val="21"/>
      <w:szCs w:val="21"/>
    </w:rPr>
  </w:style>
  <w:style w:type="character" w:styleId="FollowedHyperlink">
    <w:name w:val="FollowedHyperlink"/>
    <w:basedOn w:val="DefaultParagraphFont"/>
    <w:uiPriority w:val="99"/>
    <w:semiHidden/>
    <w:unhideWhenUsed/>
    <w:rsid w:val="005A42A6"/>
    <w:rPr>
      <w:color w:val="800080" w:themeColor="followedHyperlink"/>
      <w:u w:val="single"/>
    </w:rPr>
  </w:style>
  <w:style w:type="character" w:styleId="PageNumber">
    <w:name w:val="page number"/>
    <w:basedOn w:val="DefaultParagraphFont"/>
    <w:uiPriority w:val="99"/>
    <w:semiHidden/>
    <w:unhideWhenUsed/>
    <w:rsid w:val="006A02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3878002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goldenfoodscience.com"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jgolden@occ.cccd.edu" TargetMode="External"/><Relationship Id="rId12" Type="http://schemas.openxmlformats.org/officeDocument/2006/relationships/hyperlink" Target="https://goldenfoodscience.com/"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surveymonkey.com/r/GoldenFoodScience"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goldenfoodscience.com/" TargetMode="External"/><Relationship Id="rId4" Type="http://schemas.openxmlformats.org/officeDocument/2006/relationships/webSettings" Target="webSettings.xml"/><Relationship Id="rId9" Type="http://schemas.openxmlformats.org/officeDocument/2006/relationships/hyperlink" Target="https://www.culinology.com/"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124</TotalTime>
  <Pages>4</Pages>
  <Words>907</Words>
  <Characters>5266</Characters>
  <Application>Microsoft Office Word</Application>
  <DocSecurity>0</DocSecurity>
  <Lines>159</Lines>
  <Paragraphs>143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6030</CharactersWithSpaces>
  <SharedDoc>false</SharedDoc>
  <HLinks>
    <vt:vector size="54" baseType="variant">
      <vt:variant>
        <vt:i4>2424952</vt:i4>
      </vt:variant>
      <vt:variant>
        <vt:i4>24</vt:i4>
      </vt:variant>
      <vt:variant>
        <vt:i4>0</vt:i4>
      </vt:variant>
      <vt:variant>
        <vt:i4>5</vt:i4>
      </vt:variant>
      <vt:variant>
        <vt:lpwstr>http://conferzoom.org/</vt:lpwstr>
      </vt:variant>
      <vt:variant>
        <vt:lpwstr/>
      </vt:variant>
      <vt:variant>
        <vt:i4>2424952</vt:i4>
      </vt:variant>
      <vt:variant>
        <vt:i4>21</vt:i4>
      </vt:variant>
      <vt:variant>
        <vt:i4>0</vt:i4>
      </vt:variant>
      <vt:variant>
        <vt:i4>5</vt:i4>
      </vt:variant>
      <vt:variant>
        <vt:lpwstr>http://conferzoom.org/</vt:lpwstr>
      </vt:variant>
      <vt:variant>
        <vt:lpwstr/>
      </vt:variant>
      <vt:variant>
        <vt:i4>2424952</vt:i4>
      </vt:variant>
      <vt:variant>
        <vt:i4>18</vt:i4>
      </vt:variant>
      <vt:variant>
        <vt:i4>0</vt:i4>
      </vt:variant>
      <vt:variant>
        <vt:i4>5</vt:i4>
      </vt:variant>
      <vt:variant>
        <vt:lpwstr>http://conferzoom.org/</vt:lpwstr>
      </vt:variant>
      <vt:variant>
        <vt:lpwstr/>
      </vt:variant>
      <vt:variant>
        <vt:i4>6291498</vt:i4>
      </vt:variant>
      <vt:variant>
        <vt:i4>15</vt:i4>
      </vt:variant>
      <vt:variant>
        <vt:i4>0</vt:i4>
      </vt:variant>
      <vt:variant>
        <vt:i4>5</vt:i4>
      </vt:variant>
      <vt:variant>
        <vt:lpwstr>https://canvas.instructure.com/</vt:lpwstr>
      </vt:variant>
      <vt:variant>
        <vt:lpwstr/>
      </vt:variant>
      <vt:variant>
        <vt:i4>2424952</vt:i4>
      </vt:variant>
      <vt:variant>
        <vt:i4>12</vt:i4>
      </vt:variant>
      <vt:variant>
        <vt:i4>0</vt:i4>
      </vt:variant>
      <vt:variant>
        <vt:i4>5</vt:i4>
      </vt:variant>
      <vt:variant>
        <vt:lpwstr>http://conferzoom.org/</vt:lpwstr>
      </vt:variant>
      <vt:variant>
        <vt:lpwstr/>
      </vt:variant>
      <vt:variant>
        <vt:i4>1310828</vt:i4>
      </vt:variant>
      <vt:variant>
        <vt:i4>9</vt:i4>
      </vt:variant>
      <vt:variant>
        <vt:i4>0</vt:i4>
      </vt:variant>
      <vt:variant>
        <vt:i4>5</vt:i4>
      </vt:variant>
      <vt:variant>
        <vt:lpwstr>mailto:Jillgolden2@me.com</vt:lpwstr>
      </vt:variant>
      <vt:variant>
        <vt:lpwstr/>
      </vt:variant>
      <vt:variant>
        <vt:i4>3080251</vt:i4>
      </vt:variant>
      <vt:variant>
        <vt:i4>6</vt:i4>
      </vt:variant>
      <vt:variant>
        <vt:i4>0</vt:i4>
      </vt:variant>
      <vt:variant>
        <vt:i4>5</vt:i4>
      </vt:variant>
      <vt:variant>
        <vt:lpwstr>http://www.culinology.com/</vt:lpwstr>
      </vt:variant>
      <vt:variant>
        <vt:lpwstr/>
      </vt:variant>
      <vt:variant>
        <vt:i4>5439555</vt:i4>
      </vt:variant>
      <vt:variant>
        <vt:i4>3</vt:i4>
      </vt:variant>
      <vt:variant>
        <vt:i4>0</vt:i4>
      </vt:variant>
      <vt:variant>
        <vt:i4>5</vt:i4>
      </vt:variant>
      <vt:variant>
        <vt:lpwstr>http://goldenfoodscience.com/</vt:lpwstr>
      </vt:variant>
      <vt:variant>
        <vt:lpwstr/>
      </vt:variant>
      <vt:variant>
        <vt:i4>2818123</vt:i4>
      </vt:variant>
      <vt:variant>
        <vt:i4>0</vt:i4>
      </vt:variant>
      <vt:variant>
        <vt:i4>0</vt:i4>
      </vt:variant>
      <vt:variant>
        <vt:i4>5</vt:i4>
      </vt:variant>
      <vt:variant>
        <vt:lpwstr>mailto:jgolden@occ.cccd.edu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Jill Golden</dc:creator>
  <cp:keywords/>
  <cp:lastModifiedBy>Jill Golden</cp:lastModifiedBy>
  <cp:revision>9</cp:revision>
  <cp:lastPrinted>2026-10-28T21:56:00Z</cp:lastPrinted>
  <dcterms:created xsi:type="dcterms:W3CDTF">2026-10-27T20:57:00Z</dcterms:created>
  <dcterms:modified xsi:type="dcterms:W3CDTF">2026-10-28T22:01:00Z</dcterms:modified>
</cp:coreProperties>
</file>