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A1" w:rsidRDefault="007715A1" w:rsidP="007715A1">
      <w:pPr>
        <w:jc w:val="center"/>
        <w:rPr>
          <w:rFonts w:cstheme="minorHAnsi"/>
          <w:b/>
          <w:sz w:val="40"/>
          <w:szCs w:val="40"/>
          <w:u w:val="single"/>
        </w:rPr>
      </w:pPr>
      <w:r w:rsidRPr="007715A1">
        <w:rPr>
          <w:rFonts w:cstheme="minorHAnsi"/>
          <w:b/>
          <w:noProof/>
          <w:sz w:val="32"/>
          <w:szCs w:val="32"/>
          <w:u w:val="single"/>
          <w:lang w:eastAsia="en-GB"/>
        </w:rPr>
        <w:drawing>
          <wp:anchor distT="0" distB="0" distL="114300" distR="114300" simplePos="0" relativeHeight="251658240" behindDoc="0" locked="0" layoutInCell="1" allowOverlap="1">
            <wp:simplePos x="914400" y="361950"/>
            <wp:positionH relativeFrom="column">
              <wp:align>left</wp:align>
            </wp:positionH>
            <wp:positionV relativeFrom="paragraph">
              <wp:align>top</wp:align>
            </wp:positionV>
            <wp:extent cx="1219200" cy="1219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it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sidRPr="007715A1">
        <w:rPr>
          <w:rFonts w:cstheme="minorHAnsi"/>
          <w:b/>
          <w:sz w:val="40"/>
          <w:szCs w:val="40"/>
          <w:u w:val="single"/>
        </w:rPr>
        <w:t>CHILD PROTECTION AND SAFEGUARDING     POLICY OF YOUNGEVITY UK LIMITED</w:t>
      </w:r>
    </w:p>
    <w:p w:rsidR="00053F67" w:rsidRPr="007715A1" w:rsidRDefault="007715A1" w:rsidP="007715A1">
      <w:pPr>
        <w:rPr>
          <w:rFonts w:cstheme="minorHAnsi"/>
          <w:b/>
          <w:sz w:val="36"/>
          <w:szCs w:val="36"/>
          <w:u w:val="single"/>
        </w:rPr>
      </w:pPr>
      <w:r w:rsidRPr="007715A1">
        <w:rPr>
          <w:rFonts w:cstheme="minorHAnsi"/>
          <w:b/>
          <w:sz w:val="40"/>
          <w:szCs w:val="40"/>
        </w:rPr>
        <w:t xml:space="preserve">   </w:t>
      </w:r>
      <w:r w:rsidRPr="007715A1">
        <w:rPr>
          <w:rFonts w:cstheme="minorHAnsi"/>
          <w:b/>
          <w:sz w:val="36"/>
          <w:szCs w:val="36"/>
          <w:u w:val="single"/>
        </w:rPr>
        <w:t>PUBLICATION DATE: 13</w:t>
      </w:r>
      <w:r w:rsidRPr="007715A1">
        <w:rPr>
          <w:rFonts w:cstheme="minorHAnsi"/>
          <w:b/>
          <w:sz w:val="36"/>
          <w:szCs w:val="36"/>
          <w:u w:val="single"/>
          <w:vertAlign w:val="superscript"/>
        </w:rPr>
        <w:t>TH</w:t>
      </w:r>
      <w:r>
        <w:rPr>
          <w:rFonts w:cstheme="minorHAnsi"/>
          <w:b/>
          <w:sz w:val="36"/>
          <w:szCs w:val="36"/>
          <w:u w:val="single"/>
        </w:rPr>
        <w:t xml:space="preserve"> </w:t>
      </w:r>
      <w:r w:rsidRPr="007715A1">
        <w:rPr>
          <w:rFonts w:cstheme="minorHAnsi"/>
          <w:b/>
          <w:sz w:val="36"/>
          <w:szCs w:val="36"/>
          <w:u w:val="single"/>
        </w:rPr>
        <w:t>JANUARY, 2021</w:t>
      </w:r>
      <w:r w:rsidRPr="007715A1">
        <w:rPr>
          <w:rFonts w:cstheme="minorHAnsi"/>
          <w:b/>
          <w:sz w:val="36"/>
          <w:szCs w:val="36"/>
          <w:u w:val="single"/>
        </w:rPr>
        <w:br w:type="textWrapping" w:clear="all"/>
      </w:r>
    </w:p>
    <w:tbl>
      <w:tblPr>
        <w:tblStyle w:val="TableGrid"/>
        <w:tblW w:w="9067" w:type="dxa"/>
        <w:tblLook w:val="04A0" w:firstRow="1" w:lastRow="0" w:firstColumn="1" w:lastColumn="0" w:noHBand="0" w:noVBand="1"/>
      </w:tblPr>
      <w:tblGrid>
        <w:gridCol w:w="4390"/>
        <w:gridCol w:w="4677"/>
      </w:tblGrid>
      <w:tr w:rsidR="007715A1" w:rsidTr="007715A1">
        <w:tc>
          <w:tcPr>
            <w:tcW w:w="4390" w:type="dxa"/>
          </w:tcPr>
          <w:p w:rsidR="007715A1" w:rsidRDefault="007715A1" w:rsidP="007715A1">
            <w:r>
              <w:t>Author</w:t>
            </w:r>
            <w:bookmarkStart w:id="0" w:name="_GoBack"/>
            <w:bookmarkEnd w:id="0"/>
            <w:r>
              <w:t xml:space="preserve"> – Daniel Adom Dankwah</w:t>
            </w:r>
          </w:p>
          <w:p w:rsidR="007715A1" w:rsidRDefault="007715A1" w:rsidP="007715A1">
            <w:r>
              <w:t xml:space="preserve">                 Director/</w:t>
            </w:r>
            <w:r w:rsidR="000C2E0D">
              <w:t xml:space="preserve"> Deputy </w:t>
            </w:r>
            <w:r>
              <w:t>Safeguarding Lead</w:t>
            </w:r>
          </w:p>
          <w:p w:rsidR="007715A1" w:rsidRDefault="007715A1" w:rsidP="007715A1"/>
          <w:p w:rsidR="007715A1" w:rsidRDefault="007715A1" w:rsidP="007715A1"/>
          <w:p w:rsidR="007715A1" w:rsidRDefault="007715A1" w:rsidP="007715A1">
            <w:r>
              <w:t>For queries relating to this document, please contact: info@youngevity.org.uk</w:t>
            </w:r>
          </w:p>
          <w:p w:rsidR="007715A1" w:rsidRDefault="007715A1" w:rsidP="007715A1"/>
          <w:p w:rsidR="007715A1" w:rsidRDefault="007715A1" w:rsidP="007715A1">
            <w:r>
              <w:t xml:space="preserve">Date of review: June 2021 </w:t>
            </w:r>
          </w:p>
          <w:p w:rsidR="007715A1" w:rsidRDefault="007715A1" w:rsidP="007715A1"/>
          <w:p w:rsidR="007715A1" w:rsidRDefault="007715A1" w:rsidP="007715A1">
            <w:r>
              <w:t xml:space="preserve">Policy approved by: Board of Trustees </w:t>
            </w:r>
          </w:p>
          <w:p w:rsidR="007715A1" w:rsidRDefault="007715A1" w:rsidP="007715A1"/>
          <w:p w:rsidR="007715A1" w:rsidRDefault="007715A1" w:rsidP="007715A1">
            <w:r>
              <w:t>On date: 20 January,</w:t>
            </w:r>
            <w:r>
              <w:t xml:space="preserve"> 2020 </w:t>
            </w:r>
          </w:p>
          <w:p w:rsidR="007715A1" w:rsidRDefault="007715A1" w:rsidP="007715A1"/>
          <w:p w:rsidR="007715A1" w:rsidRDefault="007715A1" w:rsidP="007715A1">
            <w:r>
              <w:t xml:space="preserve">Frequency of review : 1 year </w:t>
            </w:r>
          </w:p>
          <w:p w:rsidR="007715A1" w:rsidRDefault="007715A1" w:rsidP="007715A1"/>
          <w:p w:rsidR="007715A1" w:rsidRDefault="007715A1" w:rsidP="007715A1">
            <w:pPr>
              <w:rPr>
                <w:rFonts w:cstheme="minorHAnsi"/>
                <w:b/>
                <w:sz w:val="40"/>
                <w:szCs w:val="40"/>
                <w:u w:val="single"/>
              </w:rPr>
            </w:pPr>
            <w:r>
              <w:t>Dat</w:t>
            </w:r>
            <w:r>
              <w:t>e of next publication: January, 2022</w:t>
            </w:r>
          </w:p>
        </w:tc>
        <w:tc>
          <w:tcPr>
            <w:tcW w:w="4677" w:type="dxa"/>
          </w:tcPr>
          <w:p w:rsidR="007715A1" w:rsidRDefault="007715A1" w:rsidP="007715A1">
            <w:pPr>
              <w:rPr>
                <w:rFonts w:cstheme="minorHAnsi"/>
                <w:b/>
                <w:sz w:val="24"/>
                <w:szCs w:val="24"/>
                <w:u w:val="single"/>
              </w:rPr>
            </w:pPr>
            <w:r>
              <w:rPr>
                <w:rFonts w:cstheme="minorHAnsi"/>
                <w:b/>
                <w:sz w:val="24"/>
                <w:szCs w:val="24"/>
                <w:u w:val="single"/>
              </w:rPr>
              <w:t>Related Documents:</w:t>
            </w:r>
          </w:p>
          <w:p w:rsidR="007715A1" w:rsidRDefault="007715A1" w:rsidP="007715A1">
            <w:pPr>
              <w:rPr>
                <w:rFonts w:cstheme="minorHAnsi"/>
                <w:b/>
                <w:sz w:val="24"/>
                <w:szCs w:val="24"/>
                <w:u w:val="single"/>
              </w:rPr>
            </w:pPr>
          </w:p>
          <w:p w:rsidR="007715A1" w:rsidRDefault="007715A1" w:rsidP="007715A1">
            <w:pPr>
              <w:rPr>
                <w:rFonts w:cstheme="minorHAnsi"/>
                <w:b/>
                <w:sz w:val="24"/>
                <w:szCs w:val="24"/>
                <w:u w:val="single"/>
              </w:rPr>
            </w:pPr>
          </w:p>
          <w:p w:rsidR="007715A1" w:rsidRDefault="007715A1" w:rsidP="007715A1">
            <w:pPr>
              <w:rPr>
                <w:rFonts w:cstheme="minorHAnsi"/>
                <w:b/>
                <w:sz w:val="24"/>
                <w:szCs w:val="24"/>
                <w:u w:val="single"/>
              </w:rPr>
            </w:pPr>
            <w:r>
              <w:rPr>
                <w:rFonts w:cstheme="minorHAnsi"/>
                <w:b/>
                <w:sz w:val="24"/>
                <w:szCs w:val="24"/>
                <w:u w:val="single"/>
              </w:rPr>
              <w:t>GDPR</w:t>
            </w:r>
          </w:p>
          <w:p w:rsidR="007715A1" w:rsidRDefault="007715A1" w:rsidP="007715A1">
            <w:pPr>
              <w:rPr>
                <w:rFonts w:cstheme="minorHAnsi"/>
                <w:b/>
                <w:sz w:val="24"/>
                <w:szCs w:val="24"/>
                <w:u w:val="single"/>
              </w:rPr>
            </w:pPr>
          </w:p>
          <w:p w:rsidR="007715A1" w:rsidRDefault="007715A1" w:rsidP="007715A1">
            <w:pPr>
              <w:rPr>
                <w:rFonts w:cstheme="minorHAnsi"/>
                <w:b/>
                <w:sz w:val="24"/>
                <w:szCs w:val="24"/>
                <w:u w:val="single"/>
              </w:rPr>
            </w:pPr>
          </w:p>
          <w:p w:rsidR="007715A1" w:rsidRDefault="007715A1" w:rsidP="007715A1">
            <w:pPr>
              <w:rPr>
                <w:rFonts w:cstheme="minorHAnsi"/>
                <w:b/>
                <w:sz w:val="24"/>
                <w:szCs w:val="24"/>
                <w:u w:val="single"/>
              </w:rPr>
            </w:pPr>
            <w:r>
              <w:rPr>
                <w:rFonts w:cstheme="minorHAnsi"/>
                <w:b/>
                <w:sz w:val="24"/>
                <w:szCs w:val="24"/>
                <w:u w:val="single"/>
              </w:rPr>
              <w:t>Anti-Bullying Policy</w:t>
            </w:r>
          </w:p>
          <w:p w:rsidR="007715A1" w:rsidRDefault="007715A1" w:rsidP="007715A1">
            <w:pPr>
              <w:rPr>
                <w:rFonts w:cstheme="minorHAnsi"/>
                <w:b/>
                <w:sz w:val="24"/>
                <w:szCs w:val="24"/>
                <w:u w:val="single"/>
              </w:rPr>
            </w:pPr>
          </w:p>
          <w:p w:rsidR="007715A1" w:rsidRDefault="007715A1" w:rsidP="007715A1">
            <w:pPr>
              <w:rPr>
                <w:rFonts w:cstheme="minorHAnsi"/>
                <w:b/>
                <w:sz w:val="24"/>
                <w:szCs w:val="24"/>
                <w:u w:val="single"/>
              </w:rPr>
            </w:pPr>
          </w:p>
          <w:p w:rsidR="007715A1" w:rsidRDefault="007715A1" w:rsidP="007715A1">
            <w:pPr>
              <w:rPr>
                <w:rFonts w:cstheme="minorHAnsi"/>
                <w:b/>
                <w:sz w:val="24"/>
                <w:szCs w:val="24"/>
                <w:u w:val="single"/>
              </w:rPr>
            </w:pPr>
            <w:r>
              <w:rPr>
                <w:rFonts w:cstheme="minorHAnsi"/>
                <w:b/>
                <w:sz w:val="24"/>
                <w:szCs w:val="24"/>
                <w:u w:val="single"/>
              </w:rPr>
              <w:t>Online Safety &amp; Social Media</w:t>
            </w:r>
          </w:p>
          <w:p w:rsidR="007715A1" w:rsidRDefault="007715A1" w:rsidP="007715A1">
            <w:pPr>
              <w:rPr>
                <w:rFonts w:cstheme="minorHAnsi"/>
                <w:b/>
                <w:sz w:val="24"/>
                <w:szCs w:val="24"/>
                <w:u w:val="single"/>
              </w:rPr>
            </w:pPr>
          </w:p>
          <w:p w:rsidR="007715A1" w:rsidRPr="007715A1" w:rsidRDefault="007715A1" w:rsidP="007715A1">
            <w:pPr>
              <w:rPr>
                <w:rFonts w:cstheme="minorHAnsi"/>
                <w:b/>
                <w:sz w:val="24"/>
                <w:szCs w:val="24"/>
                <w:u w:val="single"/>
              </w:rPr>
            </w:pPr>
          </w:p>
          <w:p w:rsidR="007715A1" w:rsidRPr="007715A1" w:rsidRDefault="007715A1" w:rsidP="007715A1">
            <w:pPr>
              <w:rPr>
                <w:rFonts w:cstheme="minorHAnsi"/>
                <w:b/>
                <w:sz w:val="24"/>
                <w:szCs w:val="24"/>
                <w:u w:val="single"/>
              </w:rPr>
            </w:pPr>
            <w:r>
              <w:rPr>
                <w:rFonts w:cstheme="minorHAnsi"/>
                <w:b/>
                <w:sz w:val="24"/>
                <w:szCs w:val="24"/>
                <w:u w:val="single"/>
              </w:rPr>
              <w:t>Knife Crime &amp; Youth Violence Policy</w:t>
            </w:r>
          </w:p>
        </w:tc>
      </w:tr>
    </w:tbl>
    <w:p w:rsidR="007715A1" w:rsidRDefault="007715A1" w:rsidP="007715A1">
      <w:pPr>
        <w:rPr>
          <w:rFonts w:cstheme="minorHAnsi"/>
          <w:b/>
          <w:sz w:val="40"/>
          <w:szCs w:val="40"/>
          <w:u w:val="single"/>
        </w:rPr>
      </w:pPr>
    </w:p>
    <w:p w:rsidR="007715A1" w:rsidRDefault="007715A1" w:rsidP="007715A1">
      <w:pPr>
        <w:rPr>
          <w:rFonts w:cstheme="minorHAnsi"/>
          <w:b/>
          <w:sz w:val="28"/>
          <w:szCs w:val="28"/>
          <w:u w:val="single"/>
        </w:rPr>
      </w:pPr>
      <w:r w:rsidRPr="007715A1">
        <w:rPr>
          <w:rFonts w:cstheme="minorHAnsi"/>
          <w:b/>
          <w:sz w:val="28"/>
          <w:szCs w:val="28"/>
          <w:u w:val="single"/>
        </w:rPr>
        <w:t>Contents</w:t>
      </w:r>
    </w:p>
    <w:p w:rsidR="007715A1" w:rsidRDefault="007715A1" w:rsidP="007715A1">
      <w:pPr>
        <w:rPr>
          <w:rFonts w:cstheme="minorHAnsi"/>
          <w:sz w:val="24"/>
          <w:szCs w:val="24"/>
        </w:rPr>
      </w:pPr>
      <w:r w:rsidRPr="007715A1">
        <w:rPr>
          <w:rFonts w:cstheme="minorHAnsi"/>
          <w:sz w:val="24"/>
          <w:szCs w:val="24"/>
        </w:rPr>
        <w:t>Introduction</w:t>
      </w:r>
    </w:p>
    <w:p w:rsidR="007715A1" w:rsidRDefault="007715A1" w:rsidP="007715A1">
      <w:pPr>
        <w:rPr>
          <w:rFonts w:cstheme="minorHAnsi"/>
          <w:sz w:val="24"/>
          <w:szCs w:val="24"/>
        </w:rPr>
      </w:pPr>
      <w:r>
        <w:rPr>
          <w:rFonts w:cstheme="minorHAnsi"/>
          <w:sz w:val="24"/>
          <w:szCs w:val="24"/>
        </w:rPr>
        <w:t>Policy Aims</w:t>
      </w:r>
    </w:p>
    <w:p w:rsidR="007715A1" w:rsidRDefault="007715A1" w:rsidP="007715A1">
      <w:pPr>
        <w:rPr>
          <w:rFonts w:cstheme="minorHAnsi"/>
          <w:sz w:val="24"/>
          <w:szCs w:val="24"/>
        </w:rPr>
      </w:pPr>
      <w:r>
        <w:rPr>
          <w:rFonts w:cstheme="minorHAnsi"/>
          <w:sz w:val="24"/>
          <w:szCs w:val="24"/>
        </w:rPr>
        <w:t>Statutory Framework</w:t>
      </w:r>
    </w:p>
    <w:p w:rsidR="007715A1" w:rsidRDefault="007715A1" w:rsidP="007715A1">
      <w:pPr>
        <w:rPr>
          <w:rFonts w:cstheme="minorHAnsi"/>
          <w:sz w:val="24"/>
          <w:szCs w:val="24"/>
        </w:rPr>
      </w:pPr>
      <w:r>
        <w:rPr>
          <w:rFonts w:cstheme="minorHAnsi"/>
          <w:sz w:val="24"/>
          <w:szCs w:val="24"/>
        </w:rPr>
        <w:t>Roles and Responsibilities</w:t>
      </w:r>
    </w:p>
    <w:p w:rsidR="007715A1" w:rsidRDefault="007715A1" w:rsidP="007715A1">
      <w:pPr>
        <w:rPr>
          <w:rFonts w:cstheme="minorHAnsi"/>
          <w:sz w:val="24"/>
          <w:szCs w:val="24"/>
        </w:rPr>
      </w:pPr>
      <w:r>
        <w:rPr>
          <w:rFonts w:cstheme="minorHAnsi"/>
          <w:sz w:val="24"/>
          <w:szCs w:val="24"/>
        </w:rPr>
        <w:t>Types of Abuses</w:t>
      </w:r>
    </w:p>
    <w:p w:rsidR="007715A1" w:rsidRDefault="007715A1" w:rsidP="007715A1">
      <w:pPr>
        <w:rPr>
          <w:rFonts w:cstheme="minorHAnsi"/>
          <w:sz w:val="24"/>
          <w:szCs w:val="24"/>
        </w:rPr>
      </w:pPr>
      <w:r>
        <w:rPr>
          <w:rFonts w:cstheme="minorHAnsi"/>
          <w:sz w:val="24"/>
          <w:szCs w:val="24"/>
        </w:rPr>
        <w:t>Mental Health</w:t>
      </w:r>
    </w:p>
    <w:p w:rsidR="007715A1" w:rsidRDefault="007715A1" w:rsidP="007715A1">
      <w:pPr>
        <w:rPr>
          <w:rFonts w:cstheme="minorHAnsi"/>
          <w:sz w:val="24"/>
          <w:szCs w:val="24"/>
        </w:rPr>
      </w:pPr>
      <w:r>
        <w:rPr>
          <w:rFonts w:cstheme="minorHAnsi"/>
          <w:sz w:val="24"/>
          <w:szCs w:val="24"/>
        </w:rPr>
        <w:t>Confidentiality</w:t>
      </w:r>
    </w:p>
    <w:p w:rsidR="007715A1" w:rsidRDefault="007715A1" w:rsidP="007715A1">
      <w:pPr>
        <w:rPr>
          <w:rFonts w:cstheme="minorHAnsi"/>
          <w:sz w:val="24"/>
          <w:szCs w:val="24"/>
        </w:rPr>
      </w:pPr>
      <w:r>
        <w:rPr>
          <w:rFonts w:cstheme="minorHAnsi"/>
          <w:sz w:val="24"/>
          <w:szCs w:val="24"/>
        </w:rPr>
        <w:t>Training</w:t>
      </w:r>
    </w:p>
    <w:p w:rsidR="007715A1" w:rsidRDefault="007715A1" w:rsidP="007715A1">
      <w:pPr>
        <w:rPr>
          <w:rFonts w:cstheme="minorHAnsi"/>
          <w:sz w:val="24"/>
          <w:szCs w:val="24"/>
        </w:rPr>
      </w:pPr>
      <w:r>
        <w:rPr>
          <w:rFonts w:cstheme="minorHAnsi"/>
          <w:sz w:val="24"/>
          <w:szCs w:val="24"/>
        </w:rPr>
        <w:t>Volunteers</w:t>
      </w:r>
    </w:p>
    <w:p w:rsidR="007715A1" w:rsidRDefault="007715A1" w:rsidP="007715A1">
      <w:pPr>
        <w:rPr>
          <w:rFonts w:cstheme="minorHAnsi"/>
          <w:sz w:val="24"/>
          <w:szCs w:val="24"/>
        </w:rPr>
      </w:pPr>
      <w:r>
        <w:rPr>
          <w:rFonts w:cstheme="minorHAnsi"/>
          <w:sz w:val="24"/>
          <w:szCs w:val="24"/>
        </w:rPr>
        <w:t>Safeguarding Leads</w:t>
      </w:r>
    </w:p>
    <w:p w:rsidR="007715A1" w:rsidRDefault="007715A1" w:rsidP="007715A1">
      <w:pPr>
        <w:rPr>
          <w:rFonts w:cstheme="minorHAnsi"/>
          <w:sz w:val="24"/>
          <w:szCs w:val="24"/>
        </w:rPr>
      </w:pPr>
    </w:p>
    <w:p w:rsidR="007715A1" w:rsidRDefault="007715A1" w:rsidP="007715A1">
      <w:pPr>
        <w:rPr>
          <w:rFonts w:cstheme="minorHAnsi"/>
          <w:sz w:val="24"/>
          <w:szCs w:val="24"/>
        </w:rPr>
      </w:pPr>
    </w:p>
    <w:p w:rsidR="007715A1" w:rsidRDefault="007715A1" w:rsidP="007715A1">
      <w:pPr>
        <w:rPr>
          <w:rFonts w:cstheme="minorHAnsi"/>
          <w:sz w:val="24"/>
          <w:szCs w:val="24"/>
        </w:rPr>
      </w:pPr>
    </w:p>
    <w:p w:rsidR="007715A1" w:rsidRDefault="007715A1" w:rsidP="007715A1">
      <w:pPr>
        <w:rPr>
          <w:rFonts w:cstheme="minorHAnsi"/>
          <w:sz w:val="24"/>
          <w:szCs w:val="24"/>
        </w:rPr>
      </w:pPr>
    </w:p>
    <w:p w:rsidR="007715A1" w:rsidRDefault="007715A1" w:rsidP="007715A1">
      <w:pPr>
        <w:rPr>
          <w:rFonts w:cstheme="minorHAnsi"/>
          <w:sz w:val="24"/>
          <w:szCs w:val="24"/>
        </w:rPr>
      </w:pPr>
    </w:p>
    <w:p w:rsidR="007715A1" w:rsidRDefault="007715A1" w:rsidP="007715A1">
      <w:pPr>
        <w:rPr>
          <w:rFonts w:cstheme="minorHAnsi"/>
          <w:sz w:val="24"/>
          <w:szCs w:val="24"/>
        </w:rPr>
      </w:pPr>
    </w:p>
    <w:p w:rsidR="007715A1" w:rsidRDefault="007715A1" w:rsidP="007715A1">
      <w:pPr>
        <w:rPr>
          <w:rFonts w:cstheme="minorHAnsi"/>
          <w:sz w:val="24"/>
          <w:szCs w:val="24"/>
        </w:rPr>
      </w:pPr>
      <w:r>
        <w:rPr>
          <w:rFonts w:cstheme="minorHAnsi"/>
          <w:sz w:val="24"/>
          <w:szCs w:val="24"/>
        </w:rPr>
        <w:t>Introduction</w:t>
      </w:r>
    </w:p>
    <w:p w:rsidR="007715A1" w:rsidRDefault="007715A1" w:rsidP="007715A1">
      <w:r>
        <w:t>Safeguarding and promoting the welfare of children</w:t>
      </w:r>
      <w:r>
        <w:t xml:space="preserve"> and young people</w:t>
      </w:r>
      <w:r>
        <w:t xml:space="preserve"> is defined f</w:t>
      </w:r>
      <w:r>
        <w:t xml:space="preserve">or the purposes of this policy </w:t>
      </w:r>
      <w:r>
        <w:t>as:</w:t>
      </w:r>
    </w:p>
    <w:p w:rsidR="007715A1" w:rsidRDefault="007715A1" w:rsidP="007715A1">
      <w:r>
        <w:t>• protecting children</w:t>
      </w:r>
      <w:r>
        <w:t xml:space="preserve"> and young people</w:t>
      </w:r>
      <w:r>
        <w:t xml:space="preserve"> from maltreatment </w:t>
      </w:r>
    </w:p>
    <w:p w:rsidR="007715A1" w:rsidRDefault="007715A1" w:rsidP="007715A1">
      <w:r>
        <w:t>• preventing impairment of children’s mental and physical health or development</w:t>
      </w:r>
    </w:p>
    <w:p w:rsidR="007715A1" w:rsidRDefault="007715A1" w:rsidP="007715A1">
      <w:r>
        <w:t xml:space="preserve"> • ensuring that children</w:t>
      </w:r>
      <w:r>
        <w:t xml:space="preserve"> and young people</w:t>
      </w:r>
      <w:r>
        <w:t xml:space="preserve"> grow up in circumstances consistent with the </w:t>
      </w:r>
      <w:r>
        <w:t>provision of</w:t>
      </w:r>
      <w:r>
        <w:t xml:space="preserve"> safe and effective care </w:t>
      </w:r>
    </w:p>
    <w:p w:rsidR="007715A1" w:rsidRDefault="007715A1" w:rsidP="007715A1">
      <w:r>
        <w:t xml:space="preserve">• taking action to enable all </w:t>
      </w:r>
      <w:r>
        <w:t xml:space="preserve">children and young people </w:t>
      </w:r>
      <w:r>
        <w:t>to have the best outcomes</w:t>
      </w:r>
    </w:p>
    <w:p w:rsidR="007715A1" w:rsidRDefault="007715A1" w:rsidP="007715A1">
      <w:r>
        <w:t>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w:t>
      </w:r>
      <w:r>
        <w:t xml:space="preserve">mation and taking prompt action (Working Together to Safeguard Children, July </w:t>
      </w:r>
      <w:r w:rsidR="000C2E0D">
        <w:t>2018)</w:t>
      </w:r>
      <w:r>
        <w:t>.</w:t>
      </w:r>
    </w:p>
    <w:p w:rsidR="007715A1" w:rsidRDefault="007715A1" w:rsidP="007715A1">
      <w:r>
        <w:t>It is in the light of the above that, our charity is putting the safety of children and young people at the centre of all that we do.</w:t>
      </w:r>
    </w:p>
    <w:p w:rsidR="007715A1" w:rsidRDefault="007715A1" w:rsidP="007715A1"/>
    <w:p w:rsidR="007715A1" w:rsidRDefault="007715A1" w:rsidP="007715A1">
      <w:r>
        <w:t>Policy Aims</w:t>
      </w:r>
    </w:p>
    <w:p w:rsidR="007715A1" w:rsidRDefault="007715A1" w:rsidP="007715A1">
      <w:r>
        <w:t>The aim of this policy is to ensu</w:t>
      </w:r>
      <w:r>
        <w:t>re that</w:t>
      </w:r>
      <w:r>
        <w:t xml:space="preserve">, children </w:t>
      </w:r>
      <w:r>
        <w:t xml:space="preserve">and young people </w:t>
      </w:r>
      <w:r>
        <w:t>are protected from abuse and exploitation. This work may include direct and indirect contact with children</w:t>
      </w:r>
      <w:r>
        <w:t xml:space="preserve"> and young people with</w:t>
      </w:r>
      <w:r>
        <w:t xml:space="preserve"> communication vi</w:t>
      </w:r>
      <w:r>
        <w:t>a email, text message and phone</w:t>
      </w:r>
      <w:r>
        <w:t>. We aim to achieve this by ensuring</w:t>
      </w:r>
      <w:r>
        <w:t xml:space="preserve"> that, we are child safe charitable organisation.</w:t>
      </w:r>
    </w:p>
    <w:p w:rsidR="007715A1" w:rsidRDefault="007715A1" w:rsidP="007715A1">
      <w:r>
        <w:t>We are</w:t>
      </w:r>
      <w:r>
        <w:t xml:space="preserve"> committed to a best practice which safeguards children and young people irrespective of their age, gender, religious beliefs, racial origin or ethnic identity, culture, class, disability or sexual orientation.</w:t>
      </w:r>
      <w:r>
        <w:t xml:space="preserve"> </w:t>
      </w:r>
    </w:p>
    <w:p w:rsidR="007715A1" w:rsidRDefault="007715A1" w:rsidP="007715A1">
      <w:r>
        <w:t xml:space="preserve">Research has shown that child abuse offenders target organisations that work with children and then seek to abuse their position25. </w:t>
      </w:r>
    </w:p>
    <w:p w:rsidR="007715A1" w:rsidRDefault="007715A1" w:rsidP="007715A1">
      <w:r>
        <w:t xml:space="preserve">This policy seeks to minimise such risks. In addition, this policy aims to protect individuals against false allegations of abuse and the reputation of the practice and professionals. </w:t>
      </w:r>
    </w:p>
    <w:p w:rsidR="007715A1" w:rsidRDefault="007715A1" w:rsidP="007715A1">
      <w:r>
        <w:t>This will be achieved through clearly defined procedures, code of conduct and an open culture of support.</w:t>
      </w:r>
      <w:r>
        <w:t xml:space="preserve"> Youngevity UK Ltd</w:t>
      </w:r>
      <w:r w:rsidRPr="007715A1">
        <w:t xml:space="preserve"> </w:t>
      </w:r>
      <w:r>
        <w:t>is committed to implementing this policy</w:t>
      </w:r>
      <w:r>
        <w:t>.</w:t>
      </w:r>
    </w:p>
    <w:p w:rsidR="007715A1" w:rsidRDefault="007715A1" w:rsidP="007715A1"/>
    <w:p w:rsidR="007715A1" w:rsidRDefault="007715A1" w:rsidP="007715A1"/>
    <w:p w:rsidR="007715A1" w:rsidRDefault="007715A1" w:rsidP="007715A1"/>
    <w:p w:rsidR="007715A1" w:rsidRDefault="007715A1" w:rsidP="007715A1"/>
    <w:p w:rsidR="007715A1" w:rsidRDefault="007715A1" w:rsidP="007715A1"/>
    <w:p w:rsidR="007715A1" w:rsidRDefault="007715A1" w:rsidP="007715A1"/>
    <w:p w:rsidR="007715A1" w:rsidRDefault="007715A1" w:rsidP="007715A1"/>
    <w:p w:rsidR="007715A1" w:rsidRDefault="007715A1" w:rsidP="007715A1">
      <w:r>
        <w:t>Statutory Framework</w:t>
      </w:r>
    </w:p>
    <w:p w:rsidR="007715A1" w:rsidRDefault="007715A1" w:rsidP="007715A1">
      <w:r>
        <w:t xml:space="preserve">This policy has taken into account legislative and government </w:t>
      </w:r>
      <w:r>
        <w:t>guidance requirements.</w:t>
      </w:r>
    </w:p>
    <w:p w:rsidR="007715A1" w:rsidRDefault="007715A1" w:rsidP="007715A1">
      <w:r>
        <w:t>These include:</w:t>
      </w:r>
    </w:p>
    <w:p w:rsidR="007715A1" w:rsidRDefault="007715A1" w:rsidP="007715A1">
      <w:r>
        <w:t xml:space="preserve">• Adoption and Children Act 2002 </w:t>
      </w:r>
    </w:p>
    <w:p w:rsidR="007715A1" w:rsidRDefault="007715A1" w:rsidP="007715A1">
      <w:r>
        <w:t xml:space="preserve">• The Children Act 1989 </w:t>
      </w:r>
    </w:p>
    <w:p w:rsidR="007715A1" w:rsidRDefault="007715A1" w:rsidP="007715A1">
      <w:r>
        <w:t xml:space="preserve">• The Children Act 2004 </w:t>
      </w:r>
    </w:p>
    <w:p w:rsidR="007715A1" w:rsidRDefault="007715A1" w:rsidP="007715A1">
      <w:r>
        <w:t>• The Protection of Children Act 1999</w:t>
      </w:r>
    </w:p>
    <w:p w:rsidR="007715A1" w:rsidRDefault="007715A1" w:rsidP="007715A1">
      <w:r>
        <w:t xml:space="preserve"> • The Human Rights Act 1998 </w:t>
      </w:r>
    </w:p>
    <w:p w:rsidR="007715A1" w:rsidRDefault="007715A1" w:rsidP="007715A1">
      <w:r>
        <w:t xml:space="preserve">• The United Nations Convention on the Rights of the Child (ratified by UK Government in 1991 and became statutory in Wales 2011) </w:t>
      </w:r>
    </w:p>
    <w:p w:rsidR="007715A1" w:rsidRDefault="007715A1" w:rsidP="007715A1">
      <w:r>
        <w:t>• General Data Protection Regulation 2018</w:t>
      </w:r>
    </w:p>
    <w:p w:rsidR="007715A1" w:rsidRDefault="007715A1" w:rsidP="007715A1">
      <w:r>
        <w:t xml:space="preserve">• Sexual Offences Act 2003 </w:t>
      </w:r>
    </w:p>
    <w:p w:rsidR="007715A1" w:rsidRDefault="007715A1" w:rsidP="007715A1">
      <w:r>
        <w:t>• NICE CG89 Child Maltreatment Guidance 200911</w:t>
      </w:r>
    </w:p>
    <w:p w:rsidR="007715A1" w:rsidRDefault="007715A1" w:rsidP="007715A1">
      <w:r>
        <w:t xml:space="preserve"> • Working Tog</w:t>
      </w:r>
      <w:r>
        <w:t xml:space="preserve">ether to Safeguard Children 2018 </w:t>
      </w:r>
    </w:p>
    <w:p w:rsidR="007715A1" w:rsidRDefault="007715A1" w:rsidP="007715A1"/>
    <w:p w:rsidR="007715A1" w:rsidRDefault="007715A1" w:rsidP="007715A1">
      <w:r>
        <w:t>Roles and Responsibilities</w:t>
      </w:r>
    </w:p>
    <w:p w:rsidR="007715A1" w:rsidRDefault="007715A1" w:rsidP="007715A1">
      <w:r>
        <w:t>Everyone who works with children has a responsibility for keeping them safe</w:t>
      </w:r>
      <w:r>
        <w:t xml:space="preserve">. </w:t>
      </w:r>
      <w:r w:rsidR="000C2E0D">
        <w:t>While every adult has a duty of care towards children and young people they come into contact or work with, certain key people have a bigger responsibility in the safety of children and young people.</w:t>
      </w:r>
    </w:p>
    <w:p w:rsidR="000C2E0D" w:rsidRDefault="000C2E0D" w:rsidP="007715A1">
      <w:r>
        <w:t>The Board of Directors of the charity shall</w:t>
      </w:r>
      <w:r>
        <w:t xml:space="preserve"> ensure that the policies, procedur</w:t>
      </w:r>
      <w:r>
        <w:t>es and training are</w:t>
      </w:r>
      <w:r>
        <w:t xml:space="preserve"> effective and comply with the law at all times. They </w:t>
      </w:r>
      <w:r>
        <w:t xml:space="preserve">will </w:t>
      </w:r>
      <w:r>
        <w:t>ensure that all required policies relating to safeguarding are in place and that the child protection policy reflects statutory and local g</w:t>
      </w:r>
      <w:r>
        <w:t>uidance and is reviewed annually</w:t>
      </w:r>
      <w:r>
        <w:t>.</w:t>
      </w:r>
    </w:p>
    <w:p w:rsidR="000C2E0D" w:rsidRDefault="000C2E0D" w:rsidP="007715A1">
      <w:r>
        <w:t>Incidents or cases of abuse or child neglect are reported to Designated Safeguarding Lead who is a member of the Board of Directors or Trustees. In the absence of the Designated Safeguarding Lead, the Deputy Safeguarding Lead will assume the responsibility of either investigating an incident of abuse or report it to the appropriate government agencies. The Deputy Safeguarding Lead shall also be a member of the Board of Directors.</w:t>
      </w:r>
    </w:p>
    <w:p w:rsidR="000C2E0D" w:rsidRDefault="000C2E0D" w:rsidP="007715A1">
      <w:r>
        <w:t>Designated Safeguarding Lead: Lydia Afrakomah</w:t>
      </w:r>
    </w:p>
    <w:p w:rsidR="000C2E0D" w:rsidRDefault="000C2E0D" w:rsidP="007715A1">
      <w:r>
        <w:t>Deputy Safeguarding Lead: Daniel Adom Dankwah</w:t>
      </w:r>
    </w:p>
    <w:p w:rsidR="000C2E0D" w:rsidRDefault="000C2E0D" w:rsidP="007715A1"/>
    <w:p w:rsidR="000C2E0D" w:rsidRDefault="000C2E0D" w:rsidP="007715A1"/>
    <w:p w:rsidR="000C2E0D" w:rsidRDefault="000C2E0D" w:rsidP="007715A1"/>
    <w:p w:rsidR="000C2E0D" w:rsidRDefault="000C2E0D" w:rsidP="007715A1">
      <w:r>
        <w:t xml:space="preserve">Types of Abuse </w:t>
      </w:r>
    </w:p>
    <w:p w:rsidR="000C2E0D" w:rsidRDefault="000C2E0D" w:rsidP="007715A1">
      <w:r>
        <w:t xml:space="preserve">There are usually said to be </w:t>
      </w:r>
      <w:r>
        <w:t>four (4)</w:t>
      </w:r>
      <w:r>
        <w:t xml:space="preserve"> types of child abuse or maltre</w:t>
      </w:r>
      <w:r>
        <w:t xml:space="preserve">atment. </w:t>
      </w:r>
      <w:r>
        <w:t>Somebody may abuse or neglect a child</w:t>
      </w:r>
      <w:r>
        <w:t xml:space="preserve"> or a young person</w:t>
      </w:r>
      <w:r>
        <w:t xml:space="preserve"> by inflicting harm, or by failing to act to prevent harm. Children may be abused in a family or in an institutional or community setting by those known to them or, more rarely, by a stranger. </w:t>
      </w:r>
    </w:p>
    <w:p w:rsidR="000C2E0D" w:rsidRDefault="000C2E0D" w:rsidP="007715A1">
      <w:r>
        <w:t>An unbo</w:t>
      </w:r>
      <w:r>
        <w:t xml:space="preserve">rn child may suffer harm if his or </w:t>
      </w:r>
      <w:r>
        <w:t>her mother is subject to domestic abuse, is a tobacc</w:t>
      </w:r>
      <w:r>
        <w:t>o, drug or alcohol abuser. Board of Trustees, workers and volunteers must be aware of all the types and signs of abuse, so they can contact the responsible people for safeguarding when the need arises.</w:t>
      </w:r>
    </w:p>
    <w:p w:rsidR="000C2E0D" w:rsidRDefault="000C2E0D" w:rsidP="007715A1">
      <w:r>
        <w:t>1. Physical Abuse</w:t>
      </w:r>
    </w:p>
    <w:p w:rsidR="000C2E0D" w:rsidRDefault="000C2E0D" w:rsidP="007715A1">
      <w:r>
        <w:t xml:space="preserve">2. Emotional Abuse </w:t>
      </w:r>
    </w:p>
    <w:p w:rsidR="000C2E0D" w:rsidRDefault="000C2E0D" w:rsidP="007715A1">
      <w:r>
        <w:t xml:space="preserve">3. Sexual Abuse </w:t>
      </w:r>
    </w:p>
    <w:p w:rsidR="000C2E0D" w:rsidRDefault="000C2E0D" w:rsidP="007715A1">
      <w:r>
        <w:t>4. Neglect</w:t>
      </w:r>
    </w:p>
    <w:p w:rsidR="000C2E0D" w:rsidRDefault="000C2E0D" w:rsidP="007715A1"/>
    <w:p w:rsidR="000C2E0D" w:rsidRDefault="000C2E0D" w:rsidP="007715A1">
      <w:r>
        <w:t xml:space="preserve">General Indicators </w:t>
      </w:r>
    </w:p>
    <w:p w:rsidR="000C2E0D" w:rsidRDefault="000C2E0D" w:rsidP="007715A1">
      <w:r>
        <w:t xml:space="preserve">The risk of child maltreatment is recognised as being increased and should be suspected or considered when there is: </w:t>
      </w:r>
    </w:p>
    <w:p w:rsidR="000C2E0D" w:rsidRDefault="000C2E0D" w:rsidP="007715A1">
      <w:r>
        <w:t xml:space="preserve">• </w:t>
      </w:r>
      <w:r>
        <w:t>Parental</w:t>
      </w:r>
      <w:r>
        <w:t xml:space="preserve"> or carer drug or alcohol abuse </w:t>
      </w:r>
    </w:p>
    <w:p w:rsidR="000C2E0D" w:rsidRDefault="000C2E0D" w:rsidP="007715A1">
      <w:r>
        <w:t xml:space="preserve">• </w:t>
      </w:r>
      <w:r>
        <w:t>Parental</w:t>
      </w:r>
      <w:r>
        <w:t xml:space="preserve"> or carer mental health disorders or disability of the mind </w:t>
      </w:r>
    </w:p>
    <w:p w:rsidR="000C2E0D" w:rsidRDefault="000C2E0D" w:rsidP="007715A1">
      <w:r>
        <w:t xml:space="preserve">• </w:t>
      </w:r>
      <w:r>
        <w:t>Intra-familial</w:t>
      </w:r>
      <w:r>
        <w:t xml:space="preserve"> violence or history of violent offending </w:t>
      </w:r>
    </w:p>
    <w:p w:rsidR="000C2E0D" w:rsidRDefault="000C2E0D" w:rsidP="007715A1">
      <w:r>
        <w:t xml:space="preserve">• </w:t>
      </w:r>
      <w:r>
        <w:t>Previous</w:t>
      </w:r>
      <w:r>
        <w:t xml:space="preserve"> child maltreatment in members of the family</w:t>
      </w:r>
    </w:p>
    <w:p w:rsidR="000C2E0D" w:rsidRDefault="000C2E0D" w:rsidP="007715A1">
      <w:r>
        <w:t xml:space="preserve"> • known maltreatment of animals by the parent or carer</w:t>
      </w:r>
    </w:p>
    <w:p w:rsidR="000C2E0D" w:rsidRDefault="000C2E0D" w:rsidP="007715A1">
      <w:r>
        <w:t xml:space="preserve"> • </w:t>
      </w:r>
      <w:r>
        <w:t>Vulnerable</w:t>
      </w:r>
      <w:r>
        <w:t xml:space="preserve"> and unsupported parents or carers </w:t>
      </w:r>
    </w:p>
    <w:p w:rsidR="000C2E0D" w:rsidRDefault="000C2E0D" w:rsidP="007715A1">
      <w:r>
        <w:t xml:space="preserve">• </w:t>
      </w:r>
      <w:r>
        <w:t>pre-existing</w:t>
      </w:r>
      <w:r>
        <w:t xml:space="preserve"> disability in the child, chronic or long term illness</w:t>
      </w:r>
    </w:p>
    <w:p w:rsidR="000C2E0D" w:rsidRDefault="000C2E0D" w:rsidP="007715A1"/>
    <w:p w:rsidR="000C2E0D" w:rsidRDefault="000C2E0D" w:rsidP="007715A1">
      <w:r>
        <w:t xml:space="preserve">Physical Abuse: </w:t>
      </w:r>
    </w:p>
    <w:p w:rsidR="000C2E0D" w:rsidRDefault="000C2E0D" w:rsidP="007715A1">
      <w:r>
        <w:t>This</w:t>
      </w:r>
      <w:r>
        <w:t xml:space="preserve"> may involve hitting, shaking, throwing, poisoning, burning or scalding, drowning, suffocating, or otherwise causing physical harm to a child, including by fabricating the sympto</w:t>
      </w:r>
      <w:r>
        <w:t>ms of, or deliberately inducing illness</w:t>
      </w:r>
      <w:r>
        <w:t xml:space="preserve"> in a child</w:t>
      </w:r>
      <w:r>
        <w:t>.</w:t>
      </w:r>
    </w:p>
    <w:p w:rsidR="000C2E0D" w:rsidRDefault="000C2E0D" w:rsidP="007715A1">
      <w:r>
        <w:t>Emotional Abuse:</w:t>
      </w:r>
    </w:p>
    <w:p w:rsidR="000C2E0D" w:rsidRDefault="000C2E0D" w:rsidP="007715A1">
      <w: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rsidR="000C2E0D" w:rsidRDefault="000C2E0D" w:rsidP="007715A1">
      <w:r>
        <w:t xml:space="preserve">Sexual abuse: </w:t>
      </w:r>
    </w:p>
    <w:p w:rsidR="000C2E0D" w:rsidRDefault="000C2E0D" w:rsidP="007715A1">
      <w:r>
        <w:t>This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0C2E0D" w:rsidRDefault="000C2E0D" w:rsidP="007715A1">
      <w:r>
        <w:t>Neglect:</w:t>
      </w:r>
    </w:p>
    <w:p w:rsidR="000C2E0D" w:rsidRDefault="000C2E0D" w:rsidP="007715A1">
      <w:r>
        <w:t xml:space="preserve">It </w:t>
      </w:r>
      <w:r>
        <w:t xml:space="preserve">is the persistent failure to meet a child’s basic physical and/or psychological needs, likely to result in the serious impairment of the child’s health or development. Neglect may occur during pregnancy as a result of maternal substance abuse. It involves failing to: </w:t>
      </w:r>
    </w:p>
    <w:p w:rsidR="000C2E0D" w:rsidRDefault="000C2E0D" w:rsidP="007715A1">
      <w:r>
        <w:t>• provide adequate food, clothing and shelter (including exclusion from home or abandonment)</w:t>
      </w:r>
    </w:p>
    <w:p w:rsidR="000C2E0D" w:rsidRDefault="000C2E0D" w:rsidP="007715A1">
      <w:r>
        <w:t xml:space="preserve"> •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r>
        <w:t>.</w:t>
      </w:r>
    </w:p>
    <w:p w:rsidR="000C2E0D" w:rsidRDefault="000C2E0D" w:rsidP="007715A1"/>
    <w:p w:rsidR="000C2E0D" w:rsidRDefault="000C2E0D" w:rsidP="007715A1">
      <w:r>
        <w:t>General</w:t>
      </w:r>
      <w:r>
        <w:t xml:space="preserve"> Guidelines for Staff and Volunteers Behaviour:</w:t>
      </w:r>
    </w:p>
    <w:p w:rsidR="000C2E0D" w:rsidRDefault="000C2E0D" w:rsidP="007715A1">
      <w:r>
        <w:t xml:space="preserve">These guidelines are here to </w:t>
      </w:r>
      <w:r>
        <w:t>protect children and staff</w:t>
      </w:r>
      <w:r>
        <w:t xml:space="preserve">. The list below is by no means exhaustive and all staff should remember to conduct themselves in a manner appropriate to their position. Wherever possible, you should be </w:t>
      </w:r>
      <w:r>
        <w:t xml:space="preserve">guided by the following: </w:t>
      </w:r>
    </w:p>
    <w:p w:rsidR="000C2E0D" w:rsidRDefault="000C2E0D" w:rsidP="007715A1">
      <w:r>
        <w:t xml:space="preserve">• You must challenge unacceptable behaviour </w:t>
      </w:r>
    </w:p>
    <w:p w:rsidR="000C2E0D" w:rsidRDefault="000C2E0D" w:rsidP="007715A1">
      <w:r>
        <w:t xml:space="preserve">• Provide an example of good conduct you wish others to follow </w:t>
      </w:r>
    </w:p>
    <w:p w:rsidR="000C2E0D" w:rsidRDefault="000C2E0D" w:rsidP="007715A1">
      <w:r>
        <w:t>• Respect a young person’s right to personal privacy and encourage children, young people and adults to feel comfortable to point out attitudes or behaviours they do not like</w:t>
      </w:r>
    </w:p>
    <w:p w:rsidR="000C2E0D" w:rsidRDefault="000C2E0D" w:rsidP="007715A1">
      <w:r>
        <w:t xml:space="preserve">• Involve children and young people in decision-making as appropriate </w:t>
      </w:r>
    </w:p>
    <w:p w:rsidR="000C2E0D" w:rsidRDefault="000C2E0D" w:rsidP="007715A1">
      <w:r>
        <w:t>• Be aware that someone else might misinterpret your actions</w:t>
      </w:r>
    </w:p>
    <w:p w:rsidR="000C2E0D" w:rsidRDefault="000C2E0D" w:rsidP="007715A1">
      <w:r>
        <w:t>• Don’t engage in or tolerate any bullying of a child, either by adults or other children</w:t>
      </w:r>
    </w:p>
    <w:p w:rsidR="000C2E0D" w:rsidRDefault="000C2E0D" w:rsidP="007715A1">
      <w:r>
        <w:t xml:space="preserve">• Never promise to keep a secret about any sensitive information that may be disclosed to you but follow the practice guidance on confidentiality and sharing information </w:t>
      </w:r>
    </w:p>
    <w:p w:rsidR="000C2E0D" w:rsidRDefault="000C2E0D" w:rsidP="007715A1">
      <w:r>
        <w:t xml:space="preserve">• Never offer a lift to a young person in your own car </w:t>
      </w:r>
    </w:p>
    <w:p w:rsidR="000C2E0D" w:rsidRDefault="000C2E0D" w:rsidP="007715A1">
      <w:r>
        <w:t>• Never exchange personal details such as your home address, personal phone number or any social networking details with a young person</w:t>
      </w:r>
    </w:p>
    <w:p w:rsidR="000C2E0D" w:rsidRDefault="000C2E0D" w:rsidP="007715A1">
      <w:r>
        <w:t xml:space="preserve">• Don’t engage in or allow any sexually provocative games involving or observed by children, whether based on talking or touching </w:t>
      </w:r>
    </w:p>
    <w:p w:rsidR="000C2E0D" w:rsidRDefault="000C2E0D" w:rsidP="007715A1">
      <w:r>
        <w:t>• Never show favouritism or reject any individuals</w:t>
      </w:r>
    </w:p>
    <w:p w:rsidR="000C2E0D" w:rsidRDefault="000C2E0D" w:rsidP="007715A1">
      <w:r w:rsidRPr="000C2E0D">
        <w:t xml:space="preserve"> </w:t>
      </w:r>
    </w:p>
    <w:p w:rsidR="000C2E0D" w:rsidRDefault="000C2E0D" w:rsidP="007715A1">
      <w:r>
        <w:t xml:space="preserve"> Training </w:t>
      </w:r>
    </w:p>
    <w:p w:rsidR="000C2E0D" w:rsidRDefault="000C2E0D" w:rsidP="007715A1">
      <w:r>
        <w:t>Board of Trustees or Directors will undertake</w:t>
      </w:r>
      <w:r>
        <w:t xml:space="preserve"> Safeg</w:t>
      </w:r>
      <w:r>
        <w:t>uarding Training on Child Protection at</w:t>
      </w:r>
      <w:r>
        <w:t xml:space="preserve"> least every two years. All staff </w:t>
      </w:r>
      <w:r>
        <w:t xml:space="preserve">and volunteers will </w:t>
      </w:r>
      <w:r>
        <w:t>also recei</w:t>
      </w:r>
      <w:r>
        <w:t>ve training on safeguarding, stress management, anger management, and prevention of crime and youth violence. Training on mental health issues among children and young people will also be organised at least a year for all staff and volunteers.</w:t>
      </w:r>
    </w:p>
    <w:p w:rsidR="000C2E0D" w:rsidRDefault="000C2E0D" w:rsidP="007715A1"/>
    <w:p w:rsidR="000C2E0D" w:rsidRDefault="000C2E0D" w:rsidP="007715A1">
      <w:r>
        <w:t xml:space="preserve">Social Media </w:t>
      </w:r>
    </w:p>
    <w:p w:rsidR="000C2E0D" w:rsidRDefault="000C2E0D" w:rsidP="007715A1">
      <w:r>
        <w:t>Staff must be extremely careful in</w:t>
      </w:r>
      <w:r>
        <w:t xml:space="preserve"> the use of social networking sites, to ensure that personal information is not</w:t>
      </w:r>
      <w:r>
        <w:t xml:space="preserve"> accessible by children and young people</w:t>
      </w:r>
      <w:r>
        <w:t>. P</w:t>
      </w:r>
      <w:r>
        <w:t>arents, children and young people you work with must</w:t>
      </w:r>
      <w:r>
        <w:t xml:space="preserve"> not be accepted as “friends” </w:t>
      </w:r>
      <w:r>
        <w:t>on social media. If there are any pre-existing relationships, this must be reported to the Safeguarding Leads.</w:t>
      </w:r>
    </w:p>
    <w:p w:rsidR="000C2E0D" w:rsidRDefault="000C2E0D" w:rsidP="007715A1">
      <w:r>
        <w:t xml:space="preserve">Pictures or images of children and young people must not be posted on social media or used in any media publication, without the consent of their parents or guardians. </w:t>
      </w:r>
    </w:p>
    <w:p w:rsidR="000C2E0D" w:rsidRDefault="000C2E0D" w:rsidP="007715A1"/>
    <w:p w:rsidR="000C2E0D" w:rsidRDefault="000C2E0D" w:rsidP="007715A1">
      <w:r>
        <w:t>Whistle Blowing</w:t>
      </w:r>
    </w:p>
    <w:p w:rsidR="000C2E0D" w:rsidRDefault="000C2E0D" w:rsidP="007715A1">
      <w:r>
        <w:t>Youngevity UK Ltd</w:t>
      </w:r>
      <w:r>
        <w:t xml:space="preserve"> recognises the importance of building a </w:t>
      </w:r>
      <w:r>
        <w:t>culture that allows all  s</w:t>
      </w:r>
      <w:r>
        <w:t>taff</w:t>
      </w:r>
      <w:r>
        <w:t xml:space="preserve"> and volunteers</w:t>
      </w:r>
      <w:r>
        <w:t xml:space="preserve"> to feel comfortable about sharing information, in confidence and with a lead person, regarding</w:t>
      </w:r>
      <w:r>
        <w:t xml:space="preserve"> child protection</w:t>
      </w:r>
      <w:r>
        <w:t xml:space="preserve"> concerns</w:t>
      </w:r>
      <w:r>
        <w:t xml:space="preserve"> or safeguarding or even </w:t>
      </w:r>
      <w:r>
        <w:t>about a colleague’s behaviour</w:t>
      </w:r>
      <w:r>
        <w:t>.</w:t>
      </w:r>
      <w:r w:rsidRPr="000C2E0D">
        <w:t xml:space="preserve"> </w:t>
      </w:r>
      <w:r>
        <w:t xml:space="preserve">However, for members of staff who feel unable to raise these concerns internally, they can call the NSPCC whistleblowing helpline on: </w:t>
      </w:r>
      <w:r>
        <w:t>0800 028 0285 from</w:t>
      </w:r>
      <w:r>
        <w:t xml:space="preserve"> 8:00 AM to 8:00 PM, Monday to Friday) or email: </w:t>
      </w:r>
      <w:hyperlink r:id="rId6" w:history="1">
        <w:r w:rsidRPr="00673CD2">
          <w:rPr>
            <w:rStyle w:val="Hyperlink"/>
          </w:rPr>
          <w:t>help@nspcc.org.uk</w:t>
        </w:r>
      </w:hyperlink>
      <w:r>
        <w:t>.</w:t>
      </w:r>
    </w:p>
    <w:p w:rsidR="000C2E0D" w:rsidRDefault="000C2E0D" w:rsidP="007715A1"/>
    <w:p w:rsidR="000C2E0D" w:rsidRDefault="000C2E0D" w:rsidP="007715A1">
      <w:r>
        <w:t>Contact:</w:t>
      </w:r>
    </w:p>
    <w:p w:rsidR="000C2E0D" w:rsidRDefault="000C2E0D" w:rsidP="007715A1">
      <w:r>
        <w:t xml:space="preserve">For any queries regarding this policy, please email us: </w:t>
      </w:r>
      <w:hyperlink r:id="rId7" w:history="1">
        <w:r w:rsidRPr="00673CD2">
          <w:rPr>
            <w:rStyle w:val="Hyperlink"/>
          </w:rPr>
          <w:t>info@youngevity.org.uk</w:t>
        </w:r>
      </w:hyperlink>
    </w:p>
    <w:p w:rsidR="000C2E0D" w:rsidRPr="007715A1" w:rsidRDefault="000C2E0D" w:rsidP="007715A1">
      <w:r>
        <w:t>Mobile Telephone: 07472488499, 07950778477</w:t>
      </w:r>
    </w:p>
    <w:sectPr w:rsidR="000C2E0D" w:rsidRPr="007715A1" w:rsidSect="00FC743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E4FE4"/>
    <w:multiLevelType w:val="multilevel"/>
    <w:tmpl w:val="3EC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1327B"/>
    <w:multiLevelType w:val="multilevel"/>
    <w:tmpl w:val="9202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E15A2"/>
    <w:multiLevelType w:val="multilevel"/>
    <w:tmpl w:val="245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33"/>
    <w:rsid w:val="00053F67"/>
    <w:rsid w:val="000C2E0D"/>
    <w:rsid w:val="00126C5D"/>
    <w:rsid w:val="00224F95"/>
    <w:rsid w:val="002357E7"/>
    <w:rsid w:val="00256171"/>
    <w:rsid w:val="003509D9"/>
    <w:rsid w:val="003604E6"/>
    <w:rsid w:val="003B2FEE"/>
    <w:rsid w:val="004D54FC"/>
    <w:rsid w:val="0053641F"/>
    <w:rsid w:val="005F0B93"/>
    <w:rsid w:val="00705A40"/>
    <w:rsid w:val="0071661B"/>
    <w:rsid w:val="007715A1"/>
    <w:rsid w:val="0078399A"/>
    <w:rsid w:val="007A6B5D"/>
    <w:rsid w:val="00802C20"/>
    <w:rsid w:val="00852A13"/>
    <w:rsid w:val="008B0D21"/>
    <w:rsid w:val="00931A26"/>
    <w:rsid w:val="00954B1D"/>
    <w:rsid w:val="00A33741"/>
    <w:rsid w:val="00BB60EF"/>
    <w:rsid w:val="00C405C4"/>
    <w:rsid w:val="00C45FA3"/>
    <w:rsid w:val="00C71776"/>
    <w:rsid w:val="00C75066"/>
    <w:rsid w:val="00CB28D6"/>
    <w:rsid w:val="00CC5E23"/>
    <w:rsid w:val="00CD6A42"/>
    <w:rsid w:val="00D0408F"/>
    <w:rsid w:val="00D07FD4"/>
    <w:rsid w:val="00D34C04"/>
    <w:rsid w:val="00D438D5"/>
    <w:rsid w:val="00D64EB1"/>
    <w:rsid w:val="00DE6C84"/>
    <w:rsid w:val="00FB67BF"/>
    <w:rsid w:val="00FC7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3A28"/>
  <w15:docId w15:val="{CE25CFBE-EC14-4E1B-86EC-02A6F59D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433"/>
    <w:rPr>
      <w:rFonts w:ascii="Tahoma" w:hAnsi="Tahoma" w:cs="Tahoma"/>
      <w:sz w:val="16"/>
      <w:szCs w:val="16"/>
    </w:rPr>
  </w:style>
  <w:style w:type="character" w:styleId="Hyperlink">
    <w:name w:val="Hyperlink"/>
    <w:basedOn w:val="DefaultParagraphFont"/>
    <w:uiPriority w:val="99"/>
    <w:unhideWhenUsed/>
    <w:rsid w:val="000C2E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70679">
      <w:bodyDiv w:val="1"/>
      <w:marLeft w:val="0"/>
      <w:marRight w:val="0"/>
      <w:marTop w:val="0"/>
      <w:marBottom w:val="0"/>
      <w:divBdr>
        <w:top w:val="none" w:sz="0" w:space="0" w:color="auto"/>
        <w:left w:val="none" w:sz="0" w:space="0" w:color="auto"/>
        <w:bottom w:val="none" w:sz="0" w:space="0" w:color="auto"/>
        <w:right w:val="none" w:sz="0" w:space="0" w:color="auto"/>
      </w:divBdr>
      <w:divsChild>
        <w:div w:id="2072607747">
          <w:marLeft w:val="0"/>
          <w:marRight w:val="0"/>
          <w:marTop w:val="0"/>
          <w:marBottom w:val="0"/>
          <w:divBdr>
            <w:top w:val="none" w:sz="0" w:space="0" w:color="auto"/>
            <w:left w:val="none" w:sz="0" w:space="0" w:color="auto"/>
            <w:bottom w:val="none" w:sz="0" w:space="0" w:color="auto"/>
            <w:right w:val="none" w:sz="0" w:space="0" w:color="auto"/>
          </w:divBdr>
          <w:divsChild>
            <w:div w:id="1658142317">
              <w:marLeft w:val="0"/>
              <w:marRight w:val="0"/>
              <w:marTop w:val="0"/>
              <w:marBottom w:val="0"/>
              <w:divBdr>
                <w:top w:val="none" w:sz="0" w:space="0" w:color="auto"/>
                <w:left w:val="none" w:sz="0" w:space="0" w:color="auto"/>
                <w:bottom w:val="none" w:sz="0" w:space="0" w:color="auto"/>
                <w:right w:val="none" w:sz="0" w:space="0" w:color="auto"/>
              </w:divBdr>
              <w:divsChild>
                <w:div w:id="13694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youngevi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nspcc.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9934</Characters>
  <Application>Microsoft Office Word</Application>
  <DocSecurity>0</DocSecurity>
  <Lines>473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Sims</dc:creator>
  <cp:lastModifiedBy>Daniel Dankwah</cp:lastModifiedBy>
  <cp:revision>2</cp:revision>
  <cp:lastPrinted>2021-01-07T15:24:00Z</cp:lastPrinted>
  <dcterms:created xsi:type="dcterms:W3CDTF">2021-01-14T13:06:00Z</dcterms:created>
  <dcterms:modified xsi:type="dcterms:W3CDTF">2021-01-14T13:06:00Z</dcterms:modified>
</cp:coreProperties>
</file>