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CCF" w14:textId="2F50C246" w:rsidR="009E395E" w:rsidRPr="00903C0C" w:rsidRDefault="006A7BF3">
      <w:pPr>
        <w:pStyle w:val="Heading3"/>
        <w:rPr>
          <w:rFonts w:ascii="Arial" w:hAnsi="Arial" w:cs="Arial"/>
          <w:sz w:val="28"/>
          <w:szCs w:val="28"/>
        </w:rPr>
      </w:pPr>
      <w:r w:rsidRPr="00903C0C">
        <w:rPr>
          <w:rFonts w:ascii="Arial" w:hAnsi="Arial" w:cs="Arial"/>
          <w:sz w:val="28"/>
          <w:szCs w:val="28"/>
        </w:rPr>
        <w:t xml:space="preserve">CAST </w:t>
      </w:r>
      <w:r w:rsidR="001D348D" w:rsidRPr="00903C0C">
        <w:rPr>
          <w:rFonts w:ascii="Arial" w:hAnsi="Arial" w:cs="Arial"/>
          <w:sz w:val="28"/>
          <w:szCs w:val="28"/>
        </w:rPr>
        <w:t xml:space="preserve">Angling Project </w:t>
      </w:r>
      <w:r w:rsidR="00244E86" w:rsidRPr="00903C0C">
        <w:rPr>
          <w:rFonts w:ascii="Arial" w:hAnsi="Arial" w:cs="Arial"/>
          <w:sz w:val="28"/>
          <w:szCs w:val="28"/>
        </w:rPr>
        <w:t>–</w:t>
      </w:r>
      <w:r w:rsidR="001D348D" w:rsidRPr="00903C0C">
        <w:rPr>
          <w:rFonts w:ascii="Arial" w:hAnsi="Arial" w:cs="Arial"/>
          <w:sz w:val="28"/>
          <w:szCs w:val="28"/>
        </w:rPr>
        <w:t xml:space="preserve"> </w:t>
      </w:r>
      <w:r w:rsidR="0013704C">
        <w:rPr>
          <w:rFonts w:ascii="Arial" w:hAnsi="Arial" w:cs="Arial"/>
          <w:sz w:val="28"/>
          <w:szCs w:val="28"/>
        </w:rPr>
        <w:t xml:space="preserve">Equal Opportunities and Diversity Policy </w:t>
      </w:r>
    </w:p>
    <w:p w14:paraId="3EECC45C" w14:textId="1C35CE92" w:rsidR="00607E53" w:rsidRDefault="00607E53" w:rsidP="00903C0C">
      <w:pPr>
        <w:jc w:val="both"/>
        <w:rPr>
          <w:rFonts w:ascii="Arial" w:hAnsi="Arial" w:cs="Arial"/>
          <w:b/>
          <w:bCs/>
          <w:sz w:val="24"/>
        </w:rPr>
      </w:pPr>
    </w:p>
    <w:p w14:paraId="2979C578" w14:textId="77777777" w:rsidR="00B668BA" w:rsidRDefault="00B668BA" w:rsidP="00B668BA">
      <w:pPr>
        <w:jc w:val="both"/>
        <w:rPr>
          <w:rFonts w:ascii="Arial" w:hAnsi="Arial" w:cs="Arial"/>
          <w:sz w:val="24"/>
        </w:rPr>
      </w:pPr>
      <w:r>
        <w:rPr>
          <w:rFonts w:ascii="Arial" w:hAnsi="Arial" w:cs="Arial"/>
          <w:sz w:val="24"/>
        </w:rPr>
        <w:t>Reviewed on 2</w:t>
      </w:r>
      <w:r w:rsidRPr="0047416E">
        <w:rPr>
          <w:rFonts w:ascii="Arial" w:hAnsi="Arial" w:cs="Arial"/>
          <w:sz w:val="24"/>
          <w:vertAlign w:val="superscript"/>
        </w:rPr>
        <w:t>nd</w:t>
      </w:r>
      <w:r>
        <w:rPr>
          <w:rFonts w:ascii="Arial" w:hAnsi="Arial" w:cs="Arial"/>
          <w:sz w:val="24"/>
        </w:rPr>
        <w:t xml:space="preserve"> August 2024.</w:t>
      </w:r>
    </w:p>
    <w:p w14:paraId="3F994C22" w14:textId="77777777" w:rsidR="00B668BA" w:rsidRDefault="00B668BA" w:rsidP="00B668BA">
      <w:pPr>
        <w:jc w:val="both"/>
        <w:rPr>
          <w:rFonts w:ascii="Arial" w:hAnsi="Arial" w:cs="Arial"/>
          <w:sz w:val="24"/>
        </w:rPr>
      </w:pPr>
      <w:r>
        <w:rPr>
          <w:rFonts w:ascii="Arial" w:hAnsi="Arial" w:cs="Arial"/>
          <w:sz w:val="24"/>
        </w:rPr>
        <w:t>To be reviewed on 1st August 2025.</w:t>
      </w:r>
    </w:p>
    <w:p w14:paraId="57428603" w14:textId="77777777" w:rsidR="00607E53" w:rsidRDefault="00607E53" w:rsidP="00903C0C">
      <w:pPr>
        <w:jc w:val="both"/>
        <w:rPr>
          <w:rFonts w:ascii="Arial" w:hAnsi="Arial" w:cs="Arial"/>
          <w:b/>
          <w:bCs/>
          <w:sz w:val="24"/>
        </w:rPr>
      </w:pPr>
    </w:p>
    <w:p w14:paraId="2431C7F4" w14:textId="77777777" w:rsidR="00FB33FC" w:rsidRDefault="00FB33FC" w:rsidP="003C724F">
      <w:pPr>
        <w:jc w:val="both"/>
        <w:rPr>
          <w:rFonts w:ascii="Arial" w:hAnsi="Arial" w:cs="Arial"/>
          <w:b/>
          <w:sz w:val="24"/>
          <w:szCs w:val="28"/>
        </w:rPr>
      </w:pPr>
      <w:r>
        <w:rPr>
          <w:rFonts w:ascii="Arial" w:hAnsi="Arial" w:cs="Arial"/>
          <w:b/>
          <w:sz w:val="24"/>
          <w:szCs w:val="28"/>
        </w:rPr>
        <w:t>Contents</w:t>
      </w:r>
    </w:p>
    <w:p w14:paraId="726248CC" w14:textId="77777777" w:rsidR="00FB33FC" w:rsidRDefault="00FB33FC" w:rsidP="003C724F">
      <w:pPr>
        <w:jc w:val="both"/>
        <w:rPr>
          <w:rFonts w:ascii="Arial" w:hAnsi="Arial" w:cs="Arial"/>
          <w:b/>
          <w:sz w:val="24"/>
          <w:szCs w:val="28"/>
        </w:rPr>
      </w:pPr>
    </w:p>
    <w:p w14:paraId="0A9E956A" w14:textId="680668CE" w:rsidR="00FB33FC" w:rsidRDefault="00FB33FC" w:rsidP="00FB33FC">
      <w:pPr>
        <w:pStyle w:val="ListParagraph"/>
        <w:numPr>
          <w:ilvl w:val="0"/>
          <w:numId w:val="15"/>
        </w:numPr>
        <w:jc w:val="both"/>
        <w:rPr>
          <w:rFonts w:ascii="Arial" w:hAnsi="Arial" w:cs="Arial"/>
          <w:bCs/>
          <w:sz w:val="24"/>
          <w:szCs w:val="28"/>
        </w:rPr>
      </w:pPr>
      <w:r>
        <w:rPr>
          <w:rFonts w:ascii="Arial" w:hAnsi="Arial" w:cs="Arial"/>
          <w:bCs/>
          <w:sz w:val="24"/>
          <w:szCs w:val="28"/>
        </w:rPr>
        <w:t>Policy Statement and Aims</w:t>
      </w:r>
    </w:p>
    <w:p w14:paraId="7AD1545B" w14:textId="2053F6A8" w:rsidR="00FB33FC" w:rsidRDefault="00FB33FC" w:rsidP="00FB33FC">
      <w:pPr>
        <w:pStyle w:val="ListParagraph"/>
        <w:numPr>
          <w:ilvl w:val="0"/>
          <w:numId w:val="15"/>
        </w:numPr>
        <w:jc w:val="both"/>
        <w:rPr>
          <w:rFonts w:ascii="Arial" w:hAnsi="Arial" w:cs="Arial"/>
          <w:bCs/>
          <w:sz w:val="24"/>
          <w:szCs w:val="28"/>
        </w:rPr>
      </w:pPr>
      <w:r>
        <w:rPr>
          <w:rFonts w:ascii="Arial" w:hAnsi="Arial" w:cs="Arial"/>
          <w:bCs/>
          <w:sz w:val="24"/>
          <w:szCs w:val="28"/>
        </w:rPr>
        <w:t>Defining Equality and Diversity</w:t>
      </w:r>
    </w:p>
    <w:p w14:paraId="008A28F2" w14:textId="2805995B" w:rsidR="00FB33FC" w:rsidRDefault="00FB33FC" w:rsidP="00FB33FC">
      <w:pPr>
        <w:pStyle w:val="ListParagraph"/>
        <w:numPr>
          <w:ilvl w:val="0"/>
          <w:numId w:val="16"/>
        </w:numPr>
        <w:jc w:val="both"/>
        <w:rPr>
          <w:rFonts w:ascii="Arial" w:hAnsi="Arial" w:cs="Arial"/>
          <w:bCs/>
          <w:sz w:val="24"/>
          <w:szCs w:val="28"/>
        </w:rPr>
      </w:pPr>
      <w:r>
        <w:rPr>
          <w:rFonts w:ascii="Arial" w:hAnsi="Arial" w:cs="Arial"/>
          <w:bCs/>
          <w:sz w:val="24"/>
          <w:szCs w:val="28"/>
        </w:rPr>
        <w:t>Equality</w:t>
      </w:r>
    </w:p>
    <w:p w14:paraId="14601AF5" w14:textId="20FC0207" w:rsidR="00FB33FC" w:rsidRDefault="00FB33FC" w:rsidP="00FB33FC">
      <w:pPr>
        <w:pStyle w:val="ListParagraph"/>
        <w:numPr>
          <w:ilvl w:val="0"/>
          <w:numId w:val="16"/>
        </w:numPr>
        <w:jc w:val="both"/>
        <w:rPr>
          <w:rFonts w:ascii="Arial" w:hAnsi="Arial" w:cs="Arial"/>
          <w:bCs/>
          <w:sz w:val="24"/>
          <w:szCs w:val="28"/>
        </w:rPr>
      </w:pPr>
      <w:r>
        <w:rPr>
          <w:rFonts w:ascii="Arial" w:hAnsi="Arial" w:cs="Arial"/>
          <w:bCs/>
          <w:sz w:val="24"/>
          <w:szCs w:val="28"/>
        </w:rPr>
        <w:t>Diversity</w:t>
      </w:r>
    </w:p>
    <w:p w14:paraId="6B8D7BDB" w14:textId="3A3382EE" w:rsidR="00FB33FC" w:rsidRDefault="00FB33FC" w:rsidP="00FB33FC">
      <w:pPr>
        <w:pStyle w:val="ListParagraph"/>
        <w:numPr>
          <w:ilvl w:val="0"/>
          <w:numId w:val="17"/>
        </w:numPr>
        <w:jc w:val="both"/>
        <w:rPr>
          <w:rFonts w:ascii="Arial" w:hAnsi="Arial" w:cs="Arial"/>
          <w:bCs/>
          <w:sz w:val="24"/>
          <w:szCs w:val="28"/>
        </w:rPr>
      </w:pPr>
      <w:r>
        <w:rPr>
          <w:rFonts w:ascii="Arial" w:hAnsi="Arial" w:cs="Arial"/>
          <w:bCs/>
          <w:sz w:val="24"/>
          <w:szCs w:val="28"/>
        </w:rPr>
        <w:t>Diversity and Inclusion Strategy</w:t>
      </w:r>
    </w:p>
    <w:p w14:paraId="688FEC90" w14:textId="160C532F" w:rsidR="00FB33FC" w:rsidRDefault="00FB33FC" w:rsidP="00FB33FC">
      <w:pPr>
        <w:pStyle w:val="ListParagraph"/>
        <w:numPr>
          <w:ilvl w:val="0"/>
          <w:numId w:val="17"/>
        </w:numPr>
        <w:jc w:val="both"/>
        <w:rPr>
          <w:rFonts w:ascii="Arial" w:hAnsi="Arial" w:cs="Arial"/>
          <w:bCs/>
          <w:sz w:val="24"/>
          <w:szCs w:val="28"/>
        </w:rPr>
      </w:pPr>
      <w:r>
        <w:rPr>
          <w:rFonts w:ascii="Arial" w:hAnsi="Arial" w:cs="Arial"/>
          <w:bCs/>
          <w:sz w:val="24"/>
          <w:szCs w:val="28"/>
        </w:rPr>
        <w:t>Purpose and Scope of the Policy</w:t>
      </w:r>
    </w:p>
    <w:p w14:paraId="363C7AF9" w14:textId="190FC527" w:rsidR="00FB33FC" w:rsidRDefault="00FB33FC" w:rsidP="00FB33FC">
      <w:pPr>
        <w:pStyle w:val="ListParagraph"/>
        <w:numPr>
          <w:ilvl w:val="0"/>
          <w:numId w:val="17"/>
        </w:numPr>
        <w:jc w:val="both"/>
        <w:rPr>
          <w:rFonts w:ascii="Arial" w:hAnsi="Arial" w:cs="Arial"/>
          <w:bCs/>
          <w:sz w:val="24"/>
          <w:szCs w:val="28"/>
        </w:rPr>
      </w:pPr>
      <w:r>
        <w:rPr>
          <w:rFonts w:ascii="Arial" w:hAnsi="Arial" w:cs="Arial"/>
          <w:bCs/>
          <w:sz w:val="24"/>
          <w:szCs w:val="28"/>
        </w:rPr>
        <w:t>Roles and Responsibilities</w:t>
      </w:r>
    </w:p>
    <w:p w14:paraId="7F25AE4C" w14:textId="524EAF80" w:rsidR="00FB33FC" w:rsidRDefault="00FB33FC" w:rsidP="00FB33FC">
      <w:pPr>
        <w:pStyle w:val="ListParagraph"/>
        <w:numPr>
          <w:ilvl w:val="0"/>
          <w:numId w:val="17"/>
        </w:numPr>
        <w:jc w:val="both"/>
        <w:rPr>
          <w:rFonts w:ascii="Arial" w:hAnsi="Arial" w:cs="Arial"/>
          <w:bCs/>
          <w:sz w:val="24"/>
          <w:szCs w:val="28"/>
        </w:rPr>
      </w:pPr>
      <w:r>
        <w:rPr>
          <w:rFonts w:ascii="Arial" w:hAnsi="Arial" w:cs="Arial"/>
          <w:bCs/>
          <w:sz w:val="24"/>
          <w:szCs w:val="28"/>
        </w:rPr>
        <w:t>Equality and Diversity in Employment</w:t>
      </w:r>
    </w:p>
    <w:p w14:paraId="0042FAA2" w14:textId="78E4D39F" w:rsidR="00FB33FC" w:rsidRDefault="00FB33FC" w:rsidP="00FB33FC">
      <w:pPr>
        <w:pStyle w:val="ListParagraph"/>
        <w:numPr>
          <w:ilvl w:val="0"/>
          <w:numId w:val="17"/>
        </w:numPr>
        <w:jc w:val="both"/>
        <w:rPr>
          <w:rFonts w:ascii="Arial" w:hAnsi="Arial" w:cs="Arial"/>
          <w:bCs/>
          <w:sz w:val="24"/>
          <w:szCs w:val="28"/>
        </w:rPr>
      </w:pPr>
      <w:r>
        <w:rPr>
          <w:rFonts w:ascii="Arial" w:hAnsi="Arial" w:cs="Arial"/>
          <w:bCs/>
          <w:sz w:val="24"/>
          <w:szCs w:val="28"/>
        </w:rPr>
        <w:t>Monitoring and Review</w:t>
      </w:r>
    </w:p>
    <w:p w14:paraId="3424CC35" w14:textId="1F114646" w:rsidR="00FB33FC" w:rsidRDefault="00FB33FC" w:rsidP="00FB33FC">
      <w:pPr>
        <w:pStyle w:val="ListParagraph"/>
        <w:numPr>
          <w:ilvl w:val="0"/>
          <w:numId w:val="17"/>
        </w:numPr>
        <w:jc w:val="both"/>
        <w:rPr>
          <w:rFonts w:ascii="Arial" w:hAnsi="Arial" w:cs="Arial"/>
          <w:bCs/>
          <w:sz w:val="24"/>
          <w:szCs w:val="28"/>
        </w:rPr>
      </w:pPr>
      <w:r>
        <w:rPr>
          <w:rFonts w:ascii="Arial" w:hAnsi="Arial" w:cs="Arial"/>
          <w:bCs/>
          <w:sz w:val="24"/>
          <w:szCs w:val="28"/>
        </w:rPr>
        <w:t>Bullying and Diversity Incidents</w:t>
      </w:r>
    </w:p>
    <w:p w14:paraId="434A7855" w14:textId="12C297CD" w:rsidR="00FB33FC" w:rsidRDefault="00FB33FC" w:rsidP="00FB33FC">
      <w:pPr>
        <w:pStyle w:val="ListParagraph"/>
        <w:numPr>
          <w:ilvl w:val="0"/>
          <w:numId w:val="16"/>
        </w:numPr>
        <w:jc w:val="both"/>
        <w:rPr>
          <w:rFonts w:ascii="Arial" w:hAnsi="Arial" w:cs="Arial"/>
          <w:bCs/>
          <w:sz w:val="24"/>
          <w:szCs w:val="28"/>
        </w:rPr>
      </w:pPr>
      <w:r>
        <w:rPr>
          <w:rFonts w:ascii="Arial" w:hAnsi="Arial" w:cs="Arial"/>
          <w:bCs/>
          <w:sz w:val="24"/>
          <w:szCs w:val="28"/>
        </w:rPr>
        <w:t>Students</w:t>
      </w:r>
    </w:p>
    <w:p w14:paraId="7A365D46" w14:textId="1B745038" w:rsidR="00FB33FC" w:rsidRDefault="00FB33FC" w:rsidP="00FB33FC">
      <w:pPr>
        <w:pStyle w:val="ListParagraph"/>
        <w:numPr>
          <w:ilvl w:val="0"/>
          <w:numId w:val="16"/>
        </w:numPr>
        <w:jc w:val="both"/>
        <w:rPr>
          <w:rFonts w:ascii="Arial" w:hAnsi="Arial" w:cs="Arial"/>
          <w:bCs/>
          <w:sz w:val="24"/>
          <w:szCs w:val="28"/>
        </w:rPr>
      </w:pPr>
      <w:r>
        <w:rPr>
          <w:rFonts w:ascii="Arial" w:hAnsi="Arial" w:cs="Arial"/>
          <w:bCs/>
          <w:sz w:val="24"/>
          <w:szCs w:val="28"/>
        </w:rPr>
        <w:t>Staff and Directors</w:t>
      </w:r>
    </w:p>
    <w:p w14:paraId="2FD93E04" w14:textId="76404A4C" w:rsidR="00FB33FC" w:rsidRDefault="00FB33FC" w:rsidP="00FB33FC">
      <w:pPr>
        <w:pStyle w:val="ListParagraph"/>
        <w:numPr>
          <w:ilvl w:val="0"/>
          <w:numId w:val="18"/>
        </w:numPr>
        <w:jc w:val="both"/>
        <w:rPr>
          <w:rFonts w:ascii="Arial" w:hAnsi="Arial" w:cs="Arial"/>
          <w:bCs/>
          <w:sz w:val="24"/>
          <w:szCs w:val="28"/>
        </w:rPr>
      </w:pPr>
      <w:r>
        <w:rPr>
          <w:rFonts w:ascii="Arial" w:hAnsi="Arial" w:cs="Arial"/>
          <w:bCs/>
          <w:sz w:val="24"/>
          <w:szCs w:val="28"/>
        </w:rPr>
        <w:t>Diversity Complaints</w:t>
      </w:r>
    </w:p>
    <w:p w14:paraId="184E9D72" w14:textId="7E7D01AC" w:rsidR="00FB33FC" w:rsidRDefault="00FB33FC" w:rsidP="00FB33FC">
      <w:pPr>
        <w:pStyle w:val="ListParagraph"/>
        <w:numPr>
          <w:ilvl w:val="0"/>
          <w:numId w:val="18"/>
        </w:numPr>
        <w:jc w:val="both"/>
        <w:rPr>
          <w:rFonts w:ascii="Arial" w:hAnsi="Arial" w:cs="Arial"/>
          <w:bCs/>
          <w:sz w:val="24"/>
          <w:szCs w:val="28"/>
        </w:rPr>
      </w:pPr>
      <w:r>
        <w:rPr>
          <w:rFonts w:ascii="Arial" w:hAnsi="Arial" w:cs="Arial"/>
          <w:bCs/>
          <w:sz w:val="24"/>
          <w:szCs w:val="28"/>
        </w:rPr>
        <w:t>Complaints</w:t>
      </w:r>
    </w:p>
    <w:p w14:paraId="1221D113" w14:textId="70FC504A" w:rsidR="00FB33FC" w:rsidRDefault="00FB33FC" w:rsidP="00FB33FC">
      <w:pPr>
        <w:pStyle w:val="ListParagraph"/>
        <w:numPr>
          <w:ilvl w:val="0"/>
          <w:numId w:val="18"/>
        </w:numPr>
        <w:jc w:val="both"/>
        <w:rPr>
          <w:rFonts w:ascii="Arial" w:hAnsi="Arial" w:cs="Arial"/>
          <w:bCs/>
          <w:sz w:val="24"/>
          <w:szCs w:val="28"/>
        </w:rPr>
      </w:pPr>
      <w:r>
        <w:rPr>
          <w:rFonts w:ascii="Arial" w:hAnsi="Arial" w:cs="Arial"/>
          <w:bCs/>
          <w:sz w:val="24"/>
          <w:szCs w:val="28"/>
        </w:rPr>
        <w:t>Statutory Framework and Definitions</w:t>
      </w:r>
    </w:p>
    <w:p w14:paraId="304ECC3B" w14:textId="608B21AD" w:rsidR="00FB33FC" w:rsidRPr="00FB33FC" w:rsidRDefault="00FB33FC" w:rsidP="00FB33FC">
      <w:pPr>
        <w:pStyle w:val="ListParagraph"/>
        <w:numPr>
          <w:ilvl w:val="0"/>
          <w:numId w:val="18"/>
        </w:numPr>
        <w:jc w:val="both"/>
        <w:rPr>
          <w:rFonts w:ascii="Arial" w:hAnsi="Arial" w:cs="Arial"/>
          <w:bCs/>
          <w:sz w:val="24"/>
          <w:szCs w:val="28"/>
        </w:rPr>
      </w:pPr>
      <w:r>
        <w:rPr>
          <w:rFonts w:ascii="Arial" w:hAnsi="Arial" w:cs="Arial"/>
          <w:bCs/>
          <w:sz w:val="24"/>
          <w:szCs w:val="28"/>
        </w:rPr>
        <w:t>Contact Information</w:t>
      </w:r>
    </w:p>
    <w:p w14:paraId="067E512A" w14:textId="77777777" w:rsidR="00FB33FC" w:rsidRDefault="00FB33FC" w:rsidP="003C724F">
      <w:pPr>
        <w:jc w:val="both"/>
        <w:rPr>
          <w:rFonts w:ascii="Arial" w:hAnsi="Arial" w:cs="Arial"/>
          <w:b/>
          <w:sz w:val="24"/>
          <w:szCs w:val="28"/>
        </w:rPr>
      </w:pPr>
    </w:p>
    <w:p w14:paraId="1383E444" w14:textId="24D09EA1" w:rsidR="003C724F" w:rsidRDefault="00A211EB" w:rsidP="003C724F">
      <w:pPr>
        <w:jc w:val="both"/>
        <w:rPr>
          <w:rFonts w:ascii="Arial" w:hAnsi="Arial" w:cs="Arial"/>
          <w:b/>
          <w:sz w:val="24"/>
          <w:szCs w:val="28"/>
        </w:rPr>
      </w:pPr>
      <w:r>
        <w:rPr>
          <w:rFonts w:ascii="Arial" w:hAnsi="Arial" w:cs="Arial"/>
          <w:b/>
          <w:sz w:val="24"/>
          <w:szCs w:val="28"/>
        </w:rPr>
        <w:t>Policy Statement and Aims</w:t>
      </w:r>
    </w:p>
    <w:p w14:paraId="4C976E75" w14:textId="68756E5F" w:rsidR="0013704C" w:rsidRDefault="0013704C" w:rsidP="003C724F">
      <w:pPr>
        <w:jc w:val="both"/>
        <w:rPr>
          <w:rFonts w:ascii="Arial" w:hAnsi="Arial" w:cs="Arial"/>
          <w:b/>
          <w:sz w:val="24"/>
          <w:szCs w:val="28"/>
        </w:rPr>
      </w:pPr>
    </w:p>
    <w:p w14:paraId="7C18139E" w14:textId="05238E27" w:rsidR="0013704C" w:rsidRDefault="0013704C" w:rsidP="003C724F">
      <w:pPr>
        <w:jc w:val="both"/>
        <w:rPr>
          <w:rFonts w:ascii="Arial" w:hAnsi="Arial" w:cs="Arial"/>
          <w:sz w:val="24"/>
          <w:szCs w:val="28"/>
        </w:rPr>
      </w:pPr>
      <w:r>
        <w:rPr>
          <w:rFonts w:ascii="Arial" w:hAnsi="Arial" w:cs="Arial"/>
          <w:sz w:val="24"/>
          <w:szCs w:val="28"/>
        </w:rPr>
        <w:t>The CAST Angling Project recognises the diversity of its service users and is committed to the promotion of equal opportunities in all of its activities for people irrespective of disability, gender, gender reassignment, sexual orientation, religious belief or political opinion, race, colour, cultural or ethnic origin, HIV/AIDS status, nationality, age, marital or civil partnership status, geographical location, or nomadic lifestyle.</w:t>
      </w:r>
    </w:p>
    <w:p w14:paraId="58502171" w14:textId="151FCEBC" w:rsidR="0013704C" w:rsidRDefault="0013704C" w:rsidP="003C724F">
      <w:pPr>
        <w:jc w:val="both"/>
        <w:rPr>
          <w:rFonts w:ascii="Arial" w:hAnsi="Arial" w:cs="Arial"/>
          <w:sz w:val="24"/>
          <w:szCs w:val="28"/>
        </w:rPr>
      </w:pPr>
    </w:p>
    <w:p w14:paraId="004ABE3E" w14:textId="40111A4D" w:rsidR="0013704C" w:rsidRDefault="0013704C" w:rsidP="003C724F">
      <w:pPr>
        <w:jc w:val="both"/>
        <w:rPr>
          <w:rFonts w:ascii="Arial" w:hAnsi="Arial" w:cs="Arial"/>
          <w:sz w:val="24"/>
          <w:szCs w:val="28"/>
        </w:rPr>
      </w:pPr>
      <w:r>
        <w:rPr>
          <w:rFonts w:ascii="Arial" w:hAnsi="Arial" w:cs="Arial"/>
          <w:sz w:val="24"/>
          <w:szCs w:val="28"/>
        </w:rPr>
        <w:t>CAST is committed to:</w:t>
      </w:r>
    </w:p>
    <w:p w14:paraId="6B2AD549" w14:textId="56121434" w:rsidR="0013704C" w:rsidRDefault="0013704C" w:rsidP="000D6975">
      <w:pPr>
        <w:pStyle w:val="ListParagraph"/>
        <w:numPr>
          <w:ilvl w:val="0"/>
          <w:numId w:val="1"/>
        </w:numPr>
        <w:jc w:val="both"/>
        <w:rPr>
          <w:rFonts w:ascii="Arial" w:hAnsi="Arial" w:cs="Arial"/>
          <w:sz w:val="24"/>
          <w:szCs w:val="28"/>
        </w:rPr>
      </w:pPr>
      <w:r>
        <w:rPr>
          <w:rFonts w:ascii="Arial" w:hAnsi="Arial" w:cs="Arial"/>
          <w:sz w:val="24"/>
          <w:szCs w:val="28"/>
        </w:rPr>
        <w:t>Maintain and promote a positive working partnership between the school, parents, and community which fosters respect, honesty, truth, cooperation, and tolerance, preventing occurrences of unlawful direct discrimination, harassment, and victimisation.</w:t>
      </w:r>
    </w:p>
    <w:p w14:paraId="0E9DE549" w14:textId="04843C46" w:rsidR="0013704C" w:rsidRDefault="0013704C" w:rsidP="000D6975">
      <w:pPr>
        <w:pStyle w:val="ListParagraph"/>
        <w:numPr>
          <w:ilvl w:val="0"/>
          <w:numId w:val="1"/>
        </w:numPr>
        <w:jc w:val="both"/>
        <w:rPr>
          <w:rFonts w:ascii="Arial" w:hAnsi="Arial" w:cs="Arial"/>
          <w:sz w:val="24"/>
          <w:szCs w:val="28"/>
        </w:rPr>
      </w:pPr>
      <w:r>
        <w:rPr>
          <w:rFonts w:ascii="Arial" w:hAnsi="Arial" w:cs="Arial"/>
          <w:sz w:val="24"/>
          <w:szCs w:val="28"/>
        </w:rPr>
        <w:t>Help the students understand the world in which they live, have mutual respect for the values of others and work together as a team to promote the equality of opportunities for all persons.</w:t>
      </w:r>
    </w:p>
    <w:p w14:paraId="6008F3D6" w14:textId="1E6C7020" w:rsidR="0013704C" w:rsidRDefault="0013704C" w:rsidP="000D6975">
      <w:pPr>
        <w:pStyle w:val="ListParagraph"/>
        <w:numPr>
          <w:ilvl w:val="0"/>
          <w:numId w:val="1"/>
        </w:numPr>
        <w:jc w:val="both"/>
        <w:rPr>
          <w:rFonts w:ascii="Arial" w:hAnsi="Arial" w:cs="Arial"/>
          <w:sz w:val="24"/>
          <w:szCs w:val="28"/>
        </w:rPr>
      </w:pPr>
      <w:r>
        <w:rPr>
          <w:rFonts w:ascii="Arial" w:hAnsi="Arial" w:cs="Arial"/>
          <w:sz w:val="24"/>
          <w:szCs w:val="28"/>
        </w:rPr>
        <w:t>Ensure that everyone, wh</w:t>
      </w:r>
      <w:r w:rsidR="00907415">
        <w:rPr>
          <w:rFonts w:ascii="Arial" w:hAnsi="Arial" w:cs="Arial"/>
          <w:sz w:val="24"/>
          <w:szCs w:val="28"/>
        </w:rPr>
        <w:t>t</w:t>
      </w:r>
      <w:r>
        <w:rPr>
          <w:rFonts w:ascii="Arial" w:hAnsi="Arial" w:cs="Arial"/>
          <w:sz w:val="24"/>
          <w:szCs w:val="28"/>
        </w:rPr>
        <w:t xml:space="preserve">atever their needs and capabilities, is included and catered for, taking lawful affirmative or positive action where appropriate. </w:t>
      </w:r>
    </w:p>
    <w:p w14:paraId="537E23AC" w14:textId="77777777" w:rsidR="0013704C" w:rsidRPr="00A62F0C" w:rsidRDefault="0013704C" w:rsidP="000D6975">
      <w:pPr>
        <w:pStyle w:val="BodyText"/>
        <w:numPr>
          <w:ilvl w:val="0"/>
          <w:numId w:val="1"/>
        </w:numPr>
        <w:rPr>
          <w:rFonts w:ascii="Arial" w:hAnsi="Arial" w:cs="Arial"/>
          <w:szCs w:val="24"/>
        </w:rPr>
      </w:pPr>
      <w:r w:rsidRPr="004F151F">
        <w:rPr>
          <w:rFonts w:ascii="Arial" w:hAnsi="Arial" w:cs="Arial"/>
          <w:szCs w:val="24"/>
        </w:rPr>
        <w:lastRenderedPageBreak/>
        <w:t xml:space="preserve">Regarding all breaches of Equality and Diversity opportunities policy as misconduct which could lead to disciplinary proceedings. Fulfilling all our legal obligations under the </w:t>
      </w:r>
      <w:r w:rsidRPr="00A62F0C">
        <w:rPr>
          <w:rFonts w:ascii="Arial" w:hAnsi="Arial" w:cs="Arial"/>
          <w:szCs w:val="24"/>
        </w:rPr>
        <w:t>equality legislation and associated codes of practice.</w:t>
      </w:r>
    </w:p>
    <w:p w14:paraId="292B5F91" w14:textId="77777777" w:rsidR="0013704C" w:rsidRPr="00A62F0C" w:rsidRDefault="0013704C" w:rsidP="000D6975">
      <w:pPr>
        <w:numPr>
          <w:ilvl w:val="0"/>
          <w:numId w:val="1"/>
        </w:numPr>
        <w:shd w:val="clear" w:color="auto" w:fill="FFFFFF"/>
        <w:spacing w:before="100" w:beforeAutospacing="1" w:after="100" w:afterAutospacing="1"/>
        <w:jc w:val="both"/>
        <w:rPr>
          <w:rFonts w:ascii="Arial" w:hAnsi="Arial" w:cs="Arial"/>
          <w:sz w:val="24"/>
          <w:szCs w:val="24"/>
        </w:rPr>
      </w:pPr>
      <w:r w:rsidRPr="00A62F0C">
        <w:rPr>
          <w:rFonts w:ascii="Arial" w:hAnsi="Arial" w:cs="Arial"/>
          <w:sz w:val="24"/>
          <w:szCs w:val="24"/>
        </w:rPr>
        <w:t>To value each individual and recognise and respond to the needs of all children.</w:t>
      </w:r>
    </w:p>
    <w:p w14:paraId="7FFE0E98" w14:textId="77777777" w:rsidR="0013704C" w:rsidRPr="00A62F0C" w:rsidRDefault="0013704C" w:rsidP="000D6975">
      <w:pPr>
        <w:pStyle w:val="BodyText"/>
        <w:numPr>
          <w:ilvl w:val="0"/>
          <w:numId w:val="1"/>
        </w:numPr>
        <w:rPr>
          <w:rFonts w:ascii="Arial" w:hAnsi="Arial" w:cs="Arial"/>
          <w:szCs w:val="24"/>
        </w:rPr>
      </w:pPr>
      <w:r w:rsidRPr="00A62F0C">
        <w:rPr>
          <w:rFonts w:ascii="Arial" w:hAnsi="Arial" w:cs="Arial"/>
          <w:szCs w:val="24"/>
        </w:rPr>
        <w:t>Promoting a good and harmonious working environment in which all persons are treated with respect.</w:t>
      </w:r>
    </w:p>
    <w:p w14:paraId="5082E404" w14:textId="77777777" w:rsidR="0013704C" w:rsidRPr="00A62F0C" w:rsidRDefault="0013704C" w:rsidP="000D6975">
      <w:pPr>
        <w:pStyle w:val="BodyText"/>
        <w:numPr>
          <w:ilvl w:val="0"/>
          <w:numId w:val="1"/>
        </w:numPr>
        <w:rPr>
          <w:rFonts w:ascii="Arial" w:hAnsi="Arial" w:cs="Arial"/>
          <w:szCs w:val="24"/>
        </w:rPr>
      </w:pPr>
      <w:r w:rsidRPr="00A62F0C">
        <w:rPr>
          <w:rFonts w:ascii="Arial" w:hAnsi="Arial" w:cs="Arial"/>
          <w:szCs w:val="24"/>
        </w:rPr>
        <w:t xml:space="preserve">To support the mental well-being of our students and staff, to ensure support is offered through the curriculum; alongside the new DfE strategy plan, see </w:t>
      </w:r>
      <w:hyperlink r:id="rId8" w:history="1">
        <w:r w:rsidRPr="00A62F0C">
          <w:rPr>
            <w:rFonts w:ascii="Arial" w:hAnsi="Arial" w:cs="Arial"/>
            <w:color w:val="0000FF"/>
            <w:u w:val="single"/>
          </w:rPr>
          <w:t>Equality and diversity - Department for Education - GOV.UK (www.gov.uk)</w:t>
        </w:r>
      </w:hyperlink>
      <w:r w:rsidRPr="00A62F0C">
        <w:rPr>
          <w:rFonts w:ascii="Arial" w:hAnsi="Arial" w:cs="Arial"/>
        </w:rPr>
        <w:t xml:space="preserve"> .</w:t>
      </w:r>
    </w:p>
    <w:p w14:paraId="48723E9A" w14:textId="77777777" w:rsidR="0013704C" w:rsidRDefault="0013704C" w:rsidP="0013704C">
      <w:pPr>
        <w:pStyle w:val="BodyText"/>
        <w:ind w:left="720"/>
        <w:rPr>
          <w:rFonts w:ascii="Arial" w:hAnsi="Arial" w:cs="Arial"/>
        </w:rPr>
      </w:pPr>
      <w:r w:rsidRPr="00BD16AD">
        <w:rPr>
          <w:rFonts w:ascii="Arial" w:hAnsi="Arial" w:cs="Arial"/>
        </w:rPr>
        <w:t>An appendix to this policy includes resources for mental health and wellbeing</w:t>
      </w:r>
      <w:r>
        <w:rPr>
          <w:rFonts w:ascii="Arial" w:hAnsi="Arial" w:cs="Arial"/>
        </w:rPr>
        <w:t xml:space="preserve">: </w:t>
      </w:r>
      <w:hyperlink r:id="rId9" w:history="1">
        <w:r w:rsidRPr="00D50EA2">
          <w:rPr>
            <w:rStyle w:val="Hyperlink"/>
            <w:rFonts w:ascii="Arial" w:hAnsi="Arial" w:cs="Arial"/>
          </w:rPr>
          <w:t>https://assets.publishing.service.gov.uk/government/uploads/system/uploads/attachment_data/file/993669/Mental_Health_Resources_for_teachers_and_teaching_staff_June_2021.pdf</w:t>
        </w:r>
      </w:hyperlink>
    </w:p>
    <w:p w14:paraId="3A7324E7" w14:textId="57775308" w:rsidR="0013704C" w:rsidRDefault="0013704C" w:rsidP="0013704C">
      <w:pPr>
        <w:jc w:val="both"/>
        <w:rPr>
          <w:rFonts w:ascii="Arial" w:hAnsi="Arial" w:cs="Arial"/>
          <w:sz w:val="24"/>
          <w:szCs w:val="28"/>
        </w:rPr>
      </w:pPr>
    </w:p>
    <w:p w14:paraId="17B942BC" w14:textId="42963D8D" w:rsidR="0013704C" w:rsidRDefault="0013704C" w:rsidP="0013704C">
      <w:pPr>
        <w:jc w:val="both"/>
        <w:rPr>
          <w:rFonts w:ascii="Arial" w:hAnsi="Arial" w:cs="Arial"/>
          <w:b/>
          <w:sz w:val="24"/>
          <w:szCs w:val="28"/>
        </w:rPr>
      </w:pPr>
      <w:r>
        <w:rPr>
          <w:rFonts w:ascii="Arial" w:hAnsi="Arial" w:cs="Arial"/>
          <w:b/>
          <w:sz w:val="24"/>
          <w:szCs w:val="28"/>
        </w:rPr>
        <w:t>Defining Equality and Diversity</w:t>
      </w:r>
    </w:p>
    <w:p w14:paraId="18C417ED" w14:textId="35D6A070" w:rsidR="0013704C" w:rsidRDefault="0013704C" w:rsidP="0013704C">
      <w:pPr>
        <w:jc w:val="both"/>
        <w:rPr>
          <w:rFonts w:ascii="Arial" w:hAnsi="Arial" w:cs="Arial"/>
          <w:b/>
          <w:sz w:val="24"/>
          <w:szCs w:val="28"/>
        </w:rPr>
      </w:pPr>
    </w:p>
    <w:p w14:paraId="05D5AB27" w14:textId="66CBD833" w:rsidR="0013704C" w:rsidRDefault="0013704C" w:rsidP="0013704C">
      <w:pPr>
        <w:jc w:val="both"/>
        <w:rPr>
          <w:rFonts w:ascii="Arial" w:hAnsi="Arial" w:cs="Arial"/>
          <w:sz w:val="24"/>
          <w:szCs w:val="28"/>
          <w:u w:val="single"/>
        </w:rPr>
      </w:pPr>
      <w:r>
        <w:rPr>
          <w:rFonts w:ascii="Arial" w:hAnsi="Arial" w:cs="Arial"/>
          <w:sz w:val="24"/>
          <w:szCs w:val="28"/>
          <w:u w:val="single"/>
        </w:rPr>
        <w:t>Equality</w:t>
      </w:r>
    </w:p>
    <w:p w14:paraId="35320C9F" w14:textId="5C1AFF69" w:rsidR="0013704C" w:rsidRDefault="0013704C" w:rsidP="0013704C">
      <w:pPr>
        <w:jc w:val="both"/>
        <w:rPr>
          <w:rFonts w:ascii="Arial" w:hAnsi="Arial" w:cs="Arial"/>
          <w:sz w:val="24"/>
          <w:szCs w:val="28"/>
          <w:u w:val="single"/>
        </w:rPr>
      </w:pPr>
    </w:p>
    <w:p w14:paraId="12C53C35" w14:textId="436E82F8" w:rsidR="0013704C" w:rsidRDefault="0013704C" w:rsidP="0013704C">
      <w:pPr>
        <w:jc w:val="both"/>
        <w:rPr>
          <w:rFonts w:ascii="Arial" w:hAnsi="Arial" w:cs="Arial"/>
          <w:sz w:val="24"/>
          <w:szCs w:val="24"/>
        </w:rPr>
      </w:pPr>
      <w:r w:rsidRPr="00C0281B">
        <w:rPr>
          <w:rFonts w:ascii="Arial" w:hAnsi="Arial" w:cs="Arial"/>
          <w:sz w:val="24"/>
          <w:szCs w:val="24"/>
        </w:rPr>
        <w:t xml:space="preserve">Equality is about fairness and equality of opportunity and advancing equality of opportunity involves treating people differently. People should not be treated the same.  Some people may need extra help or adjustments to be part of the school community; this includes teachers, administration, cleaning or </w:t>
      </w:r>
      <w:r>
        <w:rPr>
          <w:rFonts w:ascii="Arial" w:hAnsi="Arial" w:cs="Arial"/>
          <w:sz w:val="24"/>
          <w:szCs w:val="24"/>
        </w:rPr>
        <w:t>catering staff employed at the S</w:t>
      </w:r>
      <w:r w:rsidRPr="00C0281B">
        <w:rPr>
          <w:rFonts w:ascii="Arial" w:hAnsi="Arial" w:cs="Arial"/>
          <w:sz w:val="24"/>
          <w:szCs w:val="24"/>
        </w:rPr>
        <w:t>chool</w:t>
      </w:r>
      <w:r>
        <w:rPr>
          <w:rFonts w:ascii="Arial" w:hAnsi="Arial" w:cs="Arial"/>
          <w:sz w:val="24"/>
          <w:szCs w:val="24"/>
        </w:rPr>
        <w:t>s/CAST Angling Project as well as students, parents, and school governors.</w:t>
      </w:r>
    </w:p>
    <w:p w14:paraId="01A33B3D" w14:textId="6E245026" w:rsidR="0013704C" w:rsidRDefault="0013704C" w:rsidP="0013704C">
      <w:pPr>
        <w:jc w:val="both"/>
        <w:rPr>
          <w:rFonts w:ascii="Arial" w:hAnsi="Arial" w:cs="Arial"/>
          <w:sz w:val="24"/>
          <w:szCs w:val="28"/>
        </w:rPr>
      </w:pPr>
    </w:p>
    <w:p w14:paraId="44A013AC" w14:textId="77777777" w:rsidR="00A211EB" w:rsidRDefault="0013704C" w:rsidP="0013704C">
      <w:pPr>
        <w:rPr>
          <w:rFonts w:ascii="Arial" w:hAnsi="Arial" w:cs="Arial"/>
          <w:iCs/>
          <w:sz w:val="24"/>
          <w:szCs w:val="28"/>
        </w:rPr>
      </w:pPr>
      <w:r w:rsidRPr="00A211EB">
        <w:rPr>
          <w:rFonts w:ascii="Arial" w:hAnsi="Arial" w:cs="Arial"/>
          <w:iCs/>
          <w:sz w:val="24"/>
          <w:szCs w:val="28"/>
        </w:rPr>
        <w:t xml:space="preserve">Equality and Diversity within the DfE 2022: </w:t>
      </w:r>
    </w:p>
    <w:p w14:paraId="72661800" w14:textId="77777777" w:rsidR="00A211EB" w:rsidRDefault="00A211EB" w:rsidP="0013704C">
      <w:pPr>
        <w:rPr>
          <w:rFonts w:ascii="Arial" w:hAnsi="Arial" w:cs="Arial"/>
          <w:iCs/>
          <w:sz w:val="24"/>
          <w:szCs w:val="28"/>
        </w:rPr>
      </w:pPr>
    </w:p>
    <w:p w14:paraId="0223BC78" w14:textId="4C1F9363" w:rsidR="0013704C" w:rsidRPr="00A211EB" w:rsidRDefault="0013704C" w:rsidP="0013704C">
      <w:pPr>
        <w:rPr>
          <w:rFonts w:ascii="Arial" w:hAnsi="Arial" w:cs="Arial"/>
          <w:iCs/>
          <w:sz w:val="24"/>
          <w:szCs w:val="28"/>
        </w:rPr>
      </w:pPr>
      <w:r w:rsidRPr="00A211EB">
        <w:rPr>
          <w:rFonts w:ascii="Arial" w:hAnsi="Arial" w:cs="Arial"/>
          <w:iCs/>
          <w:sz w:val="24"/>
          <w:szCs w:val="28"/>
        </w:rPr>
        <w:t>(</w:t>
      </w:r>
      <w:hyperlink r:id="rId10" w:history="1">
        <w:r w:rsidR="004940E8" w:rsidRPr="00A211EB">
          <w:rPr>
            <w:rStyle w:val="Hyperlink"/>
            <w:rFonts w:ascii="Arial" w:hAnsi="Arial" w:cs="Arial"/>
            <w:iCs/>
            <w:sz w:val="24"/>
            <w:szCs w:val="28"/>
          </w:rPr>
          <w:t>https://www.gov.uk/government/organisations/department-for-education/about/equality-and-diversity</w:t>
        </w:r>
      </w:hyperlink>
      <w:r w:rsidRPr="00A211EB">
        <w:rPr>
          <w:rFonts w:ascii="Arial" w:hAnsi="Arial" w:cs="Arial"/>
          <w:iCs/>
          <w:sz w:val="24"/>
          <w:szCs w:val="28"/>
          <w:u w:val="single"/>
        </w:rPr>
        <w:t>)</w:t>
      </w:r>
      <w:r w:rsidR="004940E8" w:rsidRPr="00A211EB">
        <w:rPr>
          <w:rFonts w:ascii="Arial" w:hAnsi="Arial" w:cs="Arial"/>
          <w:iCs/>
          <w:sz w:val="24"/>
          <w:szCs w:val="28"/>
        </w:rPr>
        <w:t xml:space="preserve"> </w:t>
      </w:r>
    </w:p>
    <w:p w14:paraId="46C9349A" w14:textId="2FF3DA67" w:rsidR="0013704C" w:rsidRPr="00A211EB" w:rsidRDefault="0013704C" w:rsidP="0013704C">
      <w:pPr>
        <w:jc w:val="both"/>
        <w:rPr>
          <w:rFonts w:ascii="Arial" w:hAnsi="Arial" w:cs="Arial"/>
          <w:iCs/>
          <w:sz w:val="24"/>
          <w:szCs w:val="28"/>
        </w:rPr>
      </w:pPr>
    </w:p>
    <w:p w14:paraId="390E6ED2" w14:textId="02A68BE9" w:rsidR="0013704C" w:rsidRPr="00A211EB" w:rsidRDefault="0013704C" w:rsidP="0013704C">
      <w:pPr>
        <w:jc w:val="both"/>
        <w:rPr>
          <w:rFonts w:ascii="Arial" w:hAnsi="Arial" w:cs="Arial"/>
          <w:iCs/>
          <w:sz w:val="24"/>
          <w:szCs w:val="28"/>
        </w:rPr>
      </w:pPr>
      <w:r w:rsidRPr="00A211EB">
        <w:rPr>
          <w:rFonts w:ascii="Arial" w:hAnsi="Arial" w:cs="Arial"/>
          <w:iCs/>
          <w:sz w:val="24"/>
          <w:szCs w:val="28"/>
        </w:rPr>
        <w:t xml:space="preserve">The DfE has developed a published a 5 year strategy to create an environment where everyone is able to bring their whole self to work and where honest, challenge, and innovation are encouraged and valued. </w:t>
      </w:r>
    </w:p>
    <w:p w14:paraId="4A521FD1" w14:textId="4B9B7B48" w:rsidR="0013704C" w:rsidRPr="00A211EB" w:rsidRDefault="0013704C" w:rsidP="0013704C">
      <w:pPr>
        <w:jc w:val="both"/>
        <w:rPr>
          <w:rFonts w:ascii="Arial" w:hAnsi="Arial" w:cs="Arial"/>
          <w:iCs/>
          <w:sz w:val="24"/>
          <w:szCs w:val="28"/>
        </w:rPr>
      </w:pPr>
    </w:p>
    <w:p w14:paraId="26D54848" w14:textId="1B32697D" w:rsidR="0013704C" w:rsidRPr="00A211EB" w:rsidRDefault="0013704C" w:rsidP="0013704C">
      <w:pPr>
        <w:jc w:val="both"/>
        <w:rPr>
          <w:rFonts w:ascii="Arial" w:hAnsi="Arial" w:cs="Arial"/>
          <w:iCs/>
          <w:sz w:val="24"/>
          <w:szCs w:val="28"/>
        </w:rPr>
      </w:pPr>
      <w:r w:rsidRPr="00A211EB">
        <w:rPr>
          <w:rFonts w:ascii="Arial" w:hAnsi="Arial" w:cs="Arial"/>
          <w:iCs/>
          <w:sz w:val="24"/>
          <w:szCs w:val="28"/>
        </w:rPr>
        <w:t>We aim to set an example as an equal opportunities employer. We strive to make sure that our workplace is attractive to people from all backgrounds; a diverse and representative workforce that enables us to deliver our business objectives.</w:t>
      </w:r>
    </w:p>
    <w:p w14:paraId="78058E1D" w14:textId="0829E719" w:rsidR="004940E8" w:rsidRPr="00A211EB" w:rsidRDefault="004940E8" w:rsidP="0013704C">
      <w:pPr>
        <w:jc w:val="both"/>
        <w:rPr>
          <w:rFonts w:ascii="Arial" w:hAnsi="Arial" w:cs="Arial"/>
          <w:iCs/>
          <w:sz w:val="24"/>
          <w:szCs w:val="28"/>
        </w:rPr>
      </w:pPr>
    </w:p>
    <w:p w14:paraId="4A936799" w14:textId="51B3AC70" w:rsidR="004940E8" w:rsidRPr="00A211EB" w:rsidRDefault="004940E8" w:rsidP="0013704C">
      <w:pPr>
        <w:jc w:val="both"/>
        <w:rPr>
          <w:rFonts w:ascii="Arial" w:hAnsi="Arial" w:cs="Arial"/>
          <w:iCs/>
          <w:sz w:val="24"/>
          <w:szCs w:val="28"/>
        </w:rPr>
      </w:pPr>
      <w:r w:rsidRPr="00A211EB">
        <w:rPr>
          <w:rFonts w:ascii="Arial" w:hAnsi="Arial" w:cs="Arial"/>
          <w:iCs/>
          <w:sz w:val="24"/>
          <w:szCs w:val="28"/>
        </w:rPr>
        <w:t>Wellbeing and mental health support within the DfE</w:t>
      </w:r>
      <w:r w:rsidR="00A211EB" w:rsidRPr="00A211EB">
        <w:rPr>
          <w:rFonts w:ascii="Arial" w:hAnsi="Arial" w:cs="Arial"/>
          <w:iCs/>
          <w:sz w:val="24"/>
          <w:szCs w:val="28"/>
        </w:rPr>
        <w:t>:</w:t>
      </w:r>
    </w:p>
    <w:p w14:paraId="65F5DC8F" w14:textId="241B3CB5" w:rsidR="004940E8" w:rsidRPr="00A211EB" w:rsidRDefault="004940E8" w:rsidP="004940E8">
      <w:pPr>
        <w:jc w:val="both"/>
        <w:rPr>
          <w:rFonts w:ascii="Arial" w:hAnsi="Arial" w:cs="Arial"/>
          <w:iCs/>
          <w:sz w:val="24"/>
          <w:szCs w:val="28"/>
          <w:u w:val="single"/>
        </w:rPr>
      </w:pPr>
    </w:p>
    <w:p w14:paraId="43F4AEAA" w14:textId="0211E0AD" w:rsidR="004940E8" w:rsidRPr="00A211EB" w:rsidRDefault="004940E8" w:rsidP="004940E8">
      <w:pPr>
        <w:jc w:val="both"/>
        <w:rPr>
          <w:rFonts w:ascii="Arial" w:hAnsi="Arial" w:cs="Arial"/>
          <w:iCs/>
          <w:sz w:val="24"/>
          <w:szCs w:val="28"/>
        </w:rPr>
      </w:pPr>
      <w:r w:rsidRPr="00A211EB">
        <w:rPr>
          <w:rFonts w:ascii="Arial" w:hAnsi="Arial" w:cs="Arial"/>
          <w:iCs/>
          <w:sz w:val="24"/>
          <w:szCs w:val="28"/>
        </w:rPr>
        <w:t>The health and wellbeing of DfE colleagues is a key priority.</w:t>
      </w:r>
    </w:p>
    <w:p w14:paraId="02E4F9A9" w14:textId="254A6D57" w:rsidR="004940E8" w:rsidRPr="00A211EB" w:rsidRDefault="004940E8" w:rsidP="004940E8">
      <w:pPr>
        <w:jc w:val="both"/>
        <w:rPr>
          <w:rFonts w:ascii="Arial" w:hAnsi="Arial" w:cs="Arial"/>
          <w:iCs/>
          <w:sz w:val="24"/>
          <w:szCs w:val="28"/>
        </w:rPr>
      </w:pPr>
    </w:p>
    <w:p w14:paraId="33515BC6" w14:textId="16B663DC" w:rsidR="004940E8" w:rsidRPr="00A211EB" w:rsidRDefault="004940E8" w:rsidP="004940E8">
      <w:pPr>
        <w:shd w:val="clear" w:color="auto" w:fill="FFFFFF"/>
        <w:jc w:val="both"/>
        <w:rPr>
          <w:rFonts w:ascii="Arial" w:hAnsi="Arial" w:cs="Arial"/>
          <w:iCs/>
          <w:color w:val="0B0C0C"/>
          <w:sz w:val="24"/>
          <w:szCs w:val="24"/>
        </w:rPr>
      </w:pPr>
      <w:r w:rsidRPr="00A211EB">
        <w:rPr>
          <w:rFonts w:ascii="Arial" w:hAnsi="Arial" w:cs="Arial"/>
          <w:iCs/>
          <w:color w:val="0B0C0C"/>
          <w:sz w:val="24"/>
          <w:szCs w:val="24"/>
        </w:rPr>
        <w:t>We follow the </w:t>
      </w:r>
      <w:hyperlink r:id="rId11" w:history="1">
        <w:r w:rsidRPr="00A211EB">
          <w:rPr>
            <w:rFonts w:ascii="Arial" w:hAnsi="Arial" w:cs="Arial"/>
            <w:iCs/>
            <w:color w:val="347CA9"/>
            <w:sz w:val="24"/>
            <w:szCs w:val="24"/>
            <w:u w:val="single"/>
            <w:bdr w:val="none" w:sz="0" w:space="0" w:color="auto" w:frame="1"/>
          </w:rPr>
          <w:t>thriving at work</w:t>
        </w:r>
      </w:hyperlink>
      <w:r w:rsidRPr="00A211EB">
        <w:rPr>
          <w:rFonts w:ascii="Arial" w:hAnsi="Arial" w:cs="Arial"/>
          <w:iCs/>
          <w:color w:val="0B0C0C"/>
          <w:sz w:val="24"/>
          <w:szCs w:val="24"/>
        </w:rPr>
        <w:t> standards to support all DfE employees and report on our results. We have also:</w:t>
      </w:r>
    </w:p>
    <w:p w14:paraId="6E21A252" w14:textId="303914F7" w:rsidR="004940E8" w:rsidRPr="00A211EB" w:rsidRDefault="004940E8" w:rsidP="000D6975">
      <w:pPr>
        <w:pStyle w:val="ListParagraph"/>
        <w:numPr>
          <w:ilvl w:val="0"/>
          <w:numId w:val="2"/>
        </w:numPr>
        <w:shd w:val="clear" w:color="auto" w:fill="FFFFFF"/>
        <w:jc w:val="both"/>
        <w:rPr>
          <w:rFonts w:ascii="Arial" w:hAnsi="Arial" w:cs="Arial"/>
          <w:iCs/>
          <w:color w:val="0B0C0C"/>
          <w:sz w:val="24"/>
          <w:szCs w:val="24"/>
        </w:rPr>
      </w:pPr>
      <w:r w:rsidRPr="00A211EB">
        <w:rPr>
          <w:rFonts w:ascii="Arial" w:hAnsi="Arial" w:cs="Arial"/>
          <w:iCs/>
          <w:color w:val="0B0C0C"/>
          <w:sz w:val="24"/>
          <w:szCs w:val="24"/>
        </w:rPr>
        <w:t>Published a DfE wellbeing strategy which outlines how colleagues can take care of themselves and their colleagues.</w:t>
      </w:r>
    </w:p>
    <w:p w14:paraId="0A29B333" w14:textId="12DEC9CC" w:rsidR="004940E8" w:rsidRPr="00A211EB" w:rsidRDefault="004940E8" w:rsidP="000D6975">
      <w:pPr>
        <w:pStyle w:val="ListParagraph"/>
        <w:numPr>
          <w:ilvl w:val="0"/>
          <w:numId w:val="2"/>
        </w:numPr>
        <w:shd w:val="clear" w:color="auto" w:fill="FFFFFF"/>
        <w:jc w:val="both"/>
        <w:rPr>
          <w:rFonts w:ascii="Arial" w:hAnsi="Arial" w:cs="Arial"/>
          <w:iCs/>
          <w:color w:val="0B0C0C"/>
          <w:sz w:val="24"/>
          <w:szCs w:val="24"/>
        </w:rPr>
      </w:pPr>
      <w:r w:rsidRPr="00A211EB">
        <w:rPr>
          <w:rFonts w:ascii="Arial" w:hAnsi="Arial" w:cs="Arial"/>
          <w:iCs/>
          <w:color w:val="0B0C0C"/>
          <w:sz w:val="24"/>
          <w:szCs w:val="24"/>
        </w:rPr>
        <w:t>Developed a wellbeing action plan to support staff throughout the winter and into spring.</w:t>
      </w:r>
    </w:p>
    <w:p w14:paraId="07F05946" w14:textId="40546822" w:rsidR="004940E8" w:rsidRPr="00A211EB" w:rsidRDefault="004940E8" w:rsidP="000D6975">
      <w:pPr>
        <w:pStyle w:val="ListParagraph"/>
        <w:numPr>
          <w:ilvl w:val="0"/>
          <w:numId w:val="2"/>
        </w:numPr>
        <w:shd w:val="clear" w:color="auto" w:fill="FFFFFF"/>
        <w:jc w:val="both"/>
        <w:rPr>
          <w:rFonts w:ascii="Arial" w:hAnsi="Arial" w:cs="Arial"/>
          <w:iCs/>
          <w:color w:val="0B0C0C"/>
          <w:sz w:val="24"/>
          <w:szCs w:val="24"/>
        </w:rPr>
      </w:pPr>
      <w:r w:rsidRPr="00A211EB">
        <w:rPr>
          <w:rFonts w:ascii="Arial" w:hAnsi="Arial" w:cs="Arial"/>
          <w:iCs/>
          <w:color w:val="0B0C0C"/>
          <w:sz w:val="24"/>
          <w:szCs w:val="24"/>
        </w:rPr>
        <w:t>Trained over 200 Mental Health First Aiders across the department.</w:t>
      </w:r>
    </w:p>
    <w:p w14:paraId="012BC37C" w14:textId="2689C94A" w:rsidR="004940E8" w:rsidRPr="00A211EB" w:rsidRDefault="004940E8" w:rsidP="000D6975">
      <w:pPr>
        <w:pStyle w:val="ListParagraph"/>
        <w:numPr>
          <w:ilvl w:val="0"/>
          <w:numId w:val="2"/>
        </w:numPr>
        <w:shd w:val="clear" w:color="auto" w:fill="FFFFFF"/>
        <w:jc w:val="both"/>
        <w:rPr>
          <w:rFonts w:ascii="Arial" w:hAnsi="Arial" w:cs="Arial"/>
          <w:iCs/>
          <w:color w:val="0B0C0C"/>
          <w:sz w:val="24"/>
          <w:szCs w:val="24"/>
        </w:rPr>
      </w:pPr>
      <w:r w:rsidRPr="00A211EB">
        <w:rPr>
          <w:rFonts w:ascii="Arial" w:hAnsi="Arial" w:cs="Arial"/>
          <w:iCs/>
          <w:color w:val="0B0C0C"/>
          <w:sz w:val="24"/>
          <w:szCs w:val="24"/>
        </w:rPr>
        <w:t>Signed up to Mind’s Mental Health at Work commitment to work towards the best practise in mental health and wellbeing.</w:t>
      </w:r>
    </w:p>
    <w:p w14:paraId="2896F1D0" w14:textId="18E60300" w:rsidR="004940E8" w:rsidRDefault="004940E8" w:rsidP="004940E8">
      <w:pPr>
        <w:jc w:val="both"/>
        <w:rPr>
          <w:rFonts w:ascii="Arial" w:hAnsi="Arial" w:cs="Arial"/>
          <w:i/>
          <w:sz w:val="24"/>
          <w:szCs w:val="28"/>
        </w:rPr>
      </w:pPr>
    </w:p>
    <w:p w14:paraId="514D14E8" w14:textId="7C91609B" w:rsidR="004940E8" w:rsidRDefault="004940E8" w:rsidP="004940E8">
      <w:pPr>
        <w:jc w:val="both"/>
        <w:rPr>
          <w:rFonts w:ascii="Arial" w:hAnsi="Arial" w:cs="Arial"/>
          <w:sz w:val="24"/>
          <w:szCs w:val="28"/>
        </w:rPr>
      </w:pPr>
      <w:r>
        <w:rPr>
          <w:rFonts w:ascii="Arial" w:hAnsi="Arial" w:cs="Arial"/>
          <w:sz w:val="24"/>
          <w:szCs w:val="28"/>
        </w:rPr>
        <w:t xml:space="preserve">Further strategies from the government have been implemented to support the </w:t>
      </w:r>
      <w:r w:rsidR="00A211EB">
        <w:rPr>
          <w:rFonts w:ascii="Arial" w:hAnsi="Arial" w:cs="Arial"/>
          <w:sz w:val="24"/>
          <w:szCs w:val="28"/>
        </w:rPr>
        <w:t>shift</w:t>
      </w:r>
      <w:r>
        <w:rPr>
          <w:rFonts w:ascii="Arial" w:hAnsi="Arial" w:cs="Arial"/>
          <w:sz w:val="24"/>
          <w:szCs w:val="28"/>
        </w:rPr>
        <w:t xml:space="preserve"> and changes within schools in Equality and Diversity. Links to education are found within these documents: </w:t>
      </w:r>
    </w:p>
    <w:p w14:paraId="4B0DE47A" w14:textId="58A70B3E" w:rsidR="004940E8" w:rsidRDefault="005F67D1" w:rsidP="004940E8">
      <w:pPr>
        <w:jc w:val="both"/>
        <w:rPr>
          <w:rFonts w:ascii="Arial" w:hAnsi="Arial" w:cs="Arial"/>
          <w:sz w:val="24"/>
          <w:szCs w:val="28"/>
        </w:rPr>
      </w:pPr>
      <w:hyperlink r:id="rId12" w:history="1">
        <w:r w:rsidR="004940E8" w:rsidRPr="007C414B">
          <w:rPr>
            <w:rStyle w:val="Hyperlink"/>
            <w:rFonts w:ascii="Arial" w:hAnsi="Arial" w:cs="Arial"/>
            <w:sz w:val="24"/>
            <w:szCs w:val="28"/>
          </w:rPr>
          <w:t>https://www.gov.uk/government/publications/inspecting-teaching-of-the-protected-characteristics-in-schools/equality-and-diversity-impact-assessment-inspecting-protected-characteristics</w:t>
        </w:r>
      </w:hyperlink>
      <w:r w:rsidR="004940E8">
        <w:rPr>
          <w:rFonts w:ascii="Arial" w:hAnsi="Arial" w:cs="Arial"/>
          <w:sz w:val="24"/>
          <w:szCs w:val="28"/>
        </w:rPr>
        <w:t xml:space="preserve"> </w:t>
      </w:r>
    </w:p>
    <w:p w14:paraId="1B673858" w14:textId="61E9543E" w:rsidR="004940E8" w:rsidRDefault="004940E8" w:rsidP="004940E8">
      <w:pPr>
        <w:jc w:val="both"/>
        <w:rPr>
          <w:rFonts w:ascii="Arial" w:hAnsi="Arial" w:cs="Arial"/>
          <w:sz w:val="24"/>
          <w:szCs w:val="28"/>
        </w:rPr>
      </w:pPr>
    </w:p>
    <w:p w14:paraId="4F51CB47" w14:textId="20EF8843" w:rsidR="004940E8" w:rsidRDefault="004940E8" w:rsidP="004940E8">
      <w:pPr>
        <w:jc w:val="both"/>
        <w:rPr>
          <w:rFonts w:ascii="Arial" w:hAnsi="Arial" w:cs="Arial"/>
          <w:sz w:val="24"/>
          <w:szCs w:val="28"/>
        </w:rPr>
      </w:pPr>
      <w:r>
        <w:rPr>
          <w:rFonts w:ascii="Arial" w:hAnsi="Arial" w:cs="Arial"/>
          <w:sz w:val="24"/>
          <w:szCs w:val="28"/>
        </w:rPr>
        <w:t>Relating to the Equality Act (2010), there are nine ‘protected characteristics’. These are:</w:t>
      </w:r>
    </w:p>
    <w:p w14:paraId="5323DD35" w14:textId="204B4237"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Age.</w:t>
      </w:r>
    </w:p>
    <w:p w14:paraId="02380396" w14:textId="16D9DB16"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Disability.</w:t>
      </w:r>
    </w:p>
    <w:p w14:paraId="3EB6A4F2" w14:textId="3D21F4D7"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Gender reassignment.</w:t>
      </w:r>
    </w:p>
    <w:p w14:paraId="5ABA9DF7" w14:textId="13D2397C"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Marriage/civil partnership.</w:t>
      </w:r>
    </w:p>
    <w:p w14:paraId="3719DB1D" w14:textId="02F41355"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Pregnancy/maternity.</w:t>
      </w:r>
    </w:p>
    <w:p w14:paraId="689649B7" w14:textId="640C1178"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Race.</w:t>
      </w:r>
    </w:p>
    <w:p w14:paraId="3E072427" w14:textId="61EC8A73"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Religion and belief.</w:t>
      </w:r>
    </w:p>
    <w:p w14:paraId="4A88422E" w14:textId="32065416"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Sex.</w:t>
      </w:r>
    </w:p>
    <w:p w14:paraId="37D4AC75" w14:textId="5EDAD8D0"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Sexual orientation.</w:t>
      </w:r>
    </w:p>
    <w:p w14:paraId="0CBC892B" w14:textId="02EE3DE7" w:rsidR="004940E8" w:rsidRDefault="004940E8" w:rsidP="000D6975">
      <w:pPr>
        <w:pStyle w:val="ListParagraph"/>
        <w:numPr>
          <w:ilvl w:val="0"/>
          <w:numId w:val="3"/>
        </w:numPr>
        <w:jc w:val="both"/>
        <w:rPr>
          <w:rFonts w:ascii="Arial" w:hAnsi="Arial" w:cs="Arial"/>
          <w:sz w:val="24"/>
          <w:szCs w:val="28"/>
        </w:rPr>
      </w:pPr>
      <w:r>
        <w:rPr>
          <w:rFonts w:ascii="Arial" w:hAnsi="Arial" w:cs="Arial"/>
          <w:sz w:val="24"/>
          <w:szCs w:val="28"/>
        </w:rPr>
        <w:t>Currently with new strategies from 2020-2024, there is a new focus on relationships and sexual education for September 2021.</w:t>
      </w:r>
    </w:p>
    <w:p w14:paraId="08C97CA5" w14:textId="1C5595F0" w:rsidR="001F4E8B" w:rsidRDefault="001F4E8B" w:rsidP="001F4E8B">
      <w:pPr>
        <w:jc w:val="both"/>
        <w:rPr>
          <w:rFonts w:ascii="Arial" w:hAnsi="Arial" w:cs="Arial"/>
          <w:sz w:val="24"/>
          <w:szCs w:val="28"/>
        </w:rPr>
      </w:pPr>
    </w:p>
    <w:p w14:paraId="1A65D40F" w14:textId="1513764E" w:rsidR="001F4E8B" w:rsidRPr="001F4E8B" w:rsidRDefault="005F67D1" w:rsidP="001F4E8B">
      <w:pPr>
        <w:jc w:val="both"/>
        <w:rPr>
          <w:rFonts w:ascii="Arial" w:hAnsi="Arial" w:cs="Arial"/>
          <w:sz w:val="24"/>
          <w:szCs w:val="28"/>
        </w:rPr>
      </w:pPr>
      <w:hyperlink r:id="rId13" w:history="1">
        <w:r w:rsidR="001F4E8B" w:rsidRPr="007C414B">
          <w:rPr>
            <w:rStyle w:val="Hyperlink"/>
            <w:rFonts w:ascii="Arial" w:hAnsi="Arial" w:cs="Arial"/>
            <w:sz w:val="24"/>
            <w:szCs w:val="28"/>
          </w:rPr>
          <w:t>https://www.equalityhumanrights.com/en/equality-act/protected-characteristics</w:t>
        </w:r>
      </w:hyperlink>
      <w:r w:rsidR="001F4E8B">
        <w:rPr>
          <w:rFonts w:ascii="Arial" w:hAnsi="Arial" w:cs="Arial"/>
          <w:sz w:val="24"/>
          <w:szCs w:val="28"/>
        </w:rPr>
        <w:t xml:space="preserve"> </w:t>
      </w:r>
    </w:p>
    <w:p w14:paraId="49791DBF" w14:textId="73E511AE" w:rsidR="004940E8" w:rsidRDefault="004940E8" w:rsidP="004940E8">
      <w:pPr>
        <w:jc w:val="both"/>
        <w:rPr>
          <w:rFonts w:ascii="Arial" w:hAnsi="Arial" w:cs="Arial"/>
          <w:sz w:val="24"/>
          <w:szCs w:val="28"/>
        </w:rPr>
      </w:pPr>
    </w:p>
    <w:p w14:paraId="35E4418A" w14:textId="6C0423C3" w:rsidR="004940E8" w:rsidRDefault="004940E8" w:rsidP="004940E8">
      <w:pPr>
        <w:jc w:val="both"/>
        <w:rPr>
          <w:rFonts w:ascii="Arial" w:hAnsi="Arial" w:cs="Arial"/>
          <w:sz w:val="24"/>
          <w:szCs w:val="28"/>
        </w:rPr>
      </w:pPr>
      <w:r>
        <w:rPr>
          <w:rFonts w:ascii="Arial" w:hAnsi="Arial" w:cs="Arial"/>
          <w:sz w:val="24"/>
          <w:szCs w:val="28"/>
        </w:rPr>
        <w:t>Under the general duty, CAST Angling Project (Provision) must exercise ‘due regard’ in respect of the protected characteristics to:</w:t>
      </w:r>
    </w:p>
    <w:p w14:paraId="75DCCE65" w14:textId="121C4F5A" w:rsidR="004940E8" w:rsidRDefault="004940E8" w:rsidP="000D6975">
      <w:pPr>
        <w:pStyle w:val="ListParagraph"/>
        <w:numPr>
          <w:ilvl w:val="0"/>
          <w:numId w:val="4"/>
        </w:numPr>
        <w:jc w:val="both"/>
        <w:rPr>
          <w:rFonts w:ascii="Arial" w:hAnsi="Arial" w:cs="Arial"/>
          <w:sz w:val="24"/>
          <w:szCs w:val="28"/>
        </w:rPr>
      </w:pPr>
      <w:r>
        <w:rPr>
          <w:rFonts w:ascii="Arial" w:hAnsi="Arial" w:cs="Arial"/>
          <w:sz w:val="24"/>
          <w:szCs w:val="28"/>
        </w:rPr>
        <w:t>Eliminate unlawful discrimination and harassment.</w:t>
      </w:r>
    </w:p>
    <w:p w14:paraId="631CED5C" w14:textId="0A23951E" w:rsidR="004940E8" w:rsidRDefault="004940E8" w:rsidP="000D6975">
      <w:pPr>
        <w:pStyle w:val="ListParagraph"/>
        <w:numPr>
          <w:ilvl w:val="0"/>
          <w:numId w:val="4"/>
        </w:numPr>
        <w:jc w:val="both"/>
        <w:rPr>
          <w:rFonts w:ascii="Arial" w:hAnsi="Arial" w:cs="Arial"/>
          <w:sz w:val="24"/>
          <w:szCs w:val="28"/>
        </w:rPr>
      </w:pPr>
      <w:r>
        <w:rPr>
          <w:rFonts w:ascii="Arial" w:hAnsi="Arial" w:cs="Arial"/>
          <w:sz w:val="24"/>
          <w:szCs w:val="28"/>
        </w:rPr>
        <w:t>Advance equality of opportunity.</w:t>
      </w:r>
    </w:p>
    <w:p w14:paraId="121C5CAB" w14:textId="5F25DEDC" w:rsidR="004940E8" w:rsidRDefault="004940E8" w:rsidP="000D6975">
      <w:pPr>
        <w:pStyle w:val="ListParagraph"/>
        <w:numPr>
          <w:ilvl w:val="0"/>
          <w:numId w:val="4"/>
        </w:numPr>
        <w:jc w:val="both"/>
        <w:rPr>
          <w:rFonts w:ascii="Arial" w:hAnsi="Arial" w:cs="Arial"/>
          <w:sz w:val="24"/>
          <w:szCs w:val="28"/>
        </w:rPr>
      </w:pPr>
      <w:r>
        <w:rPr>
          <w:rFonts w:ascii="Arial" w:hAnsi="Arial" w:cs="Arial"/>
          <w:sz w:val="24"/>
          <w:szCs w:val="28"/>
        </w:rPr>
        <w:t>Foster good relations between different groups.</w:t>
      </w:r>
    </w:p>
    <w:p w14:paraId="4AE378F6" w14:textId="2DE57E56" w:rsidR="004940E8" w:rsidRDefault="004940E8" w:rsidP="000D6975">
      <w:pPr>
        <w:pStyle w:val="ListParagraph"/>
        <w:numPr>
          <w:ilvl w:val="0"/>
          <w:numId w:val="4"/>
        </w:numPr>
        <w:jc w:val="both"/>
        <w:rPr>
          <w:rFonts w:ascii="Arial" w:hAnsi="Arial" w:cs="Arial"/>
          <w:sz w:val="24"/>
          <w:szCs w:val="28"/>
        </w:rPr>
      </w:pPr>
      <w:r>
        <w:rPr>
          <w:rFonts w:ascii="Arial" w:hAnsi="Arial" w:cs="Arial"/>
          <w:sz w:val="24"/>
          <w:szCs w:val="28"/>
        </w:rPr>
        <w:t>Create an effective RSE Programme to support CAST students targeting these areas of Equality and Diversity</w:t>
      </w:r>
      <w:r w:rsidR="001F4E8B">
        <w:rPr>
          <w:rFonts w:ascii="Arial" w:hAnsi="Arial" w:cs="Arial"/>
          <w:sz w:val="24"/>
          <w:szCs w:val="28"/>
        </w:rPr>
        <w:t xml:space="preserve"> (See VAST PHSE/SMSC/RSE Policies).</w:t>
      </w:r>
    </w:p>
    <w:p w14:paraId="582C7157" w14:textId="40D07D4F" w:rsidR="001F4E8B" w:rsidRDefault="001F4E8B" w:rsidP="001F4E8B">
      <w:pPr>
        <w:jc w:val="both"/>
        <w:rPr>
          <w:rFonts w:ascii="Arial" w:hAnsi="Arial" w:cs="Arial"/>
          <w:sz w:val="24"/>
          <w:szCs w:val="28"/>
        </w:rPr>
      </w:pPr>
    </w:p>
    <w:p w14:paraId="196421B5" w14:textId="55823594" w:rsidR="001F4E8B" w:rsidRPr="00FB33FC" w:rsidRDefault="001F4E8B" w:rsidP="001F4E8B">
      <w:pPr>
        <w:jc w:val="both"/>
        <w:rPr>
          <w:rFonts w:ascii="Arial" w:hAnsi="Arial" w:cs="Arial"/>
          <w:bCs/>
          <w:sz w:val="24"/>
          <w:szCs w:val="28"/>
          <w:u w:val="single"/>
        </w:rPr>
      </w:pPr>
      <w:r w:rsidRPr="00FB33FC">
        <w:rPr>
          <w:rFonts w:ascii="Arial" w:hAnsi="Arial" w:cs="Arial"/>
          <w:bCs/>
          <w:sz w:val="24"/>
          <w:szCs w:val="28"/>
          <w:u w:val="single"/>
        </w:rPr>
        <w:t>Diversity</w:t>
      </w:r>
    </w:p>
    <w:p w14:paraId="1F8A01E1" w14:textId="0C76E810" w:rsidR="001F4E8B" w:rsidRDefault="001F4E8B" w:rsidP="001F4E8B">
      <w:pPr>
        <w:jc w:val="both"/>
        <w:rPr>
          <w:rFonts w:ascii="Arial" w:hAnsi="Arial" w:cs="Arial"/>
          <w:b/>
          <w:sz w:val="24"/>
          <w:szCs w:val="28"/>
        </w:rPr>
      </w:pPr>
    </w:p>
    <w:p w14:paraId="6082C729" w14:textId="77777777" w:rsidR="001F4E8B" w:rsidRPr="00847125" w:rsidRDefault="001F4E8B" w:rsidP="001F4E8B">
      <w:pPr>
        <w:shd w:val="clear" w:color="auto" w:fill="FFFFFF"/>
        <w:spacing w:after="420"/>
        <w:jc w:val="both"/>
        <w:rPr>
          <w:rFonts w:ascii="Arial" w:hAnsi="Arial" w:cs="Arial"/>
          <w:sz w:val="24"/>
          <w:szCs w:val="24"/>
        </w:rPr>
      </w:pPr>
      <w:r w:rsidRPr="00847125">
        <w:rPr>
          <w:rFonts w:ascii="Arial" w:hAnsi="Arial" w:cs="Arial"/>
          <w:sz w:val="24"/>
          <w:szCs w:val="24"/>
        </w:rPr>
        <w:lastRenderedPageBreak/>
        <w:t>Diversity is about valuing people as individuals and learning from our differences. Our differences can be visible and non-visible.  Promoting diversity we can meet difference needs creatively to ensure opportunities are available to all and potential is fulfilled.  Promoting a diversity friendly school culture we are able to meet our school’s aims and objectives more efficiently.</w:t>
      </w:r>
    </w:p>
    <w:p w14:paraId="48B160B0" w14:textId="7F4E6200" w:rsidR="001F4E8B" w:rsidRDefault="001F4E8B" w:rsidP="001F4E8B">
      <w:pPr>
        <w:jc w:val="both"/>
        <w:rPr>
          <w:rFonts w:ascii="Arial" w:hAnsi="Arial" w:cs="Arial"/>
          <w:sz w:val="24"/>
          <w:szCs w:val="24"/>
        </w:rPr>
      </w:pPr>
      <w:r w:rsidRPr="00847125">
        <w:rPr>
          <w:rFonts w:ascii="Arial" w:hAnsi="Arial" w:cs="Arial"/>
          <w:sz w:val="24"/>
          <w:szCs w:val="24"/>
        </w:rPr>
        <w:t>Culture is about the way we behave towards one another – school governors, all employees in the school, parents, pupils and the whole school community. It is about how we treat one another and respect our differences.  Promoting diversity and a diversity friendly culture helps to create a more productive school community.</w:t>
      </w:r>
    </w:p>
    <w:p w14:paraId="7D12A823" w14:textId="4FC93695" w:rsidR="001F4E8B" w:rsidRDefault="001F4E8B" w:rsidP="001F4E8B">
      <w:pPr>
        <w:jc w:val="both"/>
        <w:rPr>
          <w:rFonts w:ascii="Arial" w:hAnsi="Arial" w:cs="Arial"/>
          <w:sz w:val="24"/>
          <w:szCs w:val="24"/>
        </w:rPr>
      </w:pPr>
    </w:p>
    <w:p w14:paraId="753FD34F" w14:textId="26AE5931" w:rsidR="001F4E8B" w:rsidRDefault="001F4E8B" w:rsidP="001F4E8B">
      <w:pPr>
        <w:jc w:val="both"/>
        <w:rPr>
          <w:rFonts w:ascii="Arial" w:hAnsi="Arial" w:cs="Arial"/>
          <w:sz w:val="24"/>
          <w:szCs w:val="24"/>
        </w:rPr>
      </w:pPr>
      <w:r>
        <w:rPr>
          <w:rFonts w:ascii="Arial" w:hAnsi="Arial" w:cs="Arial"/>
          <w:sz w:val="24"/>
          <w:szCs w:val="24"/>
        </w:rPr>
        <w:t>Employers are to recognise the strategy, as CAST is an organisation that supports this area. Our equality objectives for 2020 to 2024 are:</w:t>
      </w:r>
    </w:p>
    <w:p w14:paraId="09A071E3" w14:textId="2FE66F01" w:rsidR="001F4E8B" w:rsidRDefault="001F4E8B" w:rsidP="000D6975">
      <w:pPr>
        <w:pStyle w:val="ListParagraph"/>
        <w:numPr>
          <w:ilvl w:val="0"/>
          <w:numId w:val="5"/>
        </w:numPr>
        <w:jc w:val="both"/>
        <w:rPr>
          <w:rFonts w:ascii="Arial" w:hAnsi="Arial" w:cs="Arial"/>
          <w:sz w:val="24"/>
          <w:szCs w:val="24"/>
        </w:rPr>
      </w:pPr>
      <w:r>
        <w:rPr>
          <w:rFonts w:ascii="Arial" w:hAnsi="Arial" w:cs="Arial"/>
          <w:sz w:val="24"/>
          <w:szCs w:val="24"/>
        </w:rPr>
        <w:t>Building a diverse and inclusive workforce that reflects and understands the public we serve.</w:t>
      </w:r>
    </w:p>
    <w:p w14:paraId="363D5899" w14:textId="1584C6EC" w:rsidR="001F4E8B" w:rsidRDefault="001F4E8B" w:rsidP="000D6975">
      <w:pPr>
        <w:pStyle w:val="ListParagraph"/>
        <w:numPr>
          <w:ilvl w:val="0"/>
          <w:numId w:val="5"/>
        </w:numPr>
        <w:jc w:val="both"/>
        <w:rPr>
          <w:rFonts w:ascii="Arial" w:hAnsi="Arial" w:cs="Arial"/>
          <w:sz w:val="24"/>
          <w:szCs w:val="24"/>
        </w:rPr>
      </w:pPr>
      <w:r>
        <w:rPr>
          <w:rFonts w:ascii="Arial" w:hAnsi="Arial" w:cs="Arial"/>
          <w:sz w:val="24"/>
          <w:szCs w:val="24"/>
        </w:rPr>
        <w:t>Ensuring all colleagues are valued and can contribute to our success.</w:t>
      </w:r>
    </w:p>
    <w:p w14:paraId="59E43C90" w14:textId="77C8C469" w:rsidR="001F4E8B" w:rsidRDefault="001F4E8B" w:rsidP="000D6975">
      <w:pPr>
        <w:pStyle w:val="ListParagraph"/>
        <w:numPr>
          <w:ilvl w:val="0"/>
          <w:numId w:val="5"/>
        </w:numPr>
        <w:jc w:val="both"/>
        <w:rPr>
          <w:rFonts w:ascii="Arial" w:hAnsi="Arial" w:cs="Arial"/>
          <w:sz w:val="24"/>
          <w:szCs w:val="24"/>
        </w:rPr>
      </w:pPr>
      <w:r>
        <w:rPr>
          <w:rFonts w:ascii="Arial" w:hAnsi="Arial" w:cs="Arial"/>
          <w:sz w:val="24"/>
          <w:szCs w:val="24"/>
        </w:rPr>
        <w:t>Empowering and enabling all colleagues to thrive and prosper.</w:t>
      </w:r>
    </w:p>
    <w:p w14:paraId="6C23D9B7" w14:textId="2CB712D6" w:rsidR="007B4AEC" w:rsidRDefault="007B4AEC" w:rsidP="007B4AEC">
      <w:pPr>
        <w:jc w:val="both"/>
        <w:rPr>
          <w:rFonts w:ascii="Arial" w:hAnsi="Arial" w:cs="Arial"/>
          <w:sz w:val="24"/>
          <w:szCs w:val="24"/>
        </w:rPr>
      </w:pPr>
    </w:p>
    <w:p w14:paraId="065A6BD8" w14:textId="555EC41A" w:rsidR="007B4AEC" w:rsidRDefault="007B4AEC" w:rsidP="007B4AEC">
      <w:pPr>
        <w:jc w:val="both"/>
        <w:rPr>
          <w:rFonts w:ascii="Arial" w:hAnsi="Arial" w:cs="Arial"/>
          <w:sz w:val="24"/>
          <w:szCs w:val="24"/>
        </w:rPr>
      </w:pPr>
      <w:r>
        <w:rPr>
          <w:rFonts w:ascii="Arial" w:hAnsi="Arial" w:cs="Arial"/>
          <w:sz w:val="24"/>
          <w:szCs w:val="24"/>
        </w:rPr>
        <w:t>Valuing wellbeing, mental health, and different styles of thinking, communicating, and working are also integral to all our equality objectives. We remain committed to building our culture where everyone feels able to talk about and access the support they need. We will continue to actively consider the impact of how we work and our working environment on our wellbeing by providing effective, timely, and good quality support to colleagues who are experiencing mental health difficulties.</w:t>
      </w:r>
    </w:p>
    <w:p w14:paraId="2F9606FE" w14:textId="2997072E" w:rsidR="007B4AEC" w:rsidRDefault="007B4AEC" w:rsidP="007B4AEC">
      <w:pPr>
        <w:jc w:val="both"/>
        <w:rPr>
          <w:rFonts w:ascii="Arial" w:hAnsi="Arial" w:cs="Arial"/>
          <w:sz w:val="24"/>
          <w:szCs w:val="24"/>
        </w:rPr>
      </w:pPr>
    </w:p>
    <w:p w14:paraId="21FB3F70" w14:textId="7D016C3B" w:rsidR="007B4AEC" w:rsidRDefault="007B4AEC" w:rsidP="007B4AEC">
      <w:pPr>
        <w:jc w:val="both"/>
        <w:rPr>
          <w:rFonts w:ascii="Arial" w:hAnsi="Arial" w:cs="Arial"/>
          <w:sz w:val="24"/>
          <w:szCs w:val="24"/>
        </w:rPr>
      </w:pPr>
      <w:r>
        <w:rPr>
          <w:rFonts w:ascii="Arial" w:hAnsi="Arial" w:cs="Arial"/>
          <w:sz w:val="24"/>
          <w:szCs w:val="24"/>
        </w:rPr>
        <w:t>Supporting and overlapping with the work programme intended to achieve our equality objectives, the CMA’s Corporate Action Plan (CAP) 2020 to 2022 will focus on 3 key themes in response to the 2019 staff survey. These themes are:</w:t>
      </w:r>
    </w:p>
    <w:p w14:paraId="68122FAF" w14:textId="19D50CCF" w:rsidR="007B4AEC" w:rsidRDefault="007B4AEC" w:rsidP="000D6975">
      <w:pPr>
        <w:pStyle w:val="ListParagraph"/>
        <w:numPr>
          <w:ilvl w:val="0"/>
          <w:numId w:val="6"/>
        </w:numPr>
        <w:jc w:val="both"/>
        <w:rPr>
          <w:rFonts w:ascii="Arial" w:hAnsi="Arial" w:cs="Arial"/>
          <w:sz w:val="24"/>
          <w:szCs w:val="24"/>
        </w:rPr>
      </w:pPr>
      <w:r>
        <w:rPr>
          <w:rFonts w:ascii="Arial" w:hAnsi="Arial" w:cs="Arial"/>
          <w:sz w:val="24"/>
          <w:szCs w:val="24"/>
        </w:rPr>
        <w:t>Career progression.</w:t>
      </w:r>
    </w:p>
    <w:p w14:paraId="1D591221" w14:textId="08F6BD25" w:rsidR="007B4AEC" w:rsidRDefault="007B4AEC" w:rsidP="000D6975">
      <w:pPr>
        <w:pStyle w:val="ListParagraph"/>
        <w:numPr>
          <w:ilvl w:val="0"/>
          <w:numId w:val="6"/>
        </w:numPr>
        <w:jc w:val="both"/>
        <w:rPr>
          <w:rFonts w:ascii="Arial" w:hAnsi="Arial" w:cs="Arial"/>
          <w:sz w:val="24"/>
          <w:szCs w:val="24"/>
        </w:rPr>
      </w:pPr>
      <w:r>
        <w:rPr>
          <w:rFonts w:ascii="Arial" w:hAnsi="Arial" w:cs="Arial"/>
          <w:sz w:val="24"/>
          <w:szCs w:val="24"/>
        </w:rPr>
        <w:t>Respect.</w:t>
      </w:r>
    </w:p>
    <w:p w14:paraId="7CC2D781" w14:textId="3AA21AFB" w:rsidR="007B4AEC" w:rsidRDefault="007B4AEC" w:rsidP="000D6975">
      <w:pPr>
        <w:pStyle w:val="ListParagraph"/>
        <w:numPr>
          <w:ilvl w:val="0"/>
          <w:numId w:val="6"/>
        </w:numPr>
        <w:jc w:val="both"/>
        <w:rPr>
          <w:rFonts w:ascii="Arial" w:hAnsi="Arial" w:cs="Arial"/>
          <w:sz w:val="24"/>
          <w:szCs w:val="24"/>
        </w:rPr>
      </w:pPr>
      <w:r>
        <w:rPr>
          <w:rFonts w:ascii="Arial" w:hAnsi="Arial" w:cs="Arial"/>
          <w:sz w:val="24"/>
          <w:szCs w:val="24"/>
        </w:rPr>
        <w:t>Health and wellbeing with resilience.</w:t>
      </w:r>
    </w:p>
    <w:p w14:paraId="77F1D949" w14:textId="204F2486" w:rsidR="007B4AEC" w:rsidRDefault="007B4AEC" w:rsidP="007B4AEC">
      <w:pPr>
        <w:jc w:val="both"/>
        <w:rPr>
          <w:rFonts w:ascii="Arial" w:hAnsi="Arial" w:cs="Arial"/>
          <w:sz w:val="24"/>
          <w:szCs w:val="24"/>
        </w:rPr>
      </w:pPr>
    </w:p>
    <w:p w14:paraId="1738DC62" w14:textId="107D937C" w:rsidR="007B4AEC" w:rsidRDefault="005F67D1" w:rsidP="007B4AEC">
      <w:pPr>
        <w:jc w:val="both"/>
        <w:rPr>
          <w:rFonts w:ascii="Arial" w:hAnsi="Arial" w:cs="Arial"/>
          <w:sz w:val="24"/>
          <w:szCs w:val="24"/>
        </w:rPr>
      </w:pPr>
      <w:hyperlink r:id="rId14" w:history="1">
        <w:r w:rsidR="007B4AEC" w:rsidRPr="007C414B">
          <w:rPr>
            <w:rStyle w:val="Hyperlink"/>
            <w:rFonts w:ascii="Arial" w:hAnsi="Arial" w:cs="Arial"/>
            <w:sz w:val="24"/>
            <w:szCs w:val="24"/>
          </w:rPr>
          <w:t>https://www.gov.uk/government/publications/cma-diversity-and-inclusion-strategy-2020-to-2024/equality-diversity-and-inclusion-strategy-2020-to-2024 - 2022-2024</w:t>
        </w:r>
      </w:hyperlink>
      <w:r w:rsidR="007B4AEC">
        <w:rPr>
          <w:rFonts w:ascii="Arial" w:hAnsi="Arial" w:cs="Arial"/>
          <w:sz w:val="24"/>
          <w:szCs w:val="24"/>
        </w:rPr>
        <w:t>.</w:t>
      </w:r>
    </w:p>
    <w:p w14:paraId="4B2BF73C" w14:textId="3C8FC4CE" w:rsidR="007B4AEC" w:rsidRDefault="007B4AEC" w:rsidP="007B4AEC">
      <w:pPr>
        <w:jc w:val="both"/>
        <w:rPr>
          <w:rFonts w:ascii="Arial" w:hAnsi="Arial" w:cs="Arial"/>
          <w:sz w:val="24"/>
          <w:szCs w:val="24"/>
        </w:rPr>
      </w:pPr>
    </w:p>
    <w:p w14:paraId="727DD49F" w14:textId="0932E0BF" w:rsidR="007B4AEC" w:rsidRDefault="005F67D1" w:rsidP="007B4AEC">
      <w:pPr>
        <w:jc w:val="both"/>
        <w:rPr>
          <w:rFonts w:ascii="Arial" w:hAnsi="Arial" w:cs="Arial"/>
          <w:sz w:val="24"/>
          <w:szCs w:val="24"/>
        </w:rPr>
      </w:pPr>
      <w:hyperlink r:id="rId15" w:history="1">
        <w:r w:rsidR="007B4AEC" w:rsidRPr="007C414B">
          <w:rPr>
            <w:rStyle w:val="Hyperlink"/>
            <w:rFonts w:ascii="Arial" w:hAnsi="Arial" w:cs="Arial"/>
            <w:sz w:val="24"/>
            <w:szCs w:val="24"/>
          </w:rPr>
          <w:t>https://www.gov.uk/government/publications/charity-commission-diversity-and-inclusion-strategy-2019-to-2023/diversity-and-inclusion-strategy-2019-to-2023 - 2019-2023</w:t>
        </w:r>
      </w:hyperlink>
      <w:r w:rsidR="007B4AEC">
        <w:rPr>
          <w:rFonts w:ascii="Arial" w:hAnsi="Arial" w:cs="Arial"/>
          <w:sz w:val="24"/>
          <w:szCs w:val="24"/>
        </w:rPr>
        <w:t xml:space="preserve">. </w:t>
      </w:r>
    </w:p>
    <w:p w14:paraId="0D254D5E" w14:textId="7FE4B927" w:rsidR="007B4AEC" w:rsidRDefault="007B4AEC" w:rsidP="007B4AEC">
      <w:pPr>
        <w:jc w:val="both"/>
        <w:rPr>
          <w:rFonts w:ascii="Arial" w:hAnsi="Arial" w:cs="Arial"/>
          <w:sz w:val="24"/>
          <w:szCs w:val="24"/>
        </w:rPr>
      </w:pPr>
    </w:p>
    <w:p w14:paraId="04A00F19" w14:textId="0A539BDD" w:rsidR="007B4AEC" w:rsidRDefault="007B4AEC" w:rsidP="007B4AEC">
      <w:pPr>
        <w:jc w:val="both"/>
        <w:rPr>
          <w:rFonts w:ascii="Arial" w:hAnsi="Arial" w:cs="Arial"/>
          <w:b/>
          <w:sz w:val="24"/>
          <w:szCs w:val="24"/>
        </w:rPr>
      </w:pPr>
      <w:r>
        <w:rPr>
          <w:rFonts w:ascii="Arial" w:hAnsi="Arial" w:cs="Arial"/>
          <w:b/>
          <w:sz w:val="24"/>
          <w:szCs w:val="24"/>
        </w:rPr>
        <w:t>Diversity and Inclusion Strategy</w:t>
      </w:r>
    </w:p>
    <w:p w14:paraId="448F35AA" w14:textId="450AA66E" w:rsidR="007B4AEC" w:rsidRDefault="007B4AEC" w:rsidP="007B4AEC">
      <w:pPr>
        <w:jc w:val="both"/>
        <w:rPr>
          <w:rFonts w:ascii="Arial" w:hAnsi="Arial" w:cs="Arial"/>
          <w:b/>
          <w:sz w:val="24"/>
          <w:szCs w:val="24"/>
        </w:rPr>
      </w:pPr>
    </w:p>
    <w:p w14:paraId="449FA479" w14:textId="44B51A63" w:rsidR="007B4AEC" w:rsidRDefault="007B4AEC" w:rsidP="007B4AEC">
      <w:pPr>
        <w:jc w:val="both"/>
        <w:rPr>
          <w:rFonts w:ascii="Arial" w:hAnsi="Arial" w:cs="Arial"/>
          <w:sz w:val="24"/>
          <w:szCs w:val="24"/>
        </w:rPr>
      </w:pPr>
      <w:r>
        <w:rPr>
          <w:rFonts w:ascii="Arial" w:hAnsi="Arial" w:cs="Arial"/>
          <w:sz w:val="24"/>
          <w:szCs w:val="24"/>
        </w:rPr>
        <w:lastRenderedPageBreak/>
        <w:t>The Diversity and Inclusion Strategy sets out our ambitions for equality and diversity between 2018 and 2025, both in relation to staff and in providing services to the public.</w:t>
      </w:r>
    </w:p>
    <w:p w14:paraId="72C2246C" w14:textId="1CFC48FC" w:rsidR="007B4AEC" w:rsidRDefault="007B4AEC" w:rsidP="007B4AEC">
      <w:pPr>
        <w:jc w:val="both"/>
        <w:rPr>
          <w:rFonts w:ascii="Arial" w:hAnsi="Arial" w:cs="Arial"/>
          <w:sz w:val="24"/>
          <w:szCs w:val="24"/>
        </w:rPr>
      </w:pPr>
    </w:p>
    <w:p w14:paraId="1588A7DE" w14:textId="17056AE0" w:rsidR="007B4AEC" w:rsidRDefault="007B4AEC" w:rsidP="007B4AEC">
      <w:pPr>
        <w:jc w:val="both"/>
        <w:rPr>
          <w:rFonts w:ascii="Arial" w:hAnsi="Arial" w:cs="Arial"/>
          <w:sz w:val="24"/>
          <w:szCs w:val="24"/>
        </w:rPr>
      </w:pPr>
      <w:r>
        <w:rPr>
          <w:rFonts w:ascii="Arial" w:hAnsi="Arial" w:cs="Arial"/>
          <w:sz w:val="24"/>
          <w:szCs w:val="24"/>
        </w:rPr>
        <w:t xml:space="preserve">Employers are </w:t>
      </w:r>
      <w:r w:rsidR="00A9018A">
        <w:rPr>
          <w:rFonts w:ascii="Arial" w:hAnsi="Arial" w:cs="Arial"/>
          <w:sz w:val="24"/>
          <w:szCs w:val="24"/>
        </w:rPr>
        <w:t>to recognise the strategy, as CAST is an organisation that supports this area. Our equality objectives for 2020-2024 are:</w:t>
      </w:r>
    </w:p>
    <w:p w14:paraId="45E1DDC7" w14:textId="67EF8EFA" w:rsidR="00A9018A" w:rsidRDefault="00A9018A" w:rsidP="000D6975">
      <w:pPr>
        <w:pStyle w:val="ListParagraph"/>
        <w:numPr>
          <w:ilvl w:val="0"/>
          <w:numId w:val="7"/>
        </w:numPr>
        <w:jc w:val="both"/>
        <w:rPr>
          <w:rFonts w:ascii="Arial" w:hAnsi="Arial" w:cs="Arial"/>
          <w:sz w:val="24"/>
          <w:szCs w:val="24"/>
        </w:rPr>
      </w:pPr>
      <w:r>
        <w:rPr>
          <w:rFonts w:ascii="Arial" w:hAnsi="Arial" w:cs="Arial"/>
          <w:sz w:val="24"/>
          <w:szCs w:val="24"/>
        </w:rPr>
        <w:t>Building a diverse and inclusive workforce that reflects and understands the public we serve.</w:t>
      </w:r>
    </w:p>
    <w:p w14:paraId="6C4D0048" w14:textId="1A0494B0" w:rsidR="00A9018A" w:rsidRDefault="00A9018A" w:rsidP="000D6975">
      <w:pPr>
        <w:pStyle w:val="ListParagraph"/>
        <w:numPr>
          <w:ilvl w:val="0"/>
          <w:numId w:val="7"/>
        </w:numPr>
        <w:jc w:val="both"/>
        <w:rPr>
          <w:rFonts w:ascii="Arial" w:hAnsi="Arial" w:cs="Arial"/>
          <w:sz w:val="24"/>
          <w:szCs w:val="24"/>
        </w:rPr>
      </w:pPr>
      <w:r>
        <w:rPr>
          <w:rFonts w:ascii="Arial" w:hAnsi="Arial" w:cs="Arial"/>
          <w:sz w:val="24"/>
          <w:szCs w:val="24"/>
        </w:rPr>
        <w:t>Ensuring all colleagues are valued and can contribute to our success.</w:t>
      </w:r>
    </w:p>
    <w:p w14:paraId="3CC8DE4F" w14:textId="0D3BD837" w:rsidR="00A9018A" w:rsidRDefault="00A9018A" w:rsidP="000D6975">
      <w:pPr>
        <w:pStyle w:val="ListParagraph"/>
        <w:numPr>
          <w:ilvl w:val="0"/>
          <w:numId w:val="7"/>
        </w:numPr>
        <w:jc w:val="both"/>
        <w:rPr>
          <w:rFonts w:ascii="Arial" w:hAnsi="Arial" w:cs="Arial"/>
          <w:sz w:val="24"/>
          <w:szCs w:val="24"/>
        </w:rPr>
      </w:pPr>
      <w:r>
        <w:rPr>
          <w:rFonts w:ascii="Arial" w:hAnsi="Arial" w:cs="Arial"/>
          <w:sz w:val="24"/>
          <w:szCs w:val="24"/>
        </w:rPr>
        <w:t>Empowering and enabling all colleagues to thrive and prosper.</w:t>
      </w:r>
    </w:p>
    <w:p w14:paraId="4BE25F31" w14:textId="7D6A97B6" w:rsidR="00A9018A" w:rsidRDefault="00A9018A" w:rsidP="00A9018A">
      <w:pPr>
        <w:jc w:val="both"/>
        <w:rPr>
          <w:rFonts w:ascii="Arial" w:hAnsi="Arial" w:cs="Arial"/>
          <w:sz w:val="24"/>
          <w:szCs w:val="24"/>
        </w:rPr>
      </w:pPr>
    </w:p>
    <w:p w14:paraId="7D4B0AB0" w14:textId="1CCAACE2" w:rsidR="00A9018A" w:rsidRDefault="00A9018A" w:rsidP="00A9018A">
      <w:pPr>
        <w:jc w:val="both"/>
        <w:rPr>
          <w:rFonts w:ascii="Arial" w:hAnsi="Arial" w:cs="Arial"/>
          <w:color w:val="0B0C0C"/>
          <w:sz w:val="24"/>
          <w:szCs w:val="24"/>
        </w:rPr>
      </w:pPr>
      <w:r>
        <w:rPr>
          <w:rFonts w:ascii="Arial" w:hAnsi="Arial" w:cs="Arial"/>
          <w:sz w:val="24"/>
          <w:szCs w:val="24"/>
        </w:rPr>
        <w:t>Valuing wellbeing, mental health and different styles of thinking, communicating, and working are also integral to all our equality objectives.</w:t>
      </w:r>
      <w:r w:rsidRPr="00A9018A">
        <w:rPr>
          <w:rFonts w:ascii="Arial" w:hAnsi="Arial" w:cs="Arial"/>
          <w:color w:val="0B0C0C"/>
          <w:sz w:val="24"/>
          <w:szCs w:val="24"/>
        </w:rPr>
        <w:t xml:space="preserve"> </w:t>
      </w:r>
      <w:r w:rsidRPr="007C63DB">
        <w:rPr>
          <w:rFonts w:ascii="Arial" w:hAnsi="Arial" w:cs="Arial"/>
          <w:color w:val="0B0C0C"/>
          <w:sz w:val="24"/>
          <w:szCs w:val="24"/>
        </w:rPr>
        <w:t>We remain committed to building our culture where everyone feels able to talk about and access the support they need. We will continue to actively consider the impact of how we work and our working environment on our wellbeing by providing effective, timely and good quality support to colleagues who are experiencing mental</w:t>
      </w:r>
      <w:r>
        <w:rPr>
          <w:rFonts w:ascii="Arial" w:hAnsi="Arial" w:cs="Arial"/>
          <w:color w:val="0B0C0C"/>
          <w:sz w:val="24"/>
          <w:szCs w:val="24"/>
        </w:rPr>
        <w:t xml:space="preserve"> health difficulties.</w:t>
      </w:r>
    </w:p>
    <w:p w14:paraId="26571359" w14:textId="758E0E7A" w:rsidR="00A9018A" w:rsidRDefault="00A9018A" w:rsidP="00A9018A">
      <w:pPr>
        <w:jc w:val="both"/>
        <w:rPr>
          <w:rFonts w:ascii="Arial" w:hAnsi="Arial" w:cs="Arial"/>
          <w:sz w:val="24"/>
          <w:szCs w:val="24"/>
        </w:rPr>
      </w:pPr>
    </w:p>
    <w:p w14:paraId="25012377" w14:textId="77777777" w:rsidR="00A9018A" w:rsidRDefault="00A9018A" w:rsidP="00A9018A">
      <w:pPr>
        <w:jc w:val="both"/>
        <w:rPr>
          <w:rFonts w:ascii="Arial" w:hAnsi="Arial" w:cs="Arial"/>
          <w:sz w:val="24"/>
          <w:szCs w:val="24"/>
        </w:rPr>
      </w:pPr>
      <w:r>
        <w:rPr>
          <w:rFonts w:ascii="Arial" w:hAnsi="Arial" w:cs="Arial"/>
          <w:sz w:val="24"/>
          <w:szCs w:val="24"/>
        </w:rPr>
        <w:t>Supporting and overlapping with the work programme intended to achieve our equality objectives, the CMA’s Corporate Action Plan (CAP) 2020 to 2022 will focus on 3 key themes in response to the 2019 staff survey. These themes are:</w:t>
      </w:r>
    </w:p>
    <w:p w14:paraId="37BA5D87" w14:textId="77777777" w:rsidR="00A9018A" w:rsidRDefault="00A9018A" w:rsidP="000D6975">
      <w:pPr>
        <w:pStyle w:val="ListParagraph"/>
        <w:numPr>
          <w:ilvl w:val="0"/>
          <w:numId w:val="8"/>
        </w:numPr>
        <w:jc w:val="both"/>
        <w:rPr>
          <w:rFonts w:ascii="Arial" w:hAnsi="Arial" w:cs="Arial"/>
          <w:sz w:val="24"/>
          <w:szCs w:val="24"/>
        </w:rPr>
      </w:pPr>
      <w:r>
        <w:rPr>
          <w:rFonts w:ascii="Arial" w:hAnsi="Arial" w:cs="Arial"/>
          <w:sz w:val="24"/>
          <w:szCs w:val="24"/>
        </w:rPr>
        <w:t>Career progression.</w:t>
      </w:r>
    </w:p>
    <w:p w14:paraId="03A2E0F5" w14:textId="77777777" w:rsidR="00A9018A" w:rsidRDefault="00A9018A" w:rsidP="000D6975">
      <w:pPr>
        <w:pStyle w:val="ListParagraph"/>
        <w:numPr>
          <w:ilvl w:val="0"/>
          <w:numId w:val="8"/>
        </w:numPr>
        <w:jc w:val="both"/>
        <w:rPr>
          <w:rFonts w:ascii="Arial" w:hAnsi="Arial" w:cs="Arial"/>
          <w:sz w:val="24"/>
          <w:szCs w:val="24"/>
        </w:rPr>
      </w:pPr>
      <w:r>
        <w:rPr>
          <w:rFonts w:ascii="Arial" w:hAnsi="Arial" w:cs="Arial"/>
          <w:sz w:val="24"/>
          <w:szCs w:val="24"/>
        </w:rPr>
        <w:t>Respect.</w:t>
      </w:r>
    </w:p>
    <w:p w14:paraId="1A9CD379" w14:textId="77777777" w:rsidR="00A9018A" w:rsidRDefault="00A9018A" w:rsidP="000D6975">
      <w:pPr>
        <w:pStyle w:val="ListParagraph"/>
        <w:numPr>
          <w:ilvl w:val="0"/>
          <w:numId w:val="8"/>
        </w:numPr>
        <w:jc w:val="both"/>
        <w:rPr>
          <w:rFonts w:ascii="Arial" w:hAnsi="Arial" w:cs="Arial"/>
          <w:sz w:val="24"/>
          <w:szCs w:val="24"/>
        </w:rPr>
      </w:pPr>
      <w:r>
        <w:rPr>
          <w:rFonts w:ascii="Arial" w:hAnsi="Arial" w:cs="Arial"/>
          <w:sz w:val="24"/>
          <w:szCs w:val="24"/>
        </w:rPr>
        <w:t>Health and wellbeing with resilience.</w:t>
      </w:r>
    </w:p>
    <w:p w14:paraId="0D6992D7" w14:textId="77777777" w:rsidR="00A9018A" w:rsidRDefault="00A9018A" w:rsidP="00A9018A">
      <w:pPr>
        <w:jc w:val="both"/>
        <w:rPr>
          <w:rFonts w:ascii="Arial" w:hAnsi="Arial" w:cs="Arial"/>
          <w:sz w:val="24"/>
          <w:szCs w:val="24"/>
        </w:rPr>
      </w:pPr>
    </w:p>
    <w:p w14:paraId="2632F954" w14:textId="77777777" w:rsidR="00A9018A" w:rsidRDefault="005F67D1" w:rsidP="00A9018A">
      <w:pPr>
        <w:jc w:val="both"/>
        <w:rPr>
          <w:rFonts w:ascii="Arial" w:hAnsi="Arial" w:cs="Arial"/>
          <w:sz w:val="24"/>
          <w:szCs w:val="24"/>
        </w:rPr>
      </w:pPr>
      <w:hyperlink r:id="rId16" w:history="1">
        <w:r w:rsidR="00A9018A" w:rsidRPr="007C414B">
          <w:rPr>
            <w:rStyle w:val="Hyperlink"/>
            <w:rFonts w:ascii="Arial" w:hAnsi="Arial" w:cs="Arial"/>
            <w:sz w:val="24"/>
            <w:szCs w:val="24"/>
          </w:rPr>
          <w:t>https://www.gov.uk/government/publications/cma-diversity-and-inclusion-strategy-2020-to-2024/equality-diversity-and-inclusion-strategy-2020-to-2024 - 2022-2024</w:t>
        </w:r>
      </w:hyperlink>
      <w:r w:rsidR="00A9018A">
        <w:rPr>
          <w:rFonts w:ascii="Arial" w:hAnsi="Arial" w:cs="Arial"/>
          <w:sz w:val="24"/>
          <w:szCs w:val="24"/>
        </w:rPr>
        <w:t>.</w:t>
      </w:r>
    </w:p>
    <w:p w14:paraId="0C93E057" w14:textId="77777777" w:rsidR="00A9018A" w:rsidRDefault="00A9018A" w:rsidP="00A9018A">
      <w:pPr>
        <w:jc w:val="both"/>
        <w:rPr>
          <w:rFonts w:ascii="Arial" w:hAnsi="Arial" w:cs="Arial"/>
          <w:sz w:val="24"/>
          <w:szCs w:val="24"/>
        </w:rPr>
      </w:pPr>
    </w:p>
    <w:p w14:paraId="20120E66" w14:textId="77777777" w:rsidR="00A9018A" w:rsidRDefault="005F67D1" w:rsidP="00A9018A">
      <w:pPr>
        <w:jc w:val="both"/>
        <w:rPr>
          <w:rFonts w:ascii="Arial" w:hAnsi="Arial" w:cs="Arial"/>
          <w:sz w:val="24"/>
          <w:szCs w:val="24"/>
        </w:rPr>
      </w:pPr>
      <w:hyperlink r:id="rId17" w:history="1">
        <w:r w:rsidR="00A9018A" w:rsidRPr="007C414B">
          <w:rPr>
            <w:rStyle w:val="Hyperlink"/>
            <w:rFonts w:ascii="Arial" w:hAnsi="Arial" w:cs="Arial"/>
            <w:sz w:val="24"/>
            <w:szCs w:val="24"/>
          </w:rPr>
          <w:t>https://www.gov.uk/government/publications/charity-commission-diversity-and-inclusion-strategy-2019-to-2023/diversity-and-inclusion-strategy-2019-to-2023 - 2019-2023</w:t>
        </w:r>
      </w:hyperlink>
      <w:r w:rsidR="00A9018A">
        <w:rPr>
          <w:rFonts w:ascii="Arial" w:hAnsi="Arial" w:cs="Arial"/>
          <w:sz w:val="24"/>
          <w:szCs w:val="24"/>
        </w:rPr>
        <w:t xml:space="preserve">. </w:t>
      </w:r>
    </w:p>
    <w:p w14:paraId="6FBF19A5" w14:textId="77777777" w:rsidR="00A9018A" w:rsidRDefault="00A9018A" w:rsidP="00A9018A">
      <w:pPr>
        <w:jc w:val="both"/>
        <w:rPr>
          <w:rFonts w:ascii="Arial" w:hAnsi="Arial" w:cs="Arial"/>
          <w:sz w:val="24"/>
          <w:szCs w:val="24"/>
        </w:rPr>
      </w:pPr>
    </w:p>
    <w:p w14:paraId="65CE53A8" w14:textId="5A491928" w:rsidR="00A9018A" w:rsidRDefault="00A9018A" w:rsidP="00A9018A">
      <w:pPr>
        <w:jc w:val="both"/>
        <w:rPr>
          <w:rFonts w:ascii="Arial" w:hAnsi="Arial" w:cs="Arial"/>
          <w:sz w:val="24"/>
          <w:szCs w:val="24"/>
        </w:rPr>
      </w:pPr>
      <w:r>
        <w:rPr>
          <w:rFonts w:ascii="Arial" w:hAnsi="Arial" w:cs="Arial"/>
          <w:sz w:val="24"/>
          <w:szCs w:val="24"/>
        </w:rPr>
        <w:t xml:space="preserve">This strategy ensures that, as a department, we continue to champion equality and diversity in all that we do, whether it concerns our staff or the wider public. </w:t>
      </w:r>
    </w:p>
    <w:p w14:paraId="4156FDB4" w14:textId="414FCAFE" w:rsidR="00A9018A" w:rsidRDefault="00A9018A" w:rsidP="00A9018A">
      <w:pPr>
        <w:jc w:val="both"/>
        <w:rPr>
          <w:rFonts w:ascii="Arial" w:hAnsi="Arial" w:cs="Arial"/>
          <w:sz w:val="24"/>
          <w:szCs w:val="24"/>
        </w:rPr>
      </w:pPr>
    </w:p>
    <w:p w14:paraId="2D2B3BA1" w14:textId="19D01B2D" w:rsidR="00A9018A" w:rsidRDefault="00A9018A" w:rsidP="00A9018A">
      <w:pPr>
        <w:jc w:val="both"/>
        <w:rPr>
          <w:rFonts w:ascii="Arial" w:hAnsi="Arial" w:cs="Arial"/>
          <w:sz w:val="24"/>
          <w:szCs w:val="24"/>
        </w:rPr>
      </w:pPr>
      <w:r>
        <w:rPr>
          <w:rFonts w:ascii="Arial" w:hAnsi="Arial" w:cs="Arial"/>
          <w:sz w:val="24"/>
          <w:szCs w:val="24"/>
        </w:rPr>
        <w:t>A refreshed diversity and inclusion strategy will be published in 2021.</w:t>
      </w:r>
    </w:p>
    <w:p w14:paraId="5FAF5594" w14:textId="6472EC80" w:rsidR="00A9018A" w:rsidRDefault="00A9018A" w:rsidP="00A9018A">
      <w:pPr>
        <w:jc w:val="both"/>
        <w:rPr>
          <w:rFonts w:ascii="Arial" w:hAnsi="Arial" w:cs="Arial"/>
          <w:sz w:val="24"/>
          <w:szCs w:val="24"/>
        </w:rPr>
      </w:pPr>
    </w:p>
    <w:p w14:paraId="27E7CD42" w14:textId="6C744E0A" w:rsidR="00A9018A" w:rsidRDefault="00A9018A" w:rsidP="00A9018A">
      <w:pPr>
        <w:jc w:val="both"/>
        <w:rPr>
          <w:rFonts w:ascii="Arial" w:hAnsi="Arial" w:cs="Arial"/>
          <w:b/>
          <w:sz w:val="24"/>
          <w:szCs w:val="24"/>
        </w:rPr>
      </w:pPr>
      <w:r>
        <w:rPr>
          <w:rFonts w:ascii="Arial" w:hAnsi="Arial" w:cs="Arial"/>
          <w:b/>
          <w:sz w:val="24"/>
          <w:szCs w:val="24"/>
        </w:rPr>
        <w:t>Purpose and Scope of the Policy</w:t>
      </w:r>
    </w:p>
    <w:p w14:paraId="44E2BD7C" w14:textId="498C0E98" w:rsidR="00A9018A" w:rsidRDefault="00A9018A" w:rsidP="00A9018A">
      <w:pPr>
        <w:jc w:val="both"/>
        <w:rPr>
          <w:rFonts w:ascii="Arial" w:hAnsi="Arial" w:cs="Arial"/>
          <w:b/>
          <w:sz w:val="24"/>
          <w:szCs w:val="24"/>
        </w:rPr>
      </w:pPr>
    </w:p>
    <w:p w14:paraId="1D18C12D" w14:textId="3FE24E0D" w:rsidR="00A9018A" w:rsidRDefault="00A9018A" w:rsidP="00A9018A">
      <w:pPr>
        <w:jc w:val="both"/>
        <w:rPr>
          <w:rFonts w:ascii="Arial" w:hAnsi="Arial" w:cs="Arial"/>
          <w:sz w:val="24"/>
          <w:szCs w:val="24"/>
        </w:rPr>
      </w:pPr>
      <w:r>
        <w:rPr>
          <w:rFonts w:ascii="Arial" w:hAnsi="Arial" w:cs="Arial"/>
          <w:sz w:val="24"/>
          <w:szCs w:val="24"/>
        </w:rPr>
        <w:t>This Policy sets out CAST Angling Project’s commitment to promoting equality and diversity. We believe that it is our responsibility to promote equality and diversity wider than the nine characteristics (areas) covered by legislation. We work to remove barriers and we will not unfairly discriminate on any grounds.</w:t>
      </w:r>
    </w:p>
    <w:p w14:paraId="67D92DE0" w14:textId="11C1CC76" w:rsidR="00A9018A" w:rsidRDefault="00A9018A" w:rsidP="00A9018A">
      <w:pPr>
        <w:jc w:val="both"/>
        <w:rPr>
          <w:rFonts w:ascii="Arial" w:hAnsi="Arial" w:cs="Arial"/>
          <w:sz w:val="24"/>
          <w:szCs w:val="24"/>
        </w:rPr>
      </w:pPr>
    </w:p>
    <w:p w14:paraId="52CD756D" w14:textId="785FDF48" w:rsidR="00A9018A" w:rsidRDefault="00A9018A" w:rsidP="00A9018A">
      <w:pPr>
        <w:jc w:val="both"/>
        <w:rPr>
          <w:rFonts w:ascii="Arial" w:hAnsi="Arial" w:cs="Arial"/>
          <w:sz w:val="24"/>
          <w:szCs w:val="24"/>
        </w:rPr>
      </w:pPr>
      <w:r>
        <w:rPr>
          <w:rFonts w:ascii="Arial" w:hAnsi="Arial" w:cs="Arial"/>
          <w:sz w:val="24"/>
          <w:szCs w:val="24"/>
        </w:rPr>
        <w:lastRenderedPageBreak/>
        <w:t>Implementation:</w:t>
      </w:r>
    </w:p>
    <w:p w14:paraId="1105BA41" w14:textId="47BE7332" w:rsidR="00A9018A" w:rsidRDefault="00A9018A" w:rsidP="000D6975">
      <w:pPr>
        <w:pStyle w:val="ListParagraph"/>
        <w:numPr>
          <w:ilvl w:val="0"/>
          <w:numId w:val="9"/>
        </w:numPr>
        <w:jc w:val="both"/>
        <w:rPr>
          <w:rFonts w:ascii="Arial" w:hAnsi="Arial" w:cs="Arial"/>
          <w:sz w:val="24"/>
          <w:szCs w:val="24"/>
        </w:rPr>
      </w:pPr>
      <w:r>
        <w:rPr>
          <w:rFonts w:ascii="Arial" w:hAnsi="Arial" w:cs="Arial"/>
          <w:sz w:val="24"/>
          <w:szCs w:val="24"/>
        </w:rPr>
        <w:t>Making appropriate changes to teaching resources. Focusing through our Land-Based Study Programme (Work Related aspects to Equality and Diversity), Working Party Groups, and our SMSC Programme.</w:t>
      </w:r>
    </w:p>
    <w:p w14:paraId="33073A00" w14:textId="77777777" w:rsidR="00A9018A" w:rsidRPr="00AF485D" w:rsidRDefault="00A9018A" w:rsidP="000D6975">
      <w:pPr>
        <w:pStyle w:val="ListParagraph"/>
        <w:numPr>
          <w:ilvl w:val="0"/>
          <w:numId w:val="9"/>
        </w:numPr>
        <w:shd w:val="clear" w:color="auto" w:fill="FFFFFF"/>
        <w:spacing w:before="100" w:beforeAutospacing="1" w:after="100" w:afterAutospacing="1"/>
        <w:jc w:val="both"/>
        <w:rPr>
          <w:rFonts w:ascii="Arial" w:hAnsi="Arial" w:cs="Arial"/>
          <w:sz w:val="24"/>
          <w:szCs w:val="24"/>
        </w:rPr>
      </w:pPr>
      <w:r w:rsidRPr="00673A6E">
        <w:rPr>
          <w:rFonts w:ascii="Arial" w:hAnsi="Arial" w:cs="Arial"/>
          <w:sz w:val="24"/>
          <w:szCs w:val="24"/>
        </w:rPr>
        <w:t>Accessing Local Authority Services e.g. Ethnic Minority and Travellers Advisory Service, EAL support</w:t>
      </w:r>
      <w:r>
        <w:rPr>
          <w:rFonts w:ascii="Arial" w:hAnsi="Arial" w:cs="Arial"/>
          <w:sz w:val="24"/>
          <w:szCs w:val="24"/>
        </w:rPr>
        <w:t>,</w:t>
      </w:r>
      <w:r w:rsidRPr="00673A6E">
        <w:rPr>
          <w:rFonts w:ascii="Arial" w:hAnsi="Arial" w:cs="Arial"/>
          <w:sz w:val="24"/>
          <w:szCs w:val="24"/>
        </w:rPr>
        <w:t xml:space="preserve"> </w:t>
      </w:r>
      <w:r>
        <w:rPr>
          <w:rFonts w:ascii="Arial" w:hAnsi="Arial" w:cs="Arial"/>
          <w:sz w:val="24"/>
          <w:szCs w:val="24"/>
        </w:rPr>
        <w:t>etc.</w:t>
      </w:r>
    </w:p>
    <w:p w14:paraId="3748F0EF" w14:textId="77777777" w:rsidR="00A9018A" w:rsidRPr="00AF485D" w:rsidRDefault="00A9018A" w:rsidP="000D6975">
      <w:pPr>
        <w:pStyle w:val="ListParagraph"/>
        <w:numPr>
          <w:ilvl w:val="0"/>
          <w:numId w:val="9"/>
        </w:numPr>
        <w:shd w:val="clear" w:color="auto" w:fill="FFFFFF"/>
        <w:spacing w:before="100" w:beforeAutospacing="1" w:after="100" w:afterAutospacing="1"/>
        <w:jc w:val="both"/>
        <w:rPr>
          <w:rFonts w:ascii="Arial" w:hAnsi="Arial" w:cs="Arial"/>
          <w:sz w:val="24"/>
          <w:szCs w:val="24"/>
        </w:rPr>
      </w:pPr>
      <w:r w:rsidRPr="00673A6E">
        <w:rPr>
          <w:rFonts w:ascii="Arial" w:hAnsi="Arial" w:cs="Arial"/>
          <w:sz w:val="24"/>
          <w:szCs w:val="24"/>
        </w:rPr>
        <w:t>Supporting children’s emotional needs through building resilience and confidence through play, whether it is within outdoor learning or team building activities</w:t>
      </w:r>
      <w:r>
        <w:rPr>
          <w:rFonts w:ascii="Arial" w:hAnsi="Arial" w:cs="Arial"/>
          <w:sz w:val="24"/>
          <w:szCs w:val="24"/>
        </w:rPr>
        <w:t>.</w:t>
      </w:r>
    </w:p>
    <w:p w14:paraId="044FDFFD" w14:textId="77777777" w:rsidR="00A9018A" w:rsidRPr="00AF485D" w:rsidRDefault="00A9018A" w:rsidP="000D6975">
      <w:pPr>
        <w:pStyle w:val="ListParagraph"/>
        <w:numPr>
          <w:ilvl w:val="0"/>
          <w:numId w:val="9"/>
        </w:numPr>
        <w:shd w:val="clear" w:color="auto" w:fill="FFFFFF"/>
        <w:spacing w:before="100" w:beforeAutospacing="1" w:after="100" w:afterAutospacing="1"/>
        <w:jc w:val="both"/>
        <w:rPr>
          <w:rFonts w:ascii="Arial" w:hAnsi="Arial" w:cs="Arial"/>
          <w:sz w:val="24"/>
          <w:szCs w:val="24"/>
        </w:rPr>
      </w:pPr>
      <w:r w:rsidRPr="00673A6E">
        <w:rPr>
          <w:rFonts w:ascii="Arial" w:hAnsi="Arial" w:cs="Arial"/>
          <w:sz w:val="24"/>
          <w:szCs w:val="24"/>
        </w:rPr>
        <w:t>Providing a varied curriculum, which promotes positive understanding of different characteristics, recognises the contribution that individuals and groups with protected characteristics make to society, and challenges stereotyping and discrimination.</w:t>
      </w:r>
    </w:p>
    <w:p w14:paraId="07509440" w14:textId="77777777" w:rsidR="00A9018A" w:rsidRPr="00AF485D" w:rsidRDefault="00A9018A" w:rsidP="000D6975">
      <w:pPr>
        <w:pStyle w:val="ListParagraph"/>
        <w:numPr>
          <w:ilvl w:val="0"/>
          <w:numId w:val="9"/>
        </w:numPr>
        <w:jc w:val="both"/>
        <w:rPr>
          <w:rFonts w:ascii="Arial" w:hAnsi="Arial" w:cs="Arial"/>
          <w:sz w:val="24"/>
          <w:szCs w:val="24"/>
        </w:rPr>
      </w:pPr>
      <w:r w:rsidRPr="00673A6E">
        <w:rPr>
          <w:rFonts w:ascii="Arial" w:hAnsi="Arial" w:cs="Arial"/>
          <w:sz w:val="24"/>
          <w:szCs w:val="24"/>
        </w:rPr>
        <w:t>We will prioritise to support those sections of the community who are currently under represented in our service delivery, to improve the diversity of the services we offer</w:t>
      </w:r>
      <w:r>
        <w:rPr>
          <w:rFonts w:ascii="Arial" w:hAnsi="Arial" w:cs="Arial"/>
          <w:sz w:val="24"/>
          <w:szCs w:val="24"/>
        </w:rPr>
        <w:t>.</w:t>
      </w:r>
    </w:p>
    <w:p w14:paraId="39541C97" w14:textId="77777777" w:rsidR="00A9018A" w:rsidRPr="00AF485D" w:rsidRDefault="00A9018A" w:rsidP="000D6975">
      <w:pPr>
        <w:pStyle w:val="ListParagraph"/>
        <w:numPr>
          <w:ilvl w:val="0"/>
          <w:numId w:val="9"/>
        </w:numPr>
        <w:jc w:val="both"/>
        <w:rPr>
          <w:rFonts w:ascii="Arial" w:hAnsi="Arial" w:cs="Arial"/>
          <w:sz w:val="24"/>
          <w:szCs w:val="24"/>
        </w:rPr>
      </w:pPr>
      <w:r w:rsidRPr="00673A6E">
        <w:rPr>
          <w:rFonts w:ascii="Arial" w:hAnsi="Arial" w:cs="Arial"/>
          <w:sz w:val="24"/>
          <w:szCs w:val="24"/>
        </w:rPr>
        <w:t>We will examine new projects and activities to ensure that equal opportunities are fully integrated into each one. In deciding priorities, it will make equal opportunity and understanding of disadvantage central to decisions reached.</w:t>
      </w:r>
    </w:p>
    <w:p w14:paraId="6AD98F51" w14:textId="77777777" w:rsidR="00A9018A" w:rsidRPr="00AF485D" w:rsidRDefault="00A9018A" w:rsidP="000D6975">
      <w:pPr>
        <w:pStyle w:val="ListParagraph"/>
        <w:numPr>
          <w:ilvl w:val="0"/>
          <w:numId w:val="9"/>
        </w:numPr>
        <w:jc w:val="both"/>
        <w:rPr>
          <w:rFonts w:ascii="Arial" w:hAnsi="Arial" w:cs="Arial"/>
          <w:sz w:val="24"/>
          <w:szCs w:val="24"/>
        </w:rPr>
      </w:pPr>
      <w:r w:rsidRPr="00673A6E">
        <w:rPr>
          <w:rFonts w:ascii="Arial" w:hAnsi="Arial" w:cs="Arial"/>
          <w:sz w:val="24"/>
          <w:szCs w:val="24"/>
        </w:rPr>
        <w:t>We will ensure that equality of opportunity will relate to all aspects of voluntary-statutory partnership and service delivery.</w:t>
      </w:r>
    </w:p>
    <w:p w14:paraId="375BF4B0" w14:textId="77777777" w:rsidR="00A9018A" w:rsidRPr="00AF485D" w:rsidRDefault="00A9018A" w:rsidP="000D6975">
      <w:pPr>
        <w:pStyle w:val="ListParagraph"/>
        <w:numPr>
          <w:ilvl w:val="0"/>
          <w:numId w:val="9"/>
        </w:numPr>
        <w:jc w:val="both"/>
        <w:rPr>
          <w:rFonts w:ascii="Arial" w:hAnsi="Arial" w:cs="Arial"/>
          <w:sz w:val="24"/>
          <w:szCs w:val="24"/>
        </w:rPr>
      </w:pPr>
      <w:r w:rsidRPr="00673A6E">
        <w:rPr>
          <w:rFonts w:ascii="Arial" w:hAnsi="Arial" w:cs="Arial"/>
          <w:sz w:val="24"/>
          <w:szCs w:val="24"/>
        </w:rPr>
        <w:t xml:space="preserve">We will take every opportunity in establishing and working in partnerships with statutory bodies, and voluntary organisations, to challenge discrimination, to promote diversity, to raise issues of inequality or to seek agreement for change or improvement.  </w:t>
      </w:r>
    </w:p>
    <w:p w14:paraId="5DC6CAE5" w14:textId="77777777" w:rsidR="00A9018A" w:rsidRPr="00AF485D" w:rsidRDefault="00A9018A" w:rsidP="000D6975">
      <w:pPr>
        <w:pStyle w:val="ListParagraph"/>
        <w:numPr>
          <w:ilvl w:val="0"/>
          <w:numId w:val="9"/>
        </w:numPr>
        <w:shd w:val="clear" w:color="auto" w:fill="FFFFFF"/>
        <w:spacing w:before="100" w:beforeAutospacing="1" w:after="100" w:afterAutospacing="1"/>
        <w:jc w:val="both"/>
        <w:rPr>
          <w:rFonts w:ascii="Arial" w:hAnsi="Arial" w:cs="Arial"/>
          <w:sz w:val="24"/>
          <w:szCs w:val="24"/>
        </w:rPr>
      </w:pPr>
      <w:r w:rsidRPr="00673A6E">
        <w:rPr>
          <w:rFonts w:ascii="Arial" w:hAnsi="Arial" w:cs="Arial"/>
          <w:sz w:val="24"/>
          <w:szCs w:val="24"/>
        </w:rPr>
        <w:t xml:space="preserve">We will support community organisations seeking improved practice in their own work within their communities, and will provide information, and training if identified to enable those communities and organisations improve their equality and diversity in the delivery of their services. </w:t>
      </w:r>
    </w:p>
    <w:p w14:paraId="2E628D8E" w14:textId="77777777" w:rsidR="00A9018A" w:rsidRPr="00AF485D" w:rsidRDefault="00A9018A" w:rsidP="000D6975">
      <w:pPr>
        <w:pStyle w:val="ListParagraph"/>
        <w:numPr>
          <w:ilvl w:val="0"/>
          <w:numId w:val="9"/>
        </w:numPr>
        <w:shd w:val="clear" w:color="auto" w:fill="FFFFFF"/>
        <w:spacing w:before="100" w:beforeAutospacing="1" w:after="100" w:afterAutospacing="1"/>
        <w:jc w:val="both"/>
        <w:rPr>
          <w:rFonts w:ascii="Arial" w:hAnsi="Arial" w:cs="Arial"/>
          <w:sz w:val="24"/>
          <w:szCs w:val="24"/>
        </w:rPr>
      </w:pPr>
      <w:r w:rsidRPr="00673A6E">
        <w:rPr>
          <w:rFonts w:ascii="Arial" w:hAnsi="Arial" w:cs="Arial"/>
          <w:sz w:val="24"/>
          <w:szCs w:val="24"/>
        </w:rPr>
        <w:t>Monitoring and reviewing of this policy will take place annually and will be made accessible through the school website or will be made available in an alternative format as requested.</w:t>
      </w:r>
    </w:p>
    <w:p w14:paraId="70561F9A" w14:textId="6DEC6142" w:rsidR="00A9018A" w:rsidRDefault="00A9018A" w:rsidP="000D6975">
      <w:pPr>
        <w:pStyle w:val="ListParagraph"/>
        <w:numPr>
          <w:ilvl w:val="0"/>
          <w:numId w:val="9"/>
        </w:numPr>
        <w:jc w:val="both"/>
        <w:rPr>
          <w:rFonts w:ascii="Arial" w:hAnsi="Arial" w:cs="Arial"/>
          <w:sz w:val="24"/>
          <w:szCs w:val="24"/>
        </w:rPr>
      </w:pPr>
      <w:r w:rsidRPr="00673A6E">
        <w:rPr>
          <w:rFonts w:ascii="Arial" w:hAnsi="Arial" w:cs="Arial"/>
          <w:sz w:val="24"/>
          <w:szCs w:val="24"/>
        </w:rPr>
        <w:t>We will endeavour to ensure that all our services and documentation are accessible and available to people with a disability and whenever possible to modify our procedures or equipment and adapt our facilities to make full use of individuals ability</w:t>
      </w:r>
      <w:r>
        <w:rPr>
          <w:rFonts w:ascii="Arial" w:hAnsi="Arial" w:cs="Arial"/>
          <w:sz w:val="24"/>
          <w:szCs w:val="24"/>
        </w:rPr>
        <w:t xml:space="preserve"> and to accommodate people with a disability.</w:t>
      </w:r>
    </w:p>
    <w:p w14:paraId="205C0F33" w14:textId="32299DE8" w:rsidR="00A9018A" w:rsidRDefault="00A9018A" w:rsidP="00A9018A">
      <w:pPr>
        <w:jc w:val="both"/>
        <w:rPr>
          <w:rFonts w:ascii="Arial" w:hAnsi="Arial" w:cs="Arial"/>
          <w:sz w:val="24"/>
          <w:szCs w:val="24"/>
        </w:rPr>
      </w:pPr>
    </w:p>
    <w:p w14:paraId="019B9C09" w14:textId="2185FA9C" w:rsidR="00A9018A" w:rsidRDefault="00A9018A" w:rsidP="00A9018A">
      <w:pPr>
        <w:jc w:val="both"/>
        <w:rPr>
          <w:rFonts w:ascii="Arial" w:hAnsi="Arial" w:cs="Arial"/>
          <w:sz w:val="24"/>
          <w:szCs w:val="24"/>
        </w:rPr>
      </w:pPr>
      <w:r>
        <w:rPr>
          <w:rFonts w:ascii="Arial" w:hAnsi="Arial" w:cs="Arial"/>
          <w:sz w:val="24"/>
          <w:szCs w:val="24"/>
        </w:rPr>
        <w:t>This Policy applies to:</w:t>
      </w:r>
    </w:p>
    <w:p w14:paraId="2BEBEF84" w14:textId="57CAF0A2" w:rsidR="00A9018A" w:rsidRDefault="00A9018A" w:rsidP="000D6975">
      <w:pPr>
        <w:pStyle w:val="ListParagraph"/>
        <w:numPr>
          <w:ilvl w:val="0"/>
          <w:numId w:val="10"/>
        </w:numPr>
        <w:jc w:val="both"/>
        <w:rPr>
          <w:rFonts w:ascii="Arial" w:hAnsi="Arial" w:cs="Arial"/>
          <w:sz w:val="24"/>
          <w:szCs w:val="24"/>
        </w:rPr>
      </w:pPr>
      <w:r>
        <w:rPr>
          <w:rFonts w:ascii="Arial" w:hAnsi="Arial" w:cs="Arial"/>
          <w:sz w:val="24"/>
          <w:szCs w:val="24"/>
        </w:rPr>
        <w:t>Schools governors.</w:t>
      </w:r>
    </w:p>
    <w:p w14:paraId="1920C6A2" w14:textId="3A6A1B0C" w:rsidR="00A9018A" w:rsidRDefault="00A9018A" w:rsidP="000D6975">
      <w:pPr>
        <w:pStyle w:val="ListParagraph"/>
        <w:numPr>
          <w:ilvl w:val="0"/>
          <w:numId w:val="10"/>
        </w:numPr>
        <w:jc w:val="both"/>
        <w:rPr>
          <w:rFonts w:ascii="Arial" w:hAnsi="Arial" w:cs="Arial"/>
          <w:sz w:val="24"/>
          <w:szCs w:val="24"/>
        </w:rPr>
      </w:pPr>
      <w:r>
        <w:rPr>
          <w:rFonts w:ascii="Arial" w:hAnsi="Arial" w:cs="Arial"/>
          <w:sz w:val="24"/>
          <w:szCs w:val="24"/>
        </w:rPr>
        <w:t>Staff.</w:t>
      </w:r>
    </w:p>
    <w:p w14:paraId="139C7726" w14:textId="00CDE4A5" w:rsidR="00A9018A" w:rsidRDefault="00A9018A" w:rsidP="000D6975">
      <w:pPr>
        <w:pStyle w:val="ListParagraph"/>
        <w:numPr>
          <w:ilvl w:val="0"/>
          <w:numId w:val="10"/>
        </w:numPr>
        <w:jc w:val="both"/>
        <w:rPr>
          <w:rFonts w:ascii="Arial" w:hAnsi="Arial" w:cs="Arial"/>
          <w:sz w:val="24"/>
          <w:szCs w:val="24"/>
        </w:rPr>
      </w:pPr>
      <w:r>
        <w:rPr>
          <w:rFonts w:ascii="Arial" w:hAnsi="Arial" w:cs="Arial"/>
          <w:sz w:val="24"/>
          <w:szCs w:val="24"/>
        </w:rPr>
        <w:t>Parents.</w:t>
      </w:r>
    </w:p>
    <w:p w14:paraId="75C933ED" w14:textId="1F7E60A7" w:rsidR="00A9018A" w:rsidRDefault="00A9018A" w:rsidP="000D6975">
      <w:pPr>
        <w:pStyle w:val="ListParagraph"/>
        <w:numPr>
          <w:ilvl w:val="0"/>
          <w:numId w:val="10"/>
        </w:numPr>
        <w:jc w:val="both"/>
        <w:rPr>
          <w:rFonts w:ascii="Arial" w:hAnsi="Arial" w:cs="Arial"/>
          <w:sz w:val="24"/>
          <w:szCs w:val="24"/>
        </w:rPr>
      </w:pPr>
      <w:r>
        <w:rPr>
          <w:rFonts w:ascii="Arial" w:hAnsi="Arial" w:cs="Arial"/>
          <w:sz w:val="24"/>
          <w:szCs w:val="24"/>
        </w:rPr>
        <w:t>Students (as appropriate).</w:t>
      </w:r>
    </w:p>
    <w:p w14:paraId="4E4EAC6D" w14:textId="2537C89D" w:rsidR="00A9018A" w:rsidRDefault="00A9018A" w:rsidP="000D6975">
      <w:pPr>
        <w:pStyle w:val="ListParagraph"/>
        <w:numPr>
          <w:ilvl w:val="0"/>
          <w:numId w:val="10"/>
        </w:numPr>
        <w:jc w:val="both"/>
        <w:rPr>
          <w:rFonts w:ascii="Arial" w:hAnsi="Arial" w:cs="Arial"/>
          <w:sz w:val="24"/>
          <w:szCs w:val="24"/>
        </w:rPr>
      </w:pPr>
      <w:r>
        <w:rPr>
          <w:rFonts w:ascii="Arial" w:hAnsi="Arial" w:cs="Arial"/>
          <w:sz w:val="24"/>
          <w:szCs w:val="24"/>
        </w:rPr>
        <w:t>Visitors (those known to them, under GDPR 2018).</w:t>
      </w:r>
    </w:p>
    <w:p w14:paraId="6817E3B5" w14:textId="2EEF44C5" w:rsidR="00A9018A" w:rsidRDefault="00A9018A" w:rsidP="000D6975">
      <w:pPr>
        <w:pStyle w:val="ListParagraph"/>
        <w:numPr>
          <w:ilvl w:val="0"/>
          <w:numId w:val="10"/>
        </w:numPr>
        <w:jc w:val="both"/>
        <w:rPr>
          <w:rFonts w:ascii="Arial" w:hAnsi="Arial" w:cs="Arial"/>
          <w:sz w:val="24"/>
          <w:szCs w:val="24"/>
        </w:rPr>
      </w:pPr>
      <w:r>
        <w:rPr>
          <w:rFonts w:ascii="Arial" w:hAnsi="Arial" w:cs="Arial"/>
          <w:sz w:val="24"/>
          <w:szCs w:val="24"/>
        </w:rPr>
        <w:lastRenderedPageBreak/>
        <w:t>Multi-agency professionals.</w:t>
      </w:r>
    </w:p>
    <w:p w14:paraId="2C2DF86F" w14:textId="011C2DD8" w:rsidR="00A9018A" w:rsidRDefault="00A9018A" w:rsidP="000D6975">
      <w:pPr>
        <w:pStyle w:val="ListParagraph"/>
        <w:numPr>
          <w:ilvl w:val="0"/>
          <w:numId w:val="10"/>
        </w:numPr>
        <w:jc w:val="both"/>
        <w:rPr>
          <w:rFonts w:ascii="Arial" w:hAnsi="Arial" w:cs="Arial"/>
          <w:sz w:val="24"/>
          <w:szCs w:val="24"/>
        </w:rPr>
      </w:pPr>
      <w:r>
        <w:rPr>
          <w:rFonts w:ascii="Arial" w:hAnsi="Arial" w:cs="Arial"/>
          <w:sz w:val="24"/>
          <w:szCs w:val="24"/>
        </w:rPr>
        <w:t>Contractors.</w:t>
      </w:r>
    </w:p>
    <w:p w14:paraId="3117676D" w14:textId="1845F94F" w:rsidR="00A9018A" w:rsidRDefault="00A9018A" w:rsidP="00A9018A">
      <w:pPr>
        <w:jc w:val="both"/>
        <w:rPr>
          <w:rFonts w:ascii="Arial" w:hAnsi="Arial" w:cs="Arial"/>
          <w:sz w:val="24"/>
          <w:szCs w:val="24"/>
        </w:rPr>
      </w:pPr>
    </w:p>
    <w:p w14:paraId="4F7A088A" w14:textId="282FF415" w:rsidR="00A9018A" w:rsidRDefault="00A9018A" w:rsidP="00A9018A">
      <w:pPr>
        <w:jc w:val="both"/>
        <w:rPr>
          <w:rFonts w:ascii="Arial" w:hAnsi="Arial" w:cs="Arial"/>
          <w:b/>
          <w:sz w:val="24"/>
          <w:szCs w:val="24"/>
        </w:rPr>
      </w:pPr>
      <w:r>
        <w:rPr>
          <w:rFonts w:ascii="Arial" w:hAnsi="Arial" w:cs="Arial"/>
          <w:b/>
          <w:sz w:val="24"/>
          <w:szCs w:val="24"/>
        </w:rPr>
        <w:t>Roles and Responsibilities</w:t>
      </w:r>
    </w:p>
    <w:p w14:paraId="52B392E8" w14:textId="4E17C0D9" w:rsidR="00A9018A" w:rsidRDefault="00A9018A" w:rsidP="00A9018A">
      <w:pPr>
        <w:jc w:val="both"/>
        <w:rPr>
          <w:rFonts w:ascii="Arial" w:hAnsi="Arial" w:cs="Arial"/>
          <w:b/>
          <w:sz w:val="24"/>
          <w:szCs w:val="24"/>
        </w:rPr>
      </w:pPr>
    </w:p>
    <w:p w14:paraId="004E1443" w14:textId="149CBD41" w:rsidR="00A9018A" w:rsidRDefault="00A9018A" w:rsidP="00A9018A">
      <w:pPr>
        <w:jc w:val="both"/>
        <w:rPr>
          <w:rFonts w:ascii="Arial" w:hAnsi="Arial" w:cs="Arial"/>
          <w:sz w:val="24"/>
          <w:szCs w:val="24"/>
        </w:rPr>
      </w:pPr>
      <w:r w:rsidRPr="00847125">
        <w:rPr>
          <w:rFonts w:ascii="Arial" w:hAnsi="Arial" w:cs="Arial"/>
          <w:sz w:val="24"/>
          <w:szCs w:val="24"/>
        </w:rPr>
        <w:t>All members of CAST community, governors, staff, students, parents and visitors all have a part to play in implementing this policy, promoting diversity and equality, challenging</w:t>
      </w:r>
      <w:r>
        <w:rPr>
          <w:rFonts w:ascii="Arial" w:hAnsi="Arial" w:cs="Arial"/>
          <w:sz w:val="24"/>
          <w:szCs w:val="24"/>
        </w:rPr>
        <w:t xml:space="preserve"> inappropriate behaviour or practise to remove barriers and avoiding discrimination.</w:t>
      </w:r>
    </w:p>
    <w:p w14:paraId="5C152FE4" w14:textId="33DB3065" w:rsidR="00A9018A" w:rsidRDefault="00A9018A" w:rsidP="00A9018A">
      <w:pPr>
        <w:jc w:val="both"/>
        <w:rPr>
          <w:rFonts w:ascii="Arial" w:hAnsi="Arial" w:cs="Arial"/>
          <w:b/>
          <w:sz w:val="24"/>
          <w:szCs w:val="24"/>
        </w:rPr>
      </w:pPr>
    </w:p>
    <w:p w14:paraId="7ADC621D" w14:textId="05F92DFC" w:rsidR="00A9018A" w:rsidRDefault="00A9018A" w:rsidP="00A9018A">
      <w:pPr>
        <w:jc w:val="both"/>
        <w:rPr>
          <w:rFonts w:ascii="Arial" w:hAnsi="Arial" w:cs="Arial"/>
          <w:sz w:val="24"/>
          <w:szCs w:val="24"/>
        </w:rPr>
      </w:pPr>
      <w:r w:rsidRPr="00A9018A">
        <w:rPr>
          <w:rFonts w:ascii="Arial" w:hAnsi="Arial" w:cs="Arial"/>
          <w:sz w:val="24"/>
          <w:szCs w:val="24"/>
        </w:rPr>
        <w:t>The promote the under</w:t>
      </w:r>
      <w:r>
        <w:rPr>
          <w:rFonts w:ascii="Arial" w:hAnsi="Arial" w:cs="Arial"/>
          <w:sz w:val="24"/>
          <w:szCs w:val="24"/>
        </w:rPr>
        <w:t>standing of the responsibility will:</w:t>
      </w:r>
    </w:p>
    <w:p w14:paraId="4365C6E2" w14:textId="66636A31" w:rsidR="00A9018A" w:rsidRDefault="00A9018A" w:rsidP="000D6975">
      <w:pPr>
        <w:pStyle w:val="ListParagraph"/>
        <w:numPr>
          <w:ilvl w:val="0"/>
          <w:numId w:val="11"/>
        </w:numPr>
        <w:jc w:val="both"/>
        <w:rPr>
          <w:rFonts w:ascii="Arial" w:hAnsi="Arial" w:cs="Arial"/>
          <w:sz w:val="24"/>
          <w:szCs w:val="24"/>
        </w:rPr>
      </w:pPr>
      <w:r>
        <w:rPr>
          <w:rFonts w:ascii="Arial" w:hAnsi="Arial" w:cs="Arial"/>
          <w:sz w:val="24"/>
          <w:szCs w:val="24"/>
        </w:rPr>
        <w:t>Ensure all Stakeholders are made fully aware of our Equality and Diversity Policy and how it affects their work.</w:t>
      </w:r>
    </w:p>
    <w:p w14:paraId="0EEDC926" w14:textId="248FFCC1" w:rsidR="00A9018A" w:rsidRDefault="00A9018A" w:rsidP="000D6975">
      <w:pPr>
        <w:pStyle w:val="ListParagraph"/>
        <w:numPr>
          <w:ilvl w:val="0"/>
          <w:numId w:val="11"/>
        </w:numPr>
        <w:jc w:val="both"/>
        <w:rPr>
          <w:rFonts w:ascii="Arial" w:hAnsi="Arial" w:cs="Arial"/>
          <w:sz w:val="24"/>
          <w:szCs w:val="24"/>
        </w:rPr>
      </w:pPr>
      <w:r>
        <w:rPr>
          <w:rFonts w:ascii="Arial" w:hAnsi="Arial" w:cs="Arial"/>
          <w:sz w:val="24"/>
          <w:szCs w:val="24"/>
        </w:rPr>
        <w:t>Ensure pupils and visitors to our school are clear about the expectations to our commitment to promoting equality and diversity.</w:t>
      </w:r>
    </w:p>
    <w:p w14:paraId="42E0315C" w14:textId="788F764F" w:rsidR="00A9018A" w:rsidRDefault="00A9018A" w:rsidP="000D6975">
      <w:pPr>
        <w:pStyle w:val="ListParagraph"/>
        <w:numPr>
          <w:ilvl w:val="0"/>
          <w:numId w:val="11"/>
        </w:numPr>
        <w:jc w:val="both"/>
        <w:rPr>
          <w:rFonts w:ascii="Arial" w:hAnsi="Arial" w:cs="Arial"/>
          <w:sz w:val="24"/>
          <w:szCs w:val="24"/>
        </w:rPr>
      </w:pPr>
      <w:r>
        <w:rPr>
          <w:rFonts w:ascii="Arial" w:hAnsi="Arial" w:cs="Arial"/>
          <w:sz w:val="24"/>
          <w:szCs w:val="24"/>
        </w:rPr>
        <w:t>Provide training/development and updates as appropriate.</w:t>
      </w:r>
    </w:p>
    <w:p w14:paraId="32BAB953" w14:textId="6BF6FE25" w:rsidR="00A9018A" w:rsidRDefault="00A9018A" w:rsidP="000D6975">
      <w:pPr>
        <w:pStyle w:val="ListParagraph"/>
        <w:numPr>
          <w:ilvl w:val="0"/>
          <w:numId w:val="11"/>
        </w:numPr>
        <w:jc w:val="both"/>
        <w:rPr>
          <w:rFonts w:ascii="Arial" w:hAnsi="Arial" w:cs="Arial"/>
          <w:sz w:val="24"/>
          <w:szCs w:val="24"/>
        </w:rPr>
      </w:pPr>
      <w:r>
        <w:rPr>
          <w:rFonts w:ascii="Arial" w:hAnsi="Arial" w:cs="Arial"/>
          <w:sz w:val="24"/>
          <w:szCs w:val="24"/>
        </w:rPr>
        <w:t>Review our equality objectives and actions to ensure all relevant activity remains relevant and meets the identified needs and priorities of our school.</w:t>
      </w:r>
    </w:p>
    <w:p w14:paraId="7D80D0BE" w14:textId="27624028" w:rsidR="00A9018A" w:rsidRDefault="00A9018A" w:rsidP="00A9018A">
      <w:pPr>
        <w:jc w:val="both"/>
        <w:rPr>
          <w:rFonts w:ascii="Arial" w:hAnsi="Arial" w:cs="Arial"/>
          <w:sz w:val="24"/>
          <w:szCs w:val="24"/>
        </w:rPr>
      </w:pPr>
    </w:p>
    <w:p w14:paraId="23DE1185" w14:textId="53EEAF8B" w:rsidR="00A9018A" w:rsidRDefault="00A9018A" w:rsidP="00A9018A">
      <w:pPr>
        <w:jc w:val="both"/>
        <w:rPr>
          <w:rFonts w:ascii="Arial" w:hAnsi="Arial" w:cs="Arial"/>
          <w:sz w:val="24"/>
          <w:szCs w:val="24"/>
        </w:rPr>
      </w:pPr>
      <w:r>
        <w:rPr>
          <w:rFonts w:ascii="Arial" w:hAnsi="Arial" w:cs="Arial"/>
          <w:sz w:val="24"/>
          <w:szCs w:val="24"/>
        </w:rPr>
        <w:t>In addition, CAST Managers/Directors have responsibilities in overseeing, agreeing, monitoring, and reviewing the Provision’s equality objectives and related activities.</w:t>
      </w:r>
    </w:p>
    <w:p w14:paraId="1128B3A1" w14:textId="77777777" w:rsidR="00A211EB" w:rsidRDefault="00A211EB" w:rsidP="00A9018A">
      <w:pPr>
        <w:jc w:val="both"/>
        <w:rPr>
          <w:rFonts w:ascii="Arial" w:hAnsi="Arial" w:cs="Arial"/>
          <w:b/>
          <w:sz w:val="24"/>
          <w:szCs w:val="24"/>
        </w:rPr>
      </w:pPr>
    </w:p>
    <w:p w14:paraId="1A834006" w14:textId="1B651D7B" w:rsidR="00A9018A" w:rsidRDefault="00A9018A" w:rsidP="00A9018A">
      <w:pPr>
        <w:jc w:val="both"/>
        <w:rPr>
          <w:rFonts w:ascii="Arial" w:hAnsi="Arial" w:cs="Arial"/>
          <w:b/>
          <w:sz w:val="24"/>
          <w:szCs w:val="24"/>
        </w:rPr>
      </w:pPr>
      <w:r>
        <w:rPr>
          <w:rFonts w:ascii="Arial" w:hAnsi="Arial" w:cs="Arial"/>
          <w:b/>
          <w:sz w:val="24"/>
          <w:szCs w:val="24"/>
        </w:rPr>
        <w:t>Equality and Diversity in Employment</w:t>
      </w:r>
    </w:p>
    <w:p w14:paraId="260EE30B" w14:textId="2428E8D3" w:rsidR="00A9018A" w:rsidRDefault="00A9018A" w:rsidP="00A9018A">
      <w:pPr>
        <w:jc w:val="both"/>
        <w:rPr>
          <w:rFonts w:ascii="Arial" w:hAnsi="Arial" w:cs="Arial"/>
          <w:b/>
          <w:sz w:val="24"/>
          <w:szCs w:val="24"/>
        </w:rPr>
      </w:pPr>
    </w:p>
    <w:p w14:paraId="433DDBF4" w14:textId="77777777" w:rsidR="00A9018A" w:rsidRPr="002D66BD" w:rsidRDefault="00A9018A" w:rsidP="00A9018A">
      <w:pPr>
        <w:jc w:val="both"/>
        <w:rPr>
          <w:rFonts w:ascii="Arial" w:hAnsi="Arial" w:cs="Arial"/>
          <w:sz w:val="24"/>
          <w:szCs w:val="24"/>
        </w:rPr>
      </w:pPr>
      <w:r>
        <w:rPr>
          <w:rFonts w:ascii="Arial" w:hAnsi="Arial" w:cs="Arial"/>
          <w:sz w:val="24"/>
          <w:szCs w:val="24"/>
        </w:rPr>
        <w:t>CAST Angling Projects</w:t>
      </w:r>
      <w:r w:rsidRPr="002D66BD">
        <w:rPr>
          <w:rFonts w:ascii="Arial" w:hAnsi="Arial" w:cs="Arial"/>
          <w:sz w:val="24"/>
          <w:szCs w:val="24"/>
        </w:rPr>
        <w:t xml:space="preserve"> is committed to the principal of equal opportunity in all of its activities and recognises its ability to reduce the disadvantages that people experience by having a diverse workforce which generally reflects the local community in which it works. </w:t>
      </w:r>
      <w:r>
        <w:rPr>
          <w:rFonts w:ascii="Arial" w:hAnsi="Arial" w:cs="Arial"/>
          <w:sz w:val="24"/>
          <w:szCs w:val="24"/>
        </w:rPr>
        <w:t>CAST</w:t>
      </w:r>
      <w:r w:rsidRPr="002D66BD">
        <w:rPr>
          <w:rFonts w:ascii="Arial" w:hAnsi="Arial" w:cs="Arial"/>
          <w:sz w:val="24"/>
          <w:szCs w:val="24"/>
        </w:rPr>
        <w:t xml:space="preserve"> is committed to valuing diversity in its workforce.</w:t>
      </w:r>
    </w:p>
    <w:p w14:paraId="372BE673" w14:textId="77777777" w:rsidR="00A9018A" w:rsidRPr="002D66BD" w:rsidRDefault="00A9018A" w:rsidP="00A9018A">
      <w:pPr>
        <w:jc w:val="both"/>
        <w:rPr>
          <w:rFonts w:ascii="Arial" w:hAnsi="Arial" w:cs="Arial"/>
          <w:sz w:val="24"/>
          <w:szCs w:val="24"/>
        </w:rPr>
      </w:pPr>
    </w:p>
    <w:p w14:paraId="2A349635" w14:textId="77777777" w:rsidR="00A9018A" w:rsidRPr="002D66BD" w:rsidRDefault="00A9018A" w:rsidP="00A9018A">
      <w:pPr>
        <w:jc w:val="both"/>
        <w:rPr>
          <w:rFonts w:ascii="Arial" w:hAnsi="Arial" w:cs="Arial"/>
          <w:sz w:val="24"/>
          <w:szCs w:val="24"/>
        </w:rPr>
      </w:pPr>
      <w:r w:rsidRPr="002D66BD">
        <w:rPr>
          <w:rFonts w:ascii="Arial" w:hAnsi="Arial" w:cs="Arial"/>
          <w:sz w:val="24"/>
          <w:szCs w:val="24"/>
        </w:rPr>
        <w:t xml:space="preserve">Recruitment of both staff and volunteers for </w:t>
      </w:r>
      <w:r>
        <w:rPr>
          <w:rFonts w:ascii="Arial" w:hAnsi="Arial" w:cs="Arial"/>
          <w:sz w:val="24"/>
          <w:szCs w:val="24"/>
        </w:rPr>
        <w:t>CAST</w:t>
      </w:r>
      <w:r w:rsidRPr="002D66BD">
        <w:rPr>
          <w:rFonts w:ascii="Arial" w:hAnsi="Arial" w:cs="Arial"/>
          <w:sz w:val="24"/>
          <w:szCs w:val="24"/>
        </w:rPr>
        <w:t xml:space="preserve"> must be methodical and fair, and every effort should be made to ensure that it is consistent and objective. Decisions about recruitment and selection, promotion, training and any other benefit will be made objectively and without unlawful discrimination.</w:t>
      </w:r>
    </w:p>
    <w:p w14:paraId="3E732D38" w14:textId="77777777" w:rsidR="00A9018A" w:rsidRPr="002D66BD" w:rsidRDefault="00A9018A" w:rsidP="00A9018A">
      <w:pPr>
        <w:jc w:val="both"/>
        <w:rPr>
          <w:rFonts w:ascii="Arial" w:hAnsi="Arial" w:cs="Arial"/>
          <w:sz w:val="24"/>
          <w:szCs w:val="24"/>
        </w:rPr>
      </w:pPr>
    </w:p>
    <w:p w14:paraId="639A9F7F" w14:textId="77777777" w:rsidR="00A9018A" w:rsidRPr="002D66BD" w:rsidRDefault="00A9018A" w:rsidP="00A9018A">
      <w:pPr>
        <w:jc w:val="both"/>
        <w:rPr>
          <w:rFonts w:ascii="Arial" w:hAnsi="Arial" w:cs="Arial"/>
          <w:sz w:val="24"/>
          <w:szCs w:val="24"/>
        </w:rPr>
      </w:pPr>
      <w:r w:rsidRPr="002D66BD">
        <w:rPr>
          <w:rFonts w:ascii="Arial" w:hAnsi="Arial" w:cs="Arial"/>
          <w:sz w:val="24"/>
          <w:szCs w:val="24"/>
        </w:rPr>
        <w:t>Accordingly, all staff will ensure that recruitment, selection, training, development and promotion procedures result in no job applicant, employee, volunteer, trainee or placement receiving less favourable treatment on the grounds of race, culture, nationality or ethnic origin, religion or beliefs, disability, HIV/Aids status, trade union membership or non-membership, gender, gender reassignment, sexual orientation, marital or civil partnership status, having or not having dependants, being a part time worker or fixed term worker, age or nomadic lifestyle.</w:t>
      </w:r>
    </w:p>
    <w:p w14:paraId="3DE5C964" w14:textId="77777777" w:rsidR="00A9018A" w:rsidRDefault="00A9018A" w:rsidP="00A9018A">
      <w:pPr>
        <w:jc w:val="both"/>
        <w:rPr>
          <w:rFonts w:ascii="Arial" w:hAnsi="Arial" w:cs="Arial"/>
          <w:sz w:val="24"/>
          <w:szCs w:val="24"/>
        </w:rPr>
      </w:pPr>
    </w:p>
    <w:p w14:paraId="336BDDA4" w14:textId="77777777" w:rsidR="00A9018A" w:rsidRPr="002D66BD" w:rsidRDefault="00A9018A" w:rsidP="00A9018A">
      <w:pPr>
        <w:jc w:val="both"/>
        <w:rPr>
          <w:rFonts w:ascii="Arial" w:hAnsi="Arial" w:cs="Arial"/>
          <w:sz w:val="24"/>
          <w:szCs w:val="24"/>
        </w:rPr>
      </w:pPr>
      <w:r w:rsidRPr="002D66BD">
        <w:rPr>
          <w:rFonts w:ascii="Arial" w:hAnsi="Arial" w:cs="Arial"/>
          <w:sz w:val="24"/>
          <w:szCs w:val="24"/>
        </w:rPr>
        <w:lastRenderedPageBreak/>
        <w:t>The object is to ensure that individuals are selected, promoted and otherwise treated solely on the basis of their relevant aptitudes, experience, skills and abilities.</w:t>
      </w:r>
    </w:p>
    <w:p w14:paraId="2FC97222" w14:textId="77777777" w:rsidR="00A9018A" w:rsidRDefault="00A9018A" w:rsidP="00A9018A">
      <w:pPr>
        <w:jc w:val="both"/>
        <w:rPr>
          <w:rFonts w:ascii="Arial" w:hAnsi="Arial" w:cs="Arial"/>
          <w:sz w:val="24"/>
          <w:szCs w:val="24"/>
        </w:rPr>
      </w:pPr>
    </w:p>
    <w:p w14:paraId="4C22AE06" w14:textId="697B0706" w:rsidR="00A9018A" w:rsidRPr="002D66BD" w:rsidRDefault="00A9018A" w:rsidP="00A9018A">
      <w:pPr>
        <w:jc w:val="both"/>
        <w:rPr>
          <w:rFonts w:ascii="Arial" w:hAnsi="Arial" w:cs="Arial"/>
          <w:sz w:val="24"/>
          <w:szCs w:val="24"/>
        </w:rPr>
      </w:pPr>
      <w:r w:rsidRPr="002D66BD">
        <w:rPr>
          <w:rFonts w:ascii="Arial" w:hAnsi="Arial" w:cs="Arial"/>
          <w:sz w:val="24"/>
          <w:szCs w:val="24"/>
        </w:rPr>
        <w:t>Managers and Trustees have primary responsibility for successfully meeting these objectives by:</w:t>
      </w:r>
    </w:p>
    <w:p w14:paraId="46B809B0" w14:textId="77777777" w:rsidR="00A9018A" w:rsidRPr="002D66BD" w:rsidRDefault="00A9018A" w:rsidP="000D6975">
      <w:pPr>
        <w:numPr>
          <w:ilvl w:val="0"/>
          <w:numId w:val="12"/>
        </w:numPr>
        <w:jc w:val="both"/>
        <w:rPr>
          <w:rFonts w:ascii="Arial" w:hAnsi="Arial" w:cs="Arial"/>
          <w:sz w:val="24"/>
          <w:szCs w:val="24"/>
        </w:rPr>
      </w:pPr>
      <w:r w:rsidRPr="002D66BD">
        <w:rPr>
          <w:rFonts w:ascii="Arial" w:hAnsi="Arial" w:cs="Arial"/>
          <w:sz w:val="24"/>
          <w:szCs w:val="24"/>
        </w:rPr>
        <w:t>Not discriminating in the course of recruitment, employment or placement against employees, volunteers, trainees or job applicants.</w:t>
      </w:r>
    </w:p>
    <w:p w14:paraId="1D587E08" w14:textId="77777777" w:rsidR="00A9018A" w:rsidRPr="002D66BD" w:rsidRDefault="00A9018A" w:rsidP="000D6975">
      <w:pPr>
        <w:numPr>
          <w:ilvl w:val="0"/>
          <w:numId w:val="12"/>
        </w:numPr>
        <w:jc w:val="both"/>
        <w:rPr>
          <w:rFonts w:ascii="Arial" w:hAnsi="Arial" w:cs="Arial"/>
          <w:sz w:val="24"/>
          <w:szCs w:val="24"/>
        </w:rPr>
      </w:pPr>
      <w:r w:rsidRPr="002D66BD">
        <w:rPr>
          <w:rFonts w:ascii="Arial" w:hAnsi="Arial" w:cs="Arial"/>
          <w:sz w:val="24"/>
          <w:szCs w:val="24"/>
        </w:rPr>
        <w:t>Not inducing or attempting to induce others to practise unlawful discrimination</w:t>
      </w:r>
    </w:p>
    <w:p w14:paraId="66E7AB42" w14:textId="77777777" w:rsidR="00A9018A" w:rsidRPr="002D66BD" w:rsidRDefault="00A9018A" w:rsidP="000D6975">
      <w:pPr>
        <w:numPr>
          <w:ilvl w:val="0"/>
          <w:numId w:val="12"/>
        </w:numPr>
        <w:jc w:val="both"/>
        <w:rPr>
          <w:rFonts w:ascii="Arial" w:hAnsi="Arial" w:cs="Arial"/>
          <w:sz w:val="24"/>
          <w:szCs w:val="24"/>
        </w:rPr>
      </w:pPr>
      <w:r w:rsidRPr="002D66BD">
        <w:rPr>
          <w:rFonts w:ascii="Arial" w:hAnsi="Arial" w:cs="Arial"/>
          <w:sz w:val="24"/>
          <w:szCs w:val="24"/>
        </w:rPr>
        <w:t xml:space="preserve">Bringing to the attention of all staff and volunteers that they will be subject to the </w:t>
      </w:r>
      <w:r>
        <w:rPr>
          <w:rFonts w:ascii="Arial" w:hAnsi="Arial" w:cs="Arial"/>
          <w:sz w:val="24"/>
          <w:szCs w:val="24"/>
        </w:rPr>
        <w:t>CAST</w:t>
      </w:r>
      <w:r w:rsidRPr="002D66BD">
        <w:rPr>
          <w:rFonts w:ascii="Arial" w:hAnsi="Arial" w:cs="Arial"/>
          <w:sz w:val="24"/>
          <w:szCs w:val="24"/>
        </w:rPr>
        <w:t xml:space="preserve"> Disciplinary Procedure for discrimination of any kind.</w:t>
      </w:r>
    </w:p>
    <w:p w14:paraId="60A1DF36" w14:textId="77777777" w:rsidR="00A9018A" w:rsidRPr="002D66BD" w:rsidRDefault="00A9018A" w:rsidP="00A9018A">
      <w:pPr>
        <w:jc w:val="both"/>
        <w:rPr>
          <w:rFonts w:ascii="Arial" w:hAnsi="Arial" w:cs="Arial"/>
          <w:sz w:val="24"/>
          <w:szCs w:val="24"/>
        </w:rPr>
      </w:pPr>
    </w:p>
    <w:p w14:paraId="3CFD0B76" w14:textId="77777777" w:rsidR="00A9018A" w:rsidRPr="002D66BD" w:rsidRDefault="00A9018A" w:rsidP="00A9018A">
      <w:pPr>
        <w:jc w:val="both"/>
        <w:rPr>
          <w:rFonts w:ascii="Arial" w:hAnsi="Arial" w:cs="Arial"/>
          <w:sz w:val="24"/>
          <w:szCs w:val="24"/>
        </w:rPr>
      </w:pPr>
      <w:r>
        <w:rPr>
          <w:rFonts w:ascii="Arial" w:hAnsi="Arial" w:cs="Arial"/>
          <w:sz w:val="24"/>
          <w:szCs w:val="24"/>
        </w:rPr>
        <w:t>The Project Manager</w:t>
      </w:r>
      <w:r w:rsidRPr="002D66BD">
        <w:rPr>
          <w:rFonts w:ascii="Arial" w:hAnsi="Arial" w:cs="Arial"/>
          <w:sz w:val="24"/>
          <w:szCs w:val="24"/>
        </w:rPr>
        <w:t xml:space="preserve"> has key responsibility for ensuring that recruitment and employment procedures are followed which comply with current employment legislation and good practice. All staff should confer with her on all matters regarding the recruitment of staff and volunteers.</w:t>
      </w:r>
    </w:p>
    <w:p w14:paraId="52AD7679" w14:textId="77777777" w:rsidR="00A9018A" w:rsidRPr="002D66BD" w:rsidRDefault="00A9018A" w:rsidP="00A9018A">
      <w:pPr>
        <w:jc w:val="both"/>
        <w:rPr>
          <w:rFonts w:ascii="Arial" w:hAnsi="Arial" w:cs="Arial"/>
          <w:sz w:val="24"/>
          <w:szCs w:val="24"/>
        </w:rPr>
      </w:pPr>
    </w:p>
    <w:p w14:paraId="63A6DA2B" w14:textId="77777777" w:rsidR="00A9018A" w:rsidRPr="002D66BD" w:rsidRDefault="00A9018A" w:rsidP="00A9018A">
      <w:pPr>
        <w:jc w:val="both"/>
        <w:rPr>
          <w:rFonts w:ascii="Arial" w:hAnsi="Arial" w:cs="Arial"/>
          <w:sz w:val="24"/>
          <w:szCs w:val="24"/>
        </w:rPr>
      </w:pPr>
      <w:r w:rsidRPr="002D66BD">
        <w:rPr>
          <w:rFonts w:ascii="Arial" w:hAnsi="Arial" w:cs="Arial"/>
          <w:sz w:val="24"/>
          <w:szCs w:val="24"/>
        </w:rPr>
        <w:t>To ensure compliance with legal requirements and to help develop good working practices, the advice of professional employment advisors will be sought.</w:t>
      </w:r>
    </w:p>
    <w:p w14:paraId="130C9823" w14:textId="77777777" w:rsidR="00A9018A" w:rsidRPr="002D66BD" w:rsidRDefault="00A9018A" w:rsidP="00A9018A">
      <w:pPr>
        <w:jc w:val="both"/>
        <w:rPr>
          <w:rFonts w:ascii="Arial" w:hAnsi="Arial" w:cs="Arial"/>
          <w:sz w:val="24"/>
          <w:szCs w:val="24"/>
        </w:rPr>
      </w:pPr>
    </w:p>
    <w:p w14:paraId="65353B7F" w14:textId="77777777" w:rsidR="00A9018A" w:rsidRPr="002D66BD" w:rsidRDefault="00A9018A" w:rsidP="00A9018A">
      <w:pPr>
        <w:jc w:val="both"/>
        <w:rPr>
          <w:rFonts w:ascii="Arial" w:hAnsi="Arial" w:cs="Arial"/>
          <w:sz w:val="24"/>
          <w:szCs w:val="24"/>
        </w:rPr>
      </w:pPr>
      <w:r w:rsidRPr="002D66BD">
        <w:rPr>
          <w:rFonts w:ascii="Arial" w:hAnsi="Arial" w:cs="Arial"/>
          <w:sz w:val="24"/>
          <w:szCs w:val="24"/>
        </w:rPr>
        <w:t>The successful achievement of these objectives necessitates a contribution from everyone and all employees have an obligation to report any act of discrimination known to them. Training for all staff and volunteers in the principles and practice of Equal Opportunities and Diversity will be made available and is identified within the Staff and Volunteer induction packs.</w:t>
      </w:r>
    </w:p>
    <w:p w14:paraId="5078B999" w14:textId="656CB565" w:rsidR="00A9018A" w:rsidRDefault="00A9018A" w:rsidP="00A9018A">
      <w:pPr>
        <w:jc w:val="both"/>
        <w:rPr>
          <w:rFonts w:ascii="Arial" w:hAnsi="Arial" w:cs="Arial"/>
          <w:sz w:val="24"/>
          <w:szCs w:val="24"/>
        </w:rPr>
      </w:pPr>
    </w:p>
    <w:p w14:paraId="1677CE04" w14:textId="0C90D7E9" w:rsidR="00A9018A" w:rsidRDefault="00A9018A" w:rsidP="00A9018A">
      <w:pPr>
        <w:jc w:val="both"/>
        <w:rPr>
          <w:rFonts w:ascii="Arial" w:hAnsi="Arial" w:cs="Arial"/>
          <w:sz w:val="24"/>
          <w:szCs w:val="24"/>
        </w:rPr>
      </w:pPr>
      <w:r w:rsidRPr="002D66BD">
        <w:rPr>
          <w:rFonts w:ascii="Arial" w:hAnsi="Arial" w:cs="Arial"/>
          <w:sz w:val="24"/>
          <w:szCs w:val="24"/>
        </w:rPr>
        <w:t xml:space="preserve">(Further details of practice in relation to Recruitment can be found in the </w:t>
      </w:r>
      <w:r>
        <w:rPr>
          <w:rFonts w:ascii="Arial" w:hAnsi="Arial" w:cs="Arial"/>
          <w:sz w:val="24"/>
          <w:szCs w:val="24"/>
        </w:rPr>
        <w:t xml:space="preserve">CAST Safer </w:t>
      </w:r>
      <w:r w:rsidRPr="002D66BD">
        <w:rPr>
          <w:rFonts w:ascii="Arial" w:hAnsi="Arial" w:cs="Arial"/>
          <w:sz w:val="24"/>
          <w:szCs w:val="24"/>
        </w:rPr>
        <w:t xml:space="preserve">Recruitment </w:t>
      </w:r>
      <w:r>
        <w:rPr>
          <w:rFonts w:ascii="Arial" w:hAnsi="Arial" w:cs="Arial"/>
          <w:sz w:val="24"/>
          <w:szCs w:val="24"/>
        </w:rPr>
        <w:t xml:space="preserve">and Selection </w:t>
      </w:r>
      <w:r w:rsidRPr="002D66BD">
        <w:rPr>
          <w:rFonts w:ascii="Arial" w:hAnsi="Arial" w:cs="Arial"/>
          <w:sz w:val="24"/>
          <w:szCs w:val="24"/>
        </w:rPr>
        <w:t>Policy)</w:t>
      </w:r>
      <w:r>
        <w:rPr>
          <w:rFonts w:ascii="Arial" w:hAnsi="Arial" w:cs="Arial"/>
          <w:sz w:val="24"/>
          <w:szCs w:val="24"/>
        </w:rPr>
        <w:t>.</w:t>
      </w:r>
    </w:p>
    <w:p w14:paraId="2BB7CB54" w14:textId="45002C82" w:rsidR="00A9018A" w:rsidRDefault="00A9018A" w:rsidP="00A9018A">
      <w:pPr>
        <w:jc w:val="both"/>
        <w:rPr>
          <w:rFonts w:ascii="Arial" w:hAnsi="Arial" w:cs="Arial"/>
          <w:sz w:val="24"/>
          <w:szCs w:val="24"/>
        </w:rPr>
      </w:pPr>
    </w:p>
    <w:p w14:paraId="67228BEF" w14:textId="77777777" w:rsidR="00A9018A" w:rsidRDefault="00A9018A" w:rsidP="00A9018A">
      <w:pPr>
        <w:jc w:val="both"/>
        <w:rPr>
          <w:rFonts w:ascii="Arial" w:hAnsi="Arial" w:cs="Arial"/>
          <w:b/>
          <w:sz w:val="24"/>
          <w:szCs w:val="24"/>
        </w:rPr>
      </w:pPr>
      <w:r w:rsidRPr="002D66BD">
        <w:rPr>
          <w:rFonts w:ascii="Arial" w:hAnsi="Arial" w:cs="Arial"/>
          <w:b/>
          <w:sz w:val="24"/>
          <w:szCs w:val="24"/>
        </w:rPr>
        <w:t>Monitoring and Review</w:t>
      </w:r>
    </w:p>
    <w:p w14:paraId="335F3222" w14:textId="77777777" w:rsidR="00A9018A" w:rsidRPr="002D66BD" w:rsidRDefault="00A9018A" w:rsidP="00A9018A">
      <w:pPr>
        <w:jc w:val="both"/>
        <w:rPr>
          <w:rFonts w:ascii="Arial" w:hAnsi="Arial" w:cs="Arial"/>
          <w:b/>
          <w:sz w:val="24"/>
          <w:szCs w:val="24"/>
        </w:rPr>
      </w:pPr>
    </w:p>
    <w:p w14:paraId="661301D0" w14:textId="77777777" w:rsidR="00A9018A" w:rsidRPr="002D66BD" w:rsidRDefault="00A9018A" w:rsidP="00A9018A">
      <w:pPr>
        <w:jc w:val="both"/>
        <w:rPr>
          <w:rFonts w:ascii="Arial" w:hAnsi="Arial" w:cs="Arial"/>
          <w:sz w:val="24"/>
          <w:szCs w:val="24"/>
        </w:rPr>
      </w:pPr>
      <w:r w:rsidRPr="002D66BD">
        <w:rPr>
          <w:rFonts w:ascii="Arial" w:hAnsi="Arial" w:cs="Arial"/>
          <w:sz w:val="24"/>
          <w:szCs w:val="24"/>
        </w:rPr>
        <w:t xml:space="preserve">The effectiveness of the Equal Opportunities and Diversity Policy Statement will be reviewed regularly and at least every year to ensure compliance with legislation and to ensure good practice. </w:t>
      </w:r>
      <w:r>
        <w:rPr>
          <w:rFonts w:ascii="Arial" w:hAnsi="Arial" w:cs="Arial"/>
          <w:sz w:val="24"/>
          <w:szCs w:val="24"/>
        </w:rPr>
        <w:t>CAST</w:t>
      </w:r>
      <w:r w:rsidRPr="002D66BD">
        <w:rPr>
          <w:rFonts w:ascii="Arial" w:hAnsi="Arial" w:cs="Arial"/>
          <w:sz w:val="24"/>
          <w:szCs w:val="24"/>
        </w:rPr>
        <w:t xml:space="preserve"> will work with other organisations and umbrella bodies such as </w:t>
      </w:r>
      <w:r>
        <w:rPr>
          <w:rFonts w:ascii="Arial" w:hAnsi="Arial" w:cs="Arial"/>
          <w:sz w:val="24"/>
          <w:szCs w:val="24"/>
        </w:rPr>
        <w:t xml:space="preserve">Nottinghamshire/Derbyshire Schools, NCSP, </w:t>
      </w:r>
      <w:r w:rsidRPr="002D66BD">
        <w:rPr>
          <w:rFonts w:ascii="Arial" w:hAnsi="Arial" w:cs="Arial"/>
          <w:sz w:val="24"/>
          <w:szCs w:val="24"/>
        </w:rPr>
        <w:t>Framework and other statutory authorities, to ensure continuing good practice.</w:t>
      </w:r>
    </w:p>
    <w:p w14:paraId="02398300" w14:textId="77777777" w:rsidR="00A9018A" w:rsidRPr="002D66BD" w:rsidRDefault="00A9018A" w:rsidP="00A9018A">
      <w:pPr>
        <w:jc w:val="both"/>
        <w:rPr>
          <w:rFonts w:ascii="Arial" w:hAnsi="Arial" w:cs="Arial"/>
          <w:sz w:val="24"/>
          <w:szCs w:val="24"/>
        </w:rPr>
      </w:pPr>
    </w:p>
    <w:p w14:paraId="736342D5" w14:textId="77777777" w:rsidR="00A9018A" w:rsidRDefault="00A9018A" w:rsidP="00A9018A">
      <w:pPr>
        <w:jc w:val="both"/>
        <w:rPr>
          <w:rFonts w:ascii="Arial" w:hAnsi="Arial" w:cs="Arial"/>
          <w:sz w:val="24"/>
          <w:szCs w:val="24"/>
        </w:rPr>
      </w:pPr>
      <w:r w:rsidRPr="002D66BD">
        <w:rPr>
          <w:rFonts w:ascii="Arial" w:hAnsi="Arial" w:cs="Arial"/>
          <w:sz w:val="24"/>
          <w:szCs w:val="24"/>
        </w:rPr>
        <w:t xml:space="preserve">The Policy will be reviewed by the </w:t>
      </w:r>
      <w:r>
        <w:rPr>
          <w:rFonts w:ascii="Arial" w:hAnsi="Arial" w:cs="Arial"/>
          <w:sz w:val="24"/>
          <w:szCs w:val="24"/>
        </w:rPr>
        <w:t>Directors at CAST.</w:t>
      </w:r>
    </w:p>
    <w:p w14:paraId="4207C930" w14:textId="77777777" w:rsidR="00A9018A" w:rsidRPr="002D66BD" w:rsidRDefault="00A9018A" w:rsidP="00A9018A">
      <w:pPr>
        <w:jc w:val="both"/>
        <w:rPr>
          <w:rFonts w:ascii="Arial" w:hAnsi="Arial" w:cs="Arial"/>
          <w:sz w:val="24"/>
          <w:szCs w:val="24"/>
        </w:rPr>
      </w:pPr>
    </w:p>
    <w:p w14:paraId="3FBDFEE5" w14:textId="77777777" w:rsidR="00A9018A" w:rsidRDefault="00A9018A" w:rsidP="00A9018A">
      <w:pPr>
        <w:jc w:val="both"/>
        <w:rPr>
          <w:rFonts w:ascii="Arial" w:hAnsi="Arial" w:cs="Arial"/>
          <w:sz w:val="24"/>
          <w:szCs w:val="24"/>
        </w:rPr>
      </w:pPr>
      <w:r w:rsidRPr="002D66BD">
        <w:rPr>
          <w:rFonts w:ascii="Arial" w:hAnsi="Arial" w:cs="Arial"/>
          <w:sz w:val="24"/>
          <w:szCs w:val="24"/>
        </w:rPr>
        <w:t>An action plan will be drawn up by the Management Team to ensure the effectiveness of the policy; this will include any training which may be necessary.</w:t>
      </w:r>
    </w:p>
    <w:p w14:paraId="32B84CA5" w14:textId="76E86377" w:rsidR="00A9018A" w:rsidRDefault="00A9018A" w:rsidP="00A9018A">
      <w:pPr>
        <w:jc w:val="both"/>
        <w:rPr>
          <w:rFonts w:ascii="Arial" w:hAnsi="Arial" w:cs="Arial"/>
          <w:sz w:val="24"/>
          <w:szCs w:val="24"/>
        </w:rPr>
      </w:pPr>
    </w:p>
    <w:p w14:paraId="4C3CC8FC" w14:textId="77DCFB9F" w:rsidR="00A9018A" w:rsidRDefault="00A9018A" w:rsidP="00A9018A">
      <w:pPr>
        <w:jc w:val="both"/>
        <w:rPr>
          <w:rFonts w:ascii="Arial" w:hAnsi="Arial" w:cs="Arial"/>
          <w:sz w:val="24"/>
          <w:szCs w:val="24"/>
        </w:rPr>
      </w:pPr>
      <w:r>
        <w:rPr>
          <w:rFonts w:ascii="Arial" w:hAnsi="Arial" w:cs="Arial"/>
          <w:sz w:val="24"/>
          <w:szCs w:val="24"/>
        </w:rPr>
        <w:lastRenderedPageBreak/>
        <w:t>We will review this information annually and ongoing if highlighted incidents occur.</w:t>
      </w:r>
    </w:p>
    <w:p w14:paraId="73AE044F" w14:textId="75E84D25" w:rsidR="00A9018A" w:rsidRDefault="00A9018A" w:rsidP="00A9018A">
      <w:pPr>
        <w:jc w:val="both"/>
        <w:rPr>
          <w:rFonts w:ascii="Arial" w:hAnsi="Arial" w:cs="Arial"/>
          <w:sz w:val="24"/>
          <w:szCs w:val="24"/>
        </w:rPr>
      </w:pPr>
    </w:p>
    <w:p w14:paraId="6BE48DC8" w14:textId="6659CD94" w:rsidR="00A9018A" w:rsidRDefault="00A9018A" w:rsidP="00A9018A">
      <w:pPr>
        <w:jc w:val="both"/>
        <w:rPr>
          <w:rFonts w:ascii="Arial" w:hAnsi="Arial" w:cs="Arial"/>
          <w:b/>
          <w:sz w:val="24"/>
          <w:szCs w:val="24"/>
        </w:rPr>
      </w:pPr>
      <w:r>
        <w:rPr>
          <w:rFonts w:ascii="Arial" w:hAnsi="Arial" w:cs="Arial"/>
          <w:b/>
          <w:sz w:val="24"/>
          <w:szCs w:val="24"/>
        </w:rPr>
        <w:t>Bullying and Diversity Incidents</w:t>
      </w:r>
    </w:p>
    <w:p w14:paraId="1E30A71F" w14:textId="4B880982" w:rsidR="00A9018A" w:rsidRDefault="00A9018A" w:rsidP="00A9018A">
      <w:pPr>
        <w:jc w:val="both"/>
        <w:rPr>
          <w:rFonts w:ascii="Arial" w:hAnsi="Arial" w:cs="Arial"/>
          <w:b/>
          <w:sz w:val="24"/>
          <w:szCs w:val="24"/>
        </w:rPr>
      </w:pPr>
    </w:p>
    <w:p w14:paraId="3CE19160" w14:textId="4BBA4B12" w:rsidR="00A9018A" w:rsidRDefault="00A9018A" w:rsidP="00A9018A">
      <w:pPr>
        <w:jc w:val="both"/>
        <w:rPr>
          <w:rFonts w:ascii="Arial" w:hAnsi="Arial" w:cs="Arial"/>
          <w:sz w:val="24"/>
          <w:szCs w:val="24"/>
          <w:u w:val="single"/>
        </w:rPr>
      </w:pPr>
      <w:r>
        <w:rPr>
          <w:rFonts w:ascii="Arial" w:hAnsi="Arial" w:cs="Arial"/>
          <w:sz w:val="24"/>
          <w:szCs w:val="24"/>
          <w:u w:val="single"/>
        </w:rPr>
        <w:t>Students</w:t>
      </w:r>
    </w:p>
    <w:p w14:paraId="44DED3EC" w14:textId="3374CB2B" w:rsidR="00A9018A" w:rsidRDefault="00A9018A" w:rsidP="00A9018A">
      <w:pPr>
        <w:jc w:val="both"/>
        <w:rPr>
          <w:rFonts w:ascii="Arial" w:hAnsi="Arial" w:cs="Arial"/>
          <w:sz w:val="24"/>
          <w:szCs w:val="24"/>
          <w:u w:val="single"/>
        </w:rPr>
      </w:pPr>
    </w:p>
    <w:p w14:paraId="22A30092" w14:textId="11FCB20D" w:rsidR="00A9018A" w:rsidRDefault="00A9018A" w:rsidP="00A9018A">
      <w:pPr>
        <w:jc w:val="both"/>
        <w:rPr>
          <w:rFonts w:ascii="Arial" w:hAnsi="Arial" w:cs="Arial"/>
          <w:sz w:val="24"/>
          <w:szCs w:val="24"/>
        </w:rPr>
      </w:pPr>
      <w:r w:rsidRPr="001D78A0">
        <w:rPr>
          <w:rFonts w:ascii="Arial" w:hAnsi="Arial" w:cs="Arial"/>
          <w:sz w:val="24"/>
          <w:szCs w:val="24"/>
        </w:rPr>
        <w:t>CAST</w:t>
      </w:r>
      <w:r w:rsidRPr="00C0281B">
        <w:rPr>
          <w:rFonts w:ascii="Arial" w:hAnsi="Arial" w:cs="Arial"/>
          <w:sz w:val="24"/>
          <w:szCs w:val="24"/>
        </w:rPr>
        <w:t xml:space="preserve"> believes all </w:t>
      </w:r>
      <w:r w:rsidRPr="001D78A0">
        <w:rPr>
          <w:rFonts w:ascii="Arial" w:hAnsi="Arial" w:cs="Arial"/>
          <w:sz w:val="24"/>
          <w:szCs w:val="24"/>
        </w:rPr>
        <w:t>student</w:t>
      </w:r>
      <w:r w:rsidRPr="00C0281B">
        <w:rPr>
          <w:rFonts w:ascii="Arial" w:hAnsi="Arial" w:cs="Arial"/>
          <w:sz w:val="24"/>
          <w:szCs w:val="24"/>
        </w:rPr>
        <w:t xml:space="preserve">s should be safe and feel valued for themselves, whatever characteristics they may have. Bullying and harassment of </w:t>
      </w:r>
      <w:r w:rsidRPr="001D78A0">
        <w:rPr>
          <w:rFonts w:ascii="Arial" w:hAnsi="Arial" w:cs="Arial"/>
          <w:sz w:val="24"/>
          <w:szCs w:val="24"/>
        </w:rPr>
        <w:t>student</w:t>
      </w:r>
      <w:r w:rsidRPr="00C0281B">
        <w:rPr>
          <w:rFonts w:ascii="Arial" w:hAnsi="Arial" w:cs="Arial"/>
          <w:sz w:val="24"/>
          <w:szCs w:val="24"/>
        </w:rPr>
        <w:t>s, s</w:t>
      </w:r>
      <w:r w:rsidRPr="001D78A0">
        <w:rPr>
          <w:rFonts w:ascii="Arial" w:hAnsi="Arial" w:cs="Arial"/>
          <w:sz w:val="24"/>
          <w:szCs w:val="24"/>
        </w:rPr>
        <w:t>taff, parents, visitors by student</w:t>
      </w:r>
      <w:r w:rsidRPr="00C0281B">
        <w:rPr>
          <w:rFonts w:ascii="Arial" w:hAnsi="Arial" w:cs="Arial"/>
          <w:sz w:val="24"/>
          <w:szCs w:val="24"/>
        </w:rPr>
        <w:t>s on the basis of their identity (including a perceived characteristic, and by association with a protected characteristic) is unacceptable.  Incidents will be logged, investigated and appropriate actions taken to prevent future incidents and to support the vict</w:t>
      </w:r>
      <w:r w:rsidRPr="001D78A0">
        <w:rPr>
          <w:rFonts w:ascii="Arial" w:hAnsi="Arial" w:cs="Arial"/>
          <w:sz w:val="24"/>
          <w:szCs w:val="24"/>
        </w:rPr>
        <w:t>im as outlined in the School’s Anti-B</w:t>
      </w:r>
      <w:r w:rsidRPr="00C0281B">
        <w:rPr>
          <w:rFonts w:ascii="Arial" w:hAnsi="Arial" w:cs="Arial"/>
          <w:sz w:val="24"/>
          <w:szCs w:val="24"/>
        </w:rPr>
        <w:t>ullying</w:t>
      </w:r>
      <w:r w:rsidRPr="001D78A0">
        <w:rPr>
          <w:rFonts w:ascii="Arial" w:hAnsi="Arial" w:cs="Arial"/>
          <w:sz w:val="24"/>
          <w:szCs w:val="24"/>
        </w:rPr>
        <w:t>/GDPR/</w:t>
      </w:r>
      <w:r>
        <w:rPr>
          <w:rFonts w:ascii="Arial" w:hAnsi="Arial" w:cs="Arial"/>
          <w:sz w:val="24"/>
          <w:szCs w:val="24"/>
        </w:rPr>
        <w:t>E-Safety/</w:t>
      </w:r>
      <w:r w:rsidRPr="001D78A0">
        <w:rPr>
          <w:rFonts w:ascii="Arial" w:hAnsi="Arial" w:cs="Arial"/>
          <w:sz w:val="24"/>
          <w:szCs w:val="24"/>
        </w:rPr>
        <w:t>Safeguarding</w:t>
      </w:r>
      <w:r>
        <w:rPr>
          <w:rFonts w:ascii="Arial" w:hAnsi="Arial" w:cs="Arial"/>
          <w:sz w:val="24"/>
          <w:szCs w:val="24"/>
        </w:rPr>
        <w:t xml:space="preserve"> Policies</w:t>
      </w:r>
      <w:r w:rsidRPr="00C0281B">
        <w:rPr>
          <w:rFonts w:ascii="Arial" w:hAnsi="Arial" w:cs="Arial"/>
          <w:sz w:val="24"/>
          <w:szCs w:val="24"/>
        </w:rPr>
        <w:t>.</w:t>
      </w:r>
      <w:r w:rsidRPr="001D78A0">
        <w:rPr>
          <w:rFonts w:ascii="Arial" w:hAnsi="Arial" w:cs="Arial"/>
          <w:sz w:val="24"/>
          <w:szCs w:val="24"/>
        </w:rPr>
        <w:t xml:space="preserve">  Contacts will be made to the Data Protection Officer</w:t>
      </w:r>
      <w:r>
        <w:rPr>
          <w:rFonts w:ascii="Arial" w:hAnsi="Arial" w:cs="Arial"/>
          <w:sz w:val="24"/>
          <w:szCs w:val="24"/>
        </w:rPr>
        <w:t xml:space="preserve"> (DPO)/Safeguarding Officer or the Directors.</w:t>
      </w:r>
    </w:p>
    <w:p w14:paraId="26474B8E" w14:textId="182A4E38" w:rsidR="00A9018A" w:rsidRDefault="00A9018A" w:rsidP="00A9018A">
      <w:pPr>
        <w:jc w:val="both"/>
        <w:rPr>
          <w:rFonts w:ascii="Arial" w:hAnsi="Arial" w:cs="Arial"/>
          <w:sz w:val="24"/>
          <w:szCs w:val="24"/>
        </w:rPr>
      </w:pPr>
    </w:p>
    <w:p w14:paraId="2A0786B3" w14:textId="72B38832" w:rsidR="00A9018A" w:rsidRDefault="00A9018A" w:rsidP="00A9018A">
      <w:pPr>
        <w:jc w:val="both"/>
        <w:rPr>
          <w:rFonts w:ascii="Arial" w:hAnsi="Arial" w:cs="Arial"/>
          <w:sz w:val="24"/>
          <w:szCs w:val="24"/>
          <w:u w:val="single"/>
        </w:rPr>
      </w:pPr>
      <w:r>
        <w:rPr>
          <w:rFonts w:ascii="Arial" w:hAnsi="Arial" w:cs="Arial"/>
          <w:sz w:val="24"/>
          <w:szCs w:val="24"/>
          <w:u w:val="single"/>
        </w:rPr>
        <w:t>Staff and Directors</w:t>
      </w:r>
    </w:p>
    <w:p w14:paraId="6C7CED8F" w14:textId="0FB28069" w:rsidR="00A9018A" w:rsidRDefault="00A9018A" w:rsidP="00A9018A">
      <w:pPr>
        <w:jc w:val="both"/>
        <w:rPr>
          <w:rFonts w:ascii="Arial" w:hAnsi="Arial" w:cs="Arial"/>
          <w:sz w:val="24"/>
          <w:szCs w:val="24"/>
          <w:u w:val="single"/>
        </w:rPr>
      </w:pPr>
    </w:p>
    <w:p w14:paraId="4DF5008E" w14:textId="54222B52" w:rsidR="00A9018A" w:rsidRDefault="00A9018A" w:rsidP="00A9018A">
      <w:pPr>
        <w:jc w:val="both"/>
        <w:rPr>
          <w:rFonts w:ascii="Arial" w:hAnsi="Arial" w:cs="Arial"/>
          <w:sz w:val="24"/>
          <w:szCs w:val="24"/>
        </w:rPr>
      </w:pPr>
      <w:r w:rsidRPr="001D78A0">
        <w:rPr>
          <w:rFonts w:ascii="Arial" w:hAnsi="Arial" w:cs="Arial"/>
          <w:sz w:val="24"/>
          <w:szCs w:val="24"/>
        </w:rPr>
        <w:t xml:space="preserve">CAST </w:t>
      </w:r>
      <w:r w:rsidRPr="00C0281B">
        <w:rPr>
          <w:rFonts w:ascii="Arial" w:hAnsi="Arial" w:cs="Arial"/>
          <w:sz w:val="24"/>
          <w:szCs w:val="24"/>
        </w:rPr>
        <w:t>views any form of discrimination undertaken by adults as serious acts of misconduct. Any such breaches could result in disciplinary action being taken and in the case of</w:t>
      </w:r>
      <w:r w:rsidR="00691822">
        <w:rPr>
          <w:rFonts w:ascii="Arial" w:hAnsi="Arial" w:cs="Arial"/>
          <w:sz w:val="24"/>
          <w:szCs w:val="24"/>
        </w:rPr>
        <w:t xml:space="preserve"> harassment, might call for police involvement. </w:t>
      </w:r>
    </w:p>
    <w:p w14:paraId="3DE4C361" w14:textId="0C282ADF" w:rsidR="00691822" w:rsidRDefault="00691822" w:rsidP="00A9018A">
      <w:pPr>
        <w:jc w:val="both"/>
        <w:rPr>
          <w:rFonts w:ascii="Arial" w:hAnsi="Arial" w:cs="Arial"/>
          <w:sz w:val="24"/>
          <w:szCs w:val="24"/>
        </w:rPr>
      </w:pPr>
    </w:p>
    <w:p w14:paraId="7C015D30" w14:textId="6E0147C8" w:rsidR="00691822" w:rsidRDefault="00691822" w:rsidP="00A9018A">
      <w:pPr>
        <w:jc w:val="both"/>
        <w:rPr>
          <w:rFonts w:ascii="Arial" w:hAnsi="Arial" w:cs="Arial"/>
          <w:b/>
          <w:sz w:val="24"/>
          <w:szCs w:val="24"/>
        </w:rPr>
      </w:pPr>
      <w:r>
        <w:rPr>
          <w:rFonts w:ascii="Arial" w:hAnsi="Arial" w:cs="Arial"/>
          <w:b/>
          <w:sz w:val="24"/>
          <w:szCs w:val="24"/>
        </w:rPr>
        <w:t>Diversity Complaints</w:t>
      </w:r>
    </w:p>
    <w:p w14:paraId="422BBCAA" w14:textId="22F1AD16" w:rsidR="00691822" w:rsidRDefault="00691822" w:rsidP="00A9018A">
      <w:pPr>
        <w:jc w:val="both"/>
        <w:rPr>
          <w:rFonts w:ascii="Arial" w:hAnsi="Arial" w:cs="Arial"/>
          <w:b/>
          <w:sz w:val="24"/>
          <w:szCs w:val="24"/>
        </w:rPr>
      </w:pPr>
    </w:p>
    <w:p w14:paraId="2C89EAFA" w14:textId="352E386C" w:rsidR="00691822" w:rsidRDefault="00691822" w:rsidP="00A9018A">
      <w:pPr>
        <w:jc w:val="both"/>
        <w:rPr>
          <w:rFonts w:ascii="Arial" w:hAnsi="Arial" w:cs="Arial"/>
          <w:sz w:val="24"/>
          <w:szCs w:val="24"/>
        </w:rPr>
      </w:pPr>
      <w:r w:rsidRPr="002A7F2F">
        <w:rPr>
          <w:rFonts w:ascii="Arial" w:hAnsi="Arial" w:cs="Arial"/>
          <w:sz w:val="24"/>
          <w:szCs w:val="24"/>
        </w:rPr>
        <w:t>CAST</w:t>
      </w:r>
      <w:r w:rsidRPr="00C0281B">
        <w:rPr>
          <w:rFonts w:ascii="Arial" w:hAnsi="Arial" w:cs="Arial"/>
          <w:sz w:val="24"/>
          <w:szCs w:val="24"/>
        </w:rPr>
        <w:t xml:space="preserve"> takes seriously all complaints; where a complaint is related to equal</w:t>
      </w:r>
      <w:r w:rsidRPr="002A7F2F">
        <w:rPr>
          <w:rFonts w:ascii="Arial" w:hAnsi="Arial" w:cs="Arial"/>
          <w:sz w:val="24"/>
          <w:szCs w:val="24"/>
        </w:rPr>
        <w:t>ity/diversity issues, the provision’s</w:t>
      </w:r>
      <w:r w:rsidRPr="00C0281B">
        <w:rPr>
          <w:rFonts w:ascii="Arial" w:hAnsi="Arial" w:cs="Arial"/>
          <w:sz w:val="24"/>
          <w:szCs w:val="24"/>
        </w:rPr>
        <w:t xml:space="preserve"> procedure for dealing with c</w:t>
      </w:r>
      <w:r w:rsidRPr="002A7F2F">
        <w:rPr>
          <w:rFonts w:ascii="Arial" w:hAnsi="Arial" w:cs="Arial"/>
          <w:sz w:val="24"/>
          <w:szCs w:val="24"/>
        </w:rPr>
        <w:t xml:space="preserve">omplaints will apply. </w:t>
      </w:r>
      <w:r w:rsidRPr="00C0281B">
        <w:rPr>
          <w:rFonts w:ascii="Arial" w:hAnsi="Arial" w:cs="Arial"/>
          <w:sz w:val="24"/>
          <w:szCs w:val="24"/>
        </w:rPr>
        <w:t>Complaints</w:t>
      </w:r>
      <w:r>
        <w:rPr>
          <w:rFonts w:ascii="Arial" w:hAnsi="Arial" w:cs="Arial"/>
          <w:sz w:val="24"/>
          <w:szCs w:val="24"/>
        </w:rPr>
        <w:t xml:space="preserve"> should be made to Mick Leivers or the other Directors (Dean Gladwin or Ash Day).</w:t>
      </w:r>
    </w:p>
    <w:p w14:paraId="49375DC7" w14:textId="6C156D43" w:rsidR="00691822" w:rsidRDefault="00691822" w:rsidP="00A9018A">
      <w:pPr>
        <w:jc w:val="both"/>
        <w:rPr>
          <w:rFonts w:ascii="Arial" w:hAnsi="Arial" w:cs="Arial"/>
          <w:sz w:val="24"/>
          <w:szCs w:val="24"/>
        </w:rPr>
      </w:pPr>
    </w:p>
    <w:p w14:paraId="0D0D989B" w14:textId="18015602" w:rsidR="00691822" w:rsidRDefault="00691822" w:rsidP="00A9018A">
      <w:pPr>
        <w:jc w:val="both"/>
        <w:rPr>
          <w:rFonts w:ascii="Arial" w:hAnsi="Arial" w:cs="Arial"/>
          <w:sz w:val="24"/>
          <w:szCs w:val="24"/>
        </w:rPr>
      </w:pPr>
      <w:r>
        <w:rPr>
          <w:rFonts w:ascii="Arial" w:hAnsi="Arial" w:cs="Arial"/>
          <w:sz w:val="24"/>
          <w:szCs w:val="24"/>
        </w:rPr>
        <w:t>Further wellbeing support for staff can be sought through the Directors.</w:t>
      </w:r>
    </w:p>
    <w:p w14:paraId="064D404E" w14:textId="5CA89EF1" w:rsidR="00691822" w:rsidRDefault="00691822" w:rsidP="00A9018A">
      <w:pPr>
        <w:jc w:val="both"/>
        <w:rPr>
          <w:rFonts w:ascii="Arial" w:hAnsi="Arial" w:cs="Arial"/>
          <w:sz w:val="24"/>
          <w:szCs w:val="24"/>
        </w:rPr>
      </w:pPr>
    </w:p>
    <w:p w14:paraId="4BE65CA4" w14:textId="40053B86" w:rsidR="00691822" w:rsidRDefault="00691822" w:rsidP="00A9018A">
      <w:pPr>
        <w:jc w:val="both"/>
        <w:rPr>
          <w:rFonts w:ascii="Arial" w:hAnsi="Arial" w:cs="Arial"/>
          <w:b/>
          <w:sz w:val="24"/>
          <w:szCs w:val="24"/>
        </w:rPr>
      </w:pPr>
      <w:r>
        <w:rPr>
          <w:rFonts w:ascii="Arial" w:hAnsi="Arial" w:cs="Arial"/>
          <w:b/>
          <w:sz w:val="24"/>
          <w:szCs w:val="24"/>
        </w:rPr>
        <w:t>Complaints</w:t>
      </w:r>
    </w:p>
    <w:p w14:paraId="23C94D43" w14:textId="7CA5C50C" w:rsidR="00691822" w:rsidRDefault="00691822" w:rsidP="00A9018A">
      <w:pPr>
        <w:jc w:val="both"/>
        <w:rPr>
          <w:rFonts w:ascii="Arial" w:hAnsi="Arial" w:cs="Arial"/>
          <w:b/>
          <w:sz w:val="24"/>
          <w:szCs w:val="24"/>
        </w:rPr>
      </w:pPr>
    </w:p>
    <w:p w14:paraId="6D30A84E" w14:textId="77777777" w:rsidR="00691822" w:rsidRPr="002D66BD" w:rsidRDefault="00691822" w:rsidP="00691822">
      <w:pPr>
        <w:tabs>
          <w:tab w:val="left" w:pos="2340"/>
        </w:tabs>
        <w:jc w:val="both"/>
        <w:rPr>
          <w:rFonts w:ascii="Arial" w:hAnsi="Arial" w:cs="Arial"/>
          <w:sz w:val="24"/>
          <w:szCs w:val="24"/>
        </w:rPr>
      </w:pPr>
      <w:r w:rsidRPr="002D66BD">
        <w:rPr>
          <w:rFonts w:ascii="Arial" w:hAnsi="Arial" w:cs="Arial"/>
          <w:sz w:val="24"/>
          <w:szCs w:val="24"/>
        </w:rPr>
        <w:t xml:space="preserve">Any person who believes that they have suffered any form of discrimination, harassment or victimisation during their encounter with services delivered by </w:t>
      </w:r>
      <w:r>
        <w:rPr>
          <w:rFonts w:ascii="Arial" w:hAnsi="Arial" w:cs="Arial"/>
          <w:sz w:val="24"/>
          <w:szCs w:val="24"/>
        </w:rPr>
        <w:t>CAST or CAST</w:t>
      </w:r>
      <w:r w:rsidRPr="002D66BD">
        <w:rPr>
          <w:rFonts w:ascii="Arial" w:hAnsi="Arial" w:cs="Arial"/>
          <w:sz w:val="24"/>
          <w:szCs w:val="24"/>
        </w:rPr>
        <w:t xml:space="preserve"> staff or volunteers is entitled to raise the matter through our Complaints Procedure. A copy of this procedure is available from </w:t>
      </w:r>
      <w:r>
        <w:rPr>
          <w:rFonts w:ascii="Arial" w:hAnsi="Arial" w:cs="Arial"/>
          <w:sz w:val="24"/>
          <w:szCs w:val="24"/>
        </w:rPr>
        <w:t>CAST</w:t>
      </w:r>
      <w:r w:rsidRPr="002D66BD">
        <w:rPr>
          <w:rFonts w:ascii="Arial" w:hAnsi="Arial" w:cs="Arial"/>
          <w:sz w:val="24"/>
          <w:szCs w:val="24"/>
        </w:rPr>
        <w:t xml:space="preserve"> on request. All complaints will be dealt with seriously, promptly and confidentially. </w:t>
      </w:r>
      <w:r>
        <w:rPr>
          <w:rFonts w:ascii="Arial" w:hAnsi="Arial" w:cs="Arial"/>
          <w:sz w:val="24"/>
          <w:szCs w:val="24"/>
        </w:rPr>
        <w:t xml:space="preserve">  This will be informed to Data Protection Officer/Safeguarding Officer or one of the Directors.  See CAST Complaints Policy and Managing Allegations Policy.</w:t>
      </w:r>
    </w:p>
    <w:p w14:paraId="7EB5A414" w14:textId="77777777" w:rsidR="00691822" w:rsidRDefault="00691822" w:rsidP="00691822">
      <w:pPr>
        <w:tabs>
          <w:tab w:val="left" w:pos="2340"/>
        </w:tabs>
        <w:jc w:val="both"/>
        <w:rPr>
          <w:rFonts w:ascii="Arial" w:hAnsi="Arial" w:cs="Arial"/>
          <w:sz w:val="24"/>
          <w:szCs w:val="24"/>
        </w:rPr>
      </w:pPr>
    </w:p>
    <w:p w14:paraId="19649B43" w14:textId="77777777" w:rsidR="00691822" w:rsidRPr="002D66BD" w:rsidRDefault="00691822" w:rsidP="00691822">
      <w:pPr>
        <w:tabs>
          <w:tab w:val="left" w:pos="2340"/>
        </w:tabs>
        <w:jc w:val="both"/>
        <w:rPr>
          <w:rFonts w:ascii="Arial" w:hAnsi="Arial" w:cs="Arial"/>
          <w:sz w:val="24"/>
          <w:szCs w:val="24"/>
        </w:rPr>
      </w:pPr>
      <w:r w:rsidRPr="002D66BD">
        <w:rPr>
          <w:rFonts w:ascii="Arial" w:hAnsi="Arial" w:cs="Arial"/>
          <w:sz w:val="24"/>
          <w:szCs w:val="24"/>
        </w:rPr>
        <w:t xml:space="preserve">The details of what constitutes Harassment can be found in the </w:t>
      </w:r>
      <w:r>
        <w:rPr>
          <w:rFonts w:ascii="Arial" w:hAnsi="Arial" w:cs="Arial"/>
          <w:sz w:val="24"/>
          <w:szCs w:val="24"/>
        </w:rPr>
        <w:t>CAST</w:t>
      </w:r>
      <w:r w:rsidRPr="002D66BD">
        <w:rPr>
          <w:rFonts w:ascii="Arial" w:hAnsi="Arial" w:cs="Arial"/>
          <w:sz w:val="24"/>
          <w:szCs w:val="24"/>
        </w:rPr>
        <w:t xml:space="preserve"> Harassment Policy and Procedure and includes unwanted conduct that violates a person’s dignity or creates an intimidating, hostile, degrading, humiliating or offensive environment for them.</w:t>
      </w:r>
    </w:p>
    <w:p w14:paraId="43A526E4" w14:textId="77777777" w:rsidR="00691822" w:rsidRPr="002D66BD" w:rsidRDefault="00691822" w:rsidP="00691822">
      <w:pPr>
        <w:tabs>
          <w:tab w:val="left" w:pos="2340"/>
        </w:tabs>
        <w:jc w:val="both"/>
        <w:rPr>
          <w:rFonts w:ascii="Arial" w:hAnsi="Arial" w:cs="Arial"/>
          <w:sz w:val="24"/>
          <w:szCs w:val="24"/>
        </w:rPr>
      </w:pPr>
    </w:p>
    <w:p w14:paraId="31D1D298" w14:textId="77777777" w:rsidR="00691822" w:rsidRPr="002D66BD" w:rsidRDefault="00691822" w:rsidP="00691822">
      <w:pPr>
        <w:tabs>
          <w:tab w:val="left" w:pos="2340"/>
        </w:tabs>
        <w:jc w:val="both"/>
        <w:rPr>
          <w:rFonts w:ascii="Arial" w:hAnsi="Arial" w:cs="Arial"/>
          <w:sz w:val="24"/>
          <w:szCs w:val="24"/>
        </w:rPr>
      </w:pPr>
      <w:r w:rsidRPr="002D66BD">
        <w:rPr>
          <w:rFonts w:ascii="Arial" w:hAnsi="Arial" w:cs="Arial"/>
          <w:sz w:val="24"/>
          <w:szCs w:val="24"/>
        </w:rPr>
        <w:t xml:space="preserve">Employees who consider that they are a victim of unlawful discrimination may raise the issue through the </w:t>
      </w:r>
      <w:r>
        <w:rPr>
          <w:rFonts w:ascii="Arial" w:hAnsi="Arial" w:cs="Arial"/>
          <w:sz w:val="24"/>
          <w:szCs w:val="24"/>
        </w:rPr>
        <w:t>CAST</w:t>
      </w:r>
      <w:r w:rsidRPr="002D66BD">
        <w:rPr>
          <w:rFonts w:ascii="Arial" w:hAnsi="Arial" w:cs="Arial"/>
          <w:sz w:val="24"/>
          <w:szCs w:val="24"/>
        </w:rPr>
        <w:t xml:space="preserve"> Grievance Procedure.</w:t>
      </w:r>
    </w:p>
    <w:p w14:paraId="5988DBEC" w14:textId="77777777" w:rsidR="00691822" w:rsidRPr="002D66BD" w:rsidRDefault="00691822" w:rsidP="00691822">
      <w:pPr>
        <w:tabs>
          <w:tab w:val="left" w:pos="2340"/>
        </w:tabs>
        <w:jc w:val="both"/>
        <w:rPr>
          <w:rFonts w:ascii="Arial" w:hAnsi="Arial" w:cs="Arial"/>
          <w:sz w:val="24"/>
          <w:szCs w:val="24"/>
        </w:rPr>
      </w:pPr>
    </w:p>
    <w:p w14:paraId="7269CA3E" w14:textId="60C1A000" w:rsidR="00691822" w:rsidRDefault="00691822" w:rsidP="00691822">
      <w:pPr>
        <w:tabs>
          <w:tab w:val="left" w:pos="2340"/>
        </w:tabs>
        <w:jc w:val="both"/>
        <w:rPr>
          <w:rFonts w:ascii="Arial" w:hAnsi="Arial" w:cs="Arial"/>
          <w:b/>
          <w:sz w:val="24"/>
          <w:szCs w:val="24"/>
        </w:rPr>
      </w:pPr>
      <w:r w:rsidRPr="002D66BD">
        <w:rPr>
          <w:rFonts w:ascii="Arial" w:hAnsi="Arial" w:cs="Arial"/>
          <w:b/>
          <w:sz w:val="24"/>
          <w:szCs w:val="24"/>
        </w:rPr>
        <w:t xml:space="preserve">Statutory Framework and </w:t>
      </w:r>
      <w:r w:rsidR="00FB33FC">
        <w:rPr>
          <w:rFonts w:ascii="Arial" w:hAnsi="Arial" w:cs="Arial"/>
          <w:b/>
          <w:sz w:val="24"/>
          <w:szCs w:val="24"/>
        </w:rPr>
        <w:t>D</w:t>
      </w:r>
      <w:r w:rsidRPr="002D66BD">
        <w:rPr>
          <w:rFonts w:ascii="Arial" w:hAnsi="Arial" w:cs="Arial"/>
          <w:b/>
          <w:sz w:val="24"/>
          <w:szCs w:val="24"/>
        </w:rPr>
        <w:t>efinitions</w:t>
      </w:r>
    </w:p>
    <w:p w14:paraId="5F80A0BC" w14:textId="77777777" w:rsidR="00691822" w:rsidRPr="002D66BD" w:rsidRDefault="00691822" w:rsidP="00691822">
      <w:pPr>
        <w:tabs>
          <w:tab w:val="left" w:pos="2340"/>
        </w:tabs>
        <w:jc w:val="both"/>
        <w:rPr>
          <w:rFonts w:ascii="Arial" w:hAnsi="Arial" w:cs="Arial"/>
          <w:b/>
          <w:sz w:val="24"/>
          <w:szCs w:val="24"/>
        </w:rPr>
      </w:pPr>
    </w:p>
    <w:p w14:paraId="64A34202" w14:textId="77777777" w:rsidR="00691822" w:rsidRPr="002D66BD" w:rsidRDefault="00691822" w:rsidP="00691822">
      <w:pPr>
        <w:tabs>
          <w:tab w:val="left" w:pos="2340"/>
        </w:tabs>
        <w:jc w:val="both"/>
        <w:rPr>
          <w:rFonts w:ascii="Arial" w:hAnsi="Arial" w:cs="Arial"/>
          <w:sz w:val="24"/>
          <w:szCs w:val="24"/>
        </w:rPr>
      </w:pPr>
      <w:r w:rsidRPr="002D66BD">
        <w:rPr>
          <w:rFonts w:ascii="Arial" w:hAnsi="Arial" w:cs="Arial"/>
          <w:sz w:val="24"/>
          <w:szCs w:val="24"/>
        </w:rPr>
        <w:t>The present statutory framework within which we apply this policy includes the following legislation:</w:t>
      </w:r>
    </w:p>
    <w:p w14:paraId="66282E47" w14:textId="77777777" w:rsidR="00691822" w:rsidRPr="002D66BD" w:rsidRDefault="00691822" w:rsidP="00691822">
      <w:pPr>
        <w:tabs>
          <w:tab w:val="left" w:pos="2340"/>
        </w:tabs>
        <w:jc w:val="both"/>
        <w:rPr>
          <w:rFonts w:ascii="Arial" w:hAnsi="Arial" w:cs="Arial"/>
          <w:sz w:val="24"/>
          <w:szCs w:val="24"/>
        </w:rPr>
      </w:pPr>
    </w:p>
    <w:p w14:paraId="2E8434AF"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 xml:space="preserve">The Sex Discrimination Act 1976 </w:t>
      </w:r>
      <w:r>
        <w:rPr>
          <w:rFonts w:ascii="Arial" w:hAnsi="Arial" w:cs="Arial"/>
          <w:sz w:val="24"/>
          <w:szCs w:val="24"/>
        </w:rPr>
        <w:t>and</w:t>
      </w:r>
      <w:r w:rsidRPr="002D66BD">
        <w:rPr>
          <w:rFonts w:ascii="Arial" w:hAnsi="Arial" w:cs="Arial"/>
          <w:sz w:val="24"/>
          <w:szCs w:val="24"/>
        </w:rPr>
        <w:t xml:space="preserve"> as amended</w:t>
      </w:r>
      <w:r>
        <w:rPr>
          <w:rFonts w:ascii="Arial" w:hAnsi="Arial" w:cs="Arial"/>
          <w:sz w:val="24"/>
          <w:szCs w:val="24"/>
        </w:rPr>
        <w:t xml:space="preserve"> 2011</w:t>
      </w:r>
    </w:p>
    <w:p w14:paraId="20E5DDB7"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Disability Discrimination Act 1995</w:t>
      </w:r>
      <w:r>
        <w:rPr>
          <w:rFonts w:ascii="Arial" w:hAnsi="Arial" w:cs="Arial"/>
          <w:sz w:val="24"/>
          <w:szCs w:val="24"/>
        </w:rPr>
        <w:t xml:space="preserve"> and as amended 2018</w:t>
      </w:r>
    </w:p>
    <w:p w14:paraId="2D777B8A"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Race Relations Act 1976 and The Race Relations (Amendment) Act 2000</w:t>
      </w:r>
    </w:p>
    <w:p w14:paraId="5BCB309A"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Employment Equality (Sexual Orientation) Regulations 2003</w:t>
      </w:r>
    </w:p>
    <w:p w14:paraId="1D146B20"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Employment Equality (Religion and Belief) Regulations 2003</w:t>
      </w:r>
    </w:p>
    <w:p w14:paraId="335E62AC"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Employment Equality (Sex Discrimination Regulations)2005</w:t>
      </w:r>
    </w:p>
    <w:p w14:paraId="46FC353A"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Human Rights Act 1998</w:t>
      </w:r>
    </w:p>
    <w:p w14:paraId="5492DC9E"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Employment Rights Act 1996</w:t>
      </w:r>
      <w:r>
        <w:rPr>
          <w:rFonts w:ascii="Arial" w:hAnsi="Arial" w:cs="Arial"/>
          <w:sz w:val="24"/>
          <w:szCs w:val="24"/>
        </w:rPr>
        <w:t xml:space="preserve"> and as amended 2015/8 (Small businesses)</w:t>
      </w:r>
    </w:p>
    <w:p w14:paraId="21267E7B"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Employment Relations Act 1999</w:t>
      </w:r>
      <w:r>
        <w:rPr>
          <w:rFonts w:ascii="Arial" w:hAnsi="Arial" w:cs="Arial"/>
          <w:sz w:val="24"/>
          <w:szCs w:val="24"/>
        </w:rPr>
        <w:t xml:space="preserve"> as amended 2015 (Industrial relations)</w:t>
      </w:r>
    </w:p>
    <w:p w14:paraId="5CCEE96F"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Employment Act 2002</w:t>
      </w:r>
      <w:r>
        <w:rPr>
          <w:rFonts w:ascii="Arial" w:hAnsi="Arial" w:cs="Arial"/>
          <w:sz w:val="24"/>
          <w:szCs w:val="24"/>
        </w:rPr>
        <w:t xml:space="preserve"> and as amended 2018/9</w:t>
      </w:r>
    </w:p>
    <w:p w14:paraId="08DE1C5F"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Employment Equality (Age) Regulations 2006</w:t>
      </w:r>
      <w:r>
        <w:rPr>
          <w:rFonts w:ascii="Arial" w:hAnsi="Arial" w:cs="Arial"/>
          <w:sz w:val="24"/>
          <w:szCs w:val="24"/>
        </w:rPr>
        <w:t xml:space="preserve"> and as amended 2015</w:t>
      </w:r>
    </w:p>
    <w:p w14:paraId="4BF32235"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Equal Pay Act 1970 and Equal Pay (Amendment) Regulations 2003</w:t>
      </w:r>
    </w:p>
    <w:p w14:paraId="49741FD9" w14:textId="77777777" w:rsidR="00691822" w:rsidRPr="002D66BD"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Protection from Harassment Act 1997</w:t>
      </w:r>
    </w:p>
    <w:p w14:paraId="06F6A472" w14:textId="77777777" w:rsidR="00691822" w:rsidRDefault="00691822" w:rsidP="000D6975">
      <w:pPr>
        <w:numPr>
          <w:ilvl w:val="0"/>
          <w:numId w:val="13"/>
        </w:numPr>
        <w:tabs>
          <w:tab w:val="left" w:pos="2340"/>
        </w:tabs>
        <w:jc w:val="both"/>
        <w:rPr>
          <w:rFonts w:ascii="Arial" w:hAnsi="Arial" w:cs="Arial"/>
          <w:sz w:val="24"/>
          <w:szCs w:val="24"/>
        </w:rPr>
      </w:pPr>
      <w:r w:rsidRPr="002D66BD">
        <w:rPr>
          <w:rFonts w:ascii="Arial" w:hAnsi="Arial" w:cs="Arial"/>
          <w:sz w:val="24"/>
          <w:szCs w:val="24"/>
        </w:rPr>
        <w:t>The Equalities Act 2006</w:t>
      </w:r>
    </w:p>
    <w:p w14:paraId="3F0F705F" w14:textId="77777777" w:rsidR="00691822" w:rsidRPr="00847125" w:rsidRDefault="00691822" w:rsidP="000D6975">
      <w:pPr>
        <w:numPr>
          <w:ilvl w:val="0"/>
          <w:numId w:val="13"/>
        </w:numPr>
        <w:tabs>
          <w:tab w:val="left" w:pos="2340"/>
        </w:tabs>
        <w:jc w:val="both"/>
        <w:rPr>
          <w:rFonts w:ascii="Arial" w:hAnsi="Arial" w:cs="Arial"/>
          <w:sz w:val="24"/>
          <w:szCs w:val="24"/>
        </w:rPr>
      </w:pPr>
      <w:r>
        <w:rPr>
          <w:rFonts w:ascii="Arial" w:hAnsi="Arial" w:cs="Arial"/>
          <w:sz w:val="24"/>
          <w:szCs w:val="24"/>
        </w:rPr>
        <w:t>The General Data Protection Regulations Act 2018</w:t>
      </w:r>
    </w:p>
    <w:p w14:paraId="7E856906" w14:textId="4E56C6E0" w:rsidR="00691822" w:rsidRDefault="00691822" w:rsidP="00A9018A">
      <w:pPr>
        <w:jc w:val="both"/>
        <w:rPr>
          <w:rFonts w:ascii="Arial" w:hAnsi="Arial" w:cs="Arial"/>
          <w:sz w:val="24"/>
          <w:szCs w:val="24"/>
        </w:rPr>
      </w:pPr>
    </w:p>
    <w:p w14:paraId="72185B76" w14:textId="23AFEDB5" w:rsidR="00691822" w:rsidRDefault="00691822" w:rsidP="00A9018A">
      <w:pPr>
        <w:jc w:val="both"/>
        <w:rPr>
          <w:rFonts w:ascii="Arial" w:hAnsi="Arial" w:cs="Arial"/>
          <w:b/>
          <w:sz w:val="24"/>
          <w:szCs w:val="24"/>
        </w:rPr>
      </w:pPr>
      <w:r>
        <w:rPr>
          <w:rFonts w:ascii="Arial" w:hAnsi="Arial" w:cs="Arial"/>
          <w:b/>
          <w:sz w:val="24"/>
          <w:szCs w:val="24"/>
        </w:rPr>
        <w:t>Contact Information</w:t>
      </w:r>
    </w:p>
    <w:p w14:paraId="10E989B6" w14:textId="6A54C4BC" w:rsidR="00691822" w:rsidRDefault="00691822" w:rsidP="00A9018A">
      <w:pPr>
        <w:jc w:val="both"/>
        <w:rPr>
          <w:rFonts w:ascii="Arial" w:hAnsi="Arial" w:cs="Arial"/>
          <w:b/>
          <w:sz w:val="24"/>
          <w:szCs w:val="24"/>
        </w:rPr>
      </w:pPr>
    </w:p>
    <w:p w14:paraId="510C5449" w14:textId="3D410062" w:rsidR="00691822" w:rsidRDefault="005F67D1" w:rsidP="00A9018A">
      <w:pPr>
        <w:jc w:val="both"/>
        <w:rPr>
          <w:rFonts w:ascii="Arial" w:hAnsi="Arial" w:cs="Arial"/>
          <w:sz w:val="24"/>
          <w:szCs w:val="24"/>
        </w:rPr>
      </w:pPr>
      <w:hyperlink r:id="rId18" w:history="1">
        <w:r w:rsidR="00691822" w:rsidRPr="007C414B">
          <w:rPr>
            <w:rStyle w:val="Hyperlink"/>
            <w:rFonts w:ascii="Arial" w:hAnsi="Arial" w:cs="Arial"/>
            <w:sz w:val="24"/>
            <w:szCs w:val="24"/>
          </w:rPr>
          <w:t>mickleivers@castap.org.uk</w:t>
        </w:r>
      </w:hyperlink>
    </w:p>
    <w:p w14:paraId="48D25949" w14:textId="01B894FC" w:rsidR="00691822" w:rsidRDefault="00691822" w:rsidP="00A9018A">
      <w:pPr>
        <w:jc w:val="both"/>
        <w:rPr>
          <w:rFonts w:ascii="Arial" w:hAnsi="Arial" w:cs="Arial"/>
          <w:sz w:val="24"/>
          <w:szCs w:val="24"/>
        </w:rPr>
      </w:pPr>
    </w:p>
    <w:p w14:paraId="213831CF" w14:textId="246CB405" w:rsidR="00691822" w:rsidRDefault="00691822" w:rsidP="00A9018A">
      <w:pPr>
        <w:jc w:val="both"/>
        <w:rPr>
          <w:rFonts w:ascii="Arial" w:hAnsi="Arial" w:cs="Arial"/>
          <w:sz w:val="24"/>
          <w:szCs w:val="24"/>
        </w:rPr>
      </w:pPr>
      <w:r>
        <w:rPr>
          <w:rFonts w:ascii="Arial" w:hAnsi="Arial" w:cs="Arial"/>
          <w:sz w:val="24"/>
          <w:szCs w:val="24"/>
        </w:rPr>
        <w:t>Further information on Equality and Diversity may be obtained from:</w:t>
      </w:r>
    </w:p>
    <w:p w14:paraId="7942F15D" w14:textId="0A059A95" w:rsidR="00691822" w:rsidRDefault="00691822" w:rsidP="000D6975">
      <w:pPr>
        <w:pStyle w:val="ListParagraph"/>
        <w:numPr>
          <w:ilvl w:val="0"/>
          <w:numId w:val="14"/>
        </w:numPr>
        <w:jc w:val="both"/>
        <w:rPr>
          <w:rFonts w:ascii="Arial" w:hAnsi="Arial" w:cs="Arial"/>
          <w:sz w:val="24"/>
          <w:szCs w:val="24"/>
        </w:rPr>
      </w:pPr>
      <w:r>
        <w:rPr>
          <w:rFonts w:ascii="Arial" w:hAnsi="Arial" w:cs="Arial"/>
          <w:sz w:val="24"/>
          <w:szCs w:val="24"/>
        </w:rPr>
        <w:t xml:space="preserve">The Equality and Human Rights Commission at: </w:t>
      </w:r>
      <w:hyperlink r:id="rId19" w:history="1">
        <w:r w:rsidRPr="007C414B">
          <w:rPr>
            <w:rStyle w:val="Hyperlink"/>
            <w:rFonts w:ascii="Arial" w:hAnsi="Arial" w:cs="Arial"/>
            <w:sz w:val="24"/>
            <w:szCs w:val="24"/>
          </w:rPr>
          <w:t>www.equalityhumanrights.com</w:t>
        </w:r>
      </w:hyperlink>
    </w:p>
    <w:p w14:paraId="1BBB004A" w14:textId="0DA67C56" w:rsidR="00691822" w:rsidRDefault="00691822" w:rsidP="000D6975">
      <w:pPr>
        <w:pStyle w:val="ListParagraph"/>
        <w:numPr>
          <w:ilvl w:val="0"/>
          <w:numId w:val="14"/>
        </w:numPr>
        <w:jc w:val="both"/>
        <w:rPr>
          <w:rFonts w:ascii="Arial" w:hAnsi="Arial" w:cs="Arial"/>
          <w:sz w:val="24"/>
          <w:szCs w:val="24"/>
        </w:rPr>
      </w:pPr>
      <w:r>
        <w:rPr>
          <w:rFonts w:ascii="Arial" w:hAnsi="Arial" w:cs="Arial"/>
          <w:sz w:val="24"/>
          <w:szCs w:val="24"/>
        </w:rPr>
        <w:t xml:space="preserve">Government Direct at </w:t>
      </w:r>
      <w:hyperlink r:id="rId20" w:history="1">
        <w:r w:rsidRPr="007C414B">
          <w:rPr>
            <w:rStyle w:val="Hyperlink"/>
            <w:rFonts w:ascii="Arial" w:hAnsi="Arial" w:cs="Arial"/>
            <w:sz w:val="24"/>
            <w:szCs w:val="24"/>
          </w:rPr>
          <w:t>www.direct.gov.uk</w:t>
        </w:r>
      </w:hyperlink>
    </w:p>
    <w:p w14:paraId="429E1294" w14:textId="4F643665" w:rsidR="00691822" w:rsidRDefault="00691822" w:rsidP="000D6975">
      <w:pPr>
        <w:pStyle w:val="ListParagraph"/>
        <w:numPr>
          <w:ilvl w:val="0"/>
          <w:numId w:val="14"/>
        </w:numPr>
        <w:jc w:val="both"/>
        <w:rPr>
          <w:rFonts w:ascii="Arial" w:hAnsi="Arial" w:cs="Arial"/>
          <w:sz w:val="24"/>
          <w:szCs w:val="24"/>
        </w:rPr>
      </w:pPr>
      <w:r>
        <w:rPr>
          <w:rFonts w:ascii="Arial" w:hAnsi="Arial" w:cs="Arial"/>
          <w:sz w:val="24"/>
          <w:szCs w:val="24"/>
        </w:rPr>
        <w:t xml:space="preserve">Investors in People – Equality and Diversity in the Workplace at: </w:t>
      </w:r>
      <w:hyperlink r:id="rId21" w:history="1">
        <w:r w:rsidRPr="007C414B">
          <w:rPr>
            <w:rStyle w:val="Hyperlink"/>
            <w:rFonts w:ascii="Arial" w:hAnsi="Arial" w:cs="Arial"/>
            <w:sz w:val="24"/>
            <w:szCs w:val="24"/>
          </w:rPr>
          <w:t>www.investorsinpeople.co.uk</w:t>
        </w:r>
      </w:hyperlink>
    </w:p>
    <w:p w14:paraId="07E0A700" w14:textId="346F269E" w:rsidR="00691822" w:rsidRPr="00691822" w:rsidRDefault="00691822" w:rsidP="000D6975">
      <w:pPr>
        <w:pStyle w:val="ListParagraph"/>
        <w:numPr>
          <w:ilvl w:val="0"/>
          <w:numId w:val="14"/>
        </w:numPr>
        <w:jc w:val="both"/>
        <w:rPr>
          <w:rFonts w:ascii="Arial" w:hAnsi="Arial" w:cs="Arial"/>
          <w:sz w:val="24"/>
          <w:szCs w:val="24"/>
        </w:rPr>
      </w:pPr>
      <w:r>
        <w:rPr>
          <w:rFonts w:ascii="Arial" w:hAnsi="Arial" w:cs="Arial"/>
          <w:sz w:val="24"/>
          <w:szCs w:val="24"/>
        </w:rPr>
        <w:t>Equality, Diversity, and Inclusion Strategy 2020-2024.</w:t>
      </w:r>
    </w:p>
    <w:sectPr w:rsidR="00691822" w:rsidRPr="00691822">
      <w:headerReference w:type="default" r:id="rId22"/>
      <w:footerReference w:type="even" r:id="rId23"/>
      <w:footerReference w:type="default" r:id="rId2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35E7" w14:textId="77777777" w:rsidR="00751FE7" w:rsidRDefault="00751FE7">
      <w:r>
        <w:separator/>
      </w:r>
    </w:p>
  </w:endnote>
  <w:endnote w:type="continuationSeparator" w:id="0">
    <w:p w14:paraId="08AC863D" w14:textId="77777777" w:rsidR="00751FE7" w:rsidRDefault="0075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7973895"/>
      <w:docPartObj>
        <w:docPartGallery w:val="Page Numbers (Bottom of Page)"/>
        <w:docPartUnique/>
      </w:docPartObj>
    </w:sdtPr>
    <w:sdtEndPr>
      <w:rPr>
        <w:rStyle w:val="PageNumber"/>
      </w:rPr>
    </w:sdtEndPr>
    <w:sdtContent>
      <w:p w14:paraId="7808453A" w14:textId="7FB63D46" w:rsidR="00BB1929" w:rsidRDefault="00BB1929" w:rsidP="00BB1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4656" w14:textId="77777777" w:rsidR="00BB1929" w:rsidRDefault="00BB1929" w:rsidP="00497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066876304"/>
      <w:docPartObj>
        <w:docPartGallery w:val="Page Numbers (Bottom of Page)"/>
        <w:docPartUnique/>
      </w:docPartObj>
    </w:sdtPr>
    <w:sdtEndPr>
      <w:rPr>
        <w:rStyle w:val="PageNumber"/>
      </w:rPr>
    </w:sdtEndPr>
    <w:sdtContent>
      <w:p w14:paraId="6996148E" w14:textId="0F9201C7" w:rsidR="00BB1929" w:rsidRPr="00497BB4" w:rsidRDefault="00BB1929" w:rsidP="00BB1929">
        <w:pPr>
          <w:pStyle w:val="Footer"/>
          <w:framePr w:wrap="none" w:vAnchor="text" w:hAnchor="margin" w:xAlign="right" w:y="1"/>
          <w:rPr>
            <w:rStyle w:val="PageNumber"/>
            <w:rFonts w:ascii="Arial" w:hAnsi="Arial" w:cs="Arial"/>
          </w:rPr>
        </w:pPr>
        <w:r w:rsidRPr="00497BB4">
          <w:rPr>
            <w:rStyle w:val="PageNumber"/>
            <w:rFonts w:ascii="Arial" w:hAnsi="Arial" w:cs="Arial"/>
          </w:rPr>
          <w:fldChar w:fldCharType="begin"/>
        </w:r>
        <w:r w:rsidRPr="00497BB4">
          <w:rPr>
            <w:rStyle w:val="PageNumber"/>
            <w:rFonts w:ascii="Arial" w:hAnsi="Arial" w:cs="Arial"/>
          </w:rPr>
          <w:instrText xml:space="preserve"> PAGE </w:instrText>
        </w:r>
        <w:r w:rsidRPr="00497BB4">
          <w:rPr>
            <w:rStyle w:val="PageNumber"/>
            <w:rFonts w:ascii="Arial" w:hAnsi="Arial" w:cs="Arial"/>
          </w:rPr>
          <w:fldChar w:fldCharType="separate"/>
        </w:r>
        <w:r w:rsidRPr="00497BB4">
          <w:rPr>
            <w:rStyle w:val="PageNumber"/>
            <w:rFonts w:ascii="Arial" w:hAnsi="Arial" w:cs="Arial"/>
            <w:noProof/>
          </w:rPr>
          <w:t>2</w:t>
        </w:r>
        <w:r w:rsidRPr="00497BB4">
          <w:rPr>
            <w:rStyle w:val="PageNumber"/>
            <w:rFonts w:ascii="Arial" w:hAnsi="Arial" w:cs="Arial"/>
          </w:rPr>
          <w:fldChar w:fldCharType="end"/>
        </w:r>
      </w:p>
    </w:sdtContent>
  </w:sdt>
  <w:p w14:paraId="67EB4768" w14:textId="204E5096" w:rsidR="00BB1929" w:rsidRPr="004C1C85" w:rsidRDefault="002A1C5E" w:rsidP="00497BB4">
    <w:pPr>
      <w:pStyle w:val="Footer"/>
      <w:ind w:right="360"/>
      <w:rPr>
        <w:rFonts w:ascii="Arial" w:hAnsi="Arial" w:cs="Arial"/>
        <w:sz w:val="22"/>
      </w:rPr>
    </w:pPr>
    <w:r>
      <w:rPr>
        <w:rFonts w:ascii="Arial" w:hAnsi="Arial" w:cs="Arial"/>
        <w:sz w:val="22"/>
      </w:rPr>
      <w:t>Equal Opportunities and Diversity Policy</w:t>
    </w:r>
  </w:p>
  <w:p w14:paraId="40860DDE" w14:textId="77AFB3F7" w:rsidR="00BB1929" w:rsidRPr="004C1C85" w:rsidRDefault="00BB1929" w:rsidP="00497BB4">
    <w:pPr>
      <w:pStyle w:val="Footer"/>
      <w:ind w:right="360"/>
      <w:rPr>
        <w:rFonts w:ascii="Arial" w:hAnsi="Arial" w:cs="Arial"/>
        <w:sz w:val="22"/>
      </w:rPr>
    </w:pPr>
    <w:r w:rsidRPr="004C1C85">
      <w:rPr>
        <w:rFonts w:ascii="Arial" w:hAnsi="Arial" w:cs="Arial"/>
        <w:sz w:val="22"/>
      </w:rPr>
      <w:t>Reviewed August 202</w:t>
    </w:r>
    <w:r w:rsidR="00B668BA">
      <w:rPr>
        <w:rFonts w:ascii="Arial" w:hAnsi="Arial" w:cs="Arial"/>
        <w:sz w:val="22"/>
      </w:rPr>
      <w:t>4</w:t>
    </w:r>
  </w:p>
  <w:p w14:paraId="6112AF35" w14:textId="77777777" w:rsidR="00BB1929" w:rsidRDefault="00BB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0E66C" w14:textId="77777777" w:rsidR="00751FE7" w:rsidRDefault="00751FE7">
      <w:r>
        <w:separator/>
      </w:r>
    </w:p>
  </w:footnote>
  <w:footnote w:type="continuationSeparator" w:id="0">
    <w:p w14:paraId="294CE4DF" w14:textId="77777777" w:rsidR="00751FE7" w:rsidRDefault="0075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0" w:type="dxa"/>
      <w:tblInd w:w="-1140" w:type="dxa"/>
      <w:tblBorders>
        <w:bottom w:val="single" w:sz="4" w:space="0" w:color="auto"/>
      </w:tblBorders>
      <w:tblLayout w:type="fixed"/>
      <w:tblLook w:val="01E0" w:firstRow="1" w:lastRow="1" w:firstColumn="1" w:lastColumn="1" w:noHBand="0" w:noVBand="0"/>
    </w:tblPr>
    <w:tblGrid>
      <w:gridCol w:w="2673"/>
      <w:gridCol w:w="7797"/>
    </w:tblGrid>
    <w:tr w:rsidR="00BB1929" w14:paraId="4312310B" w14:textId="77777777" w:rsidTr="008A7A0A">
      <w:trPr>
        <w:trHeight w:val="1455"/>
      </w:trPr>
      <w:tc>
        <w:tcPr>
          <w:tcW w:w="2673" w:type="dxa"/>
          <w:tcBorders>
            <w:top w:val="nil"/>
            <w:left w:val="nil"/>
            <w:bottom w:val="single" w:sz="4" w:space="0" w:color="auto"/>
            <w:right w:val="nil"/>
          </w:tcBorders>
          <w:hideMark/>
        </w:tcPr>
        <w:p w14:paraId="72910380" w14:textId="57F86448" w:rsidR="00BB1929" w:rsidRDefault="00BB1929" w:rsidP="00EF6BB3">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58EDA20" wp14:editId="0AC737C3">
                <wp:simplePos x="0" y="0"/>
                <wp:positionH relativeFrom="column">
                  <wp:posOffset>-38100</wp:posOffset>
                </wp:positionH>
                <wp:positionV relativeFrom="paragraph">
                  <wp:posOffset>169545</wp:posOffset>
                </wp:positionV>
                <wp:extent cx="828675" cy="728980"/>
                <wp:effectExtent l="0" t="0" r="9525" b="0"/>
                <wp:wrapTight wrapText="bothSides">
                  <wp:wrapPolygon edited="0">
                    <wp:start x="0" y="0"/>
                    <wp:lineTo x="0" y="20885"/>
                    <wp:lineTo x="21352" y="20885"/>
                    <wp:lineTo x="213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40402A34" w14:textId="3A6536E9" w:rsidR="00BB1929" w:rsidRPr="00EF6BB3" w:rsidRDefault="00BB1929" w:rsidP="00EF6BB3">
          <w:pPr>
            <w:rPr>
              <w:rFonts w:ascii="Arial" w:hAnsi="Arial" w:cs="Arial"/>
              <w:sz w:val="28"/>
              <w:szCs w:val="28"/>
            </w:rPr>
          </w:pPr>
        </w:p>
        <w:p w14:paraId="789FEB86" w14:textId="392C3D80" w:rsidR="00BB1929" w:rsidRDefault="00BB1929" w:rsidP="00EF6BB3">
          <w:pPr>
            <w:tabs>
              <w:tab w:val="left" w:pos="1770"/>
            </w:tabs>
            <w:rPr>
              <w:rFonts w:ascii="Arial" w:hAnsi="Arial" w:cs="Arial"/>
              <w:sz w:val="28"/>
              <w:szCs w:val="28"/>
            </w:rPr>
          </w:pPr>
          <w:r>
            <w:rPr>
              <w:rFonts w:ascii="Arial" w:hAnsi="Arial" w:cs="Arial"/>
              <w:sz w:val="28"/>
              <w:szCs w:val="28"/>
            </w:rPr>
            <w:tab/>
          </w:r>
        </w:p>
        <w:p w14:paraId="2A1B5D55" w14:textId="77777777" w:rsidR="00BB1929" w:rsidRPr="00EF6BB3" w:rsidRDefault="00BB1929" w:rsidP="00EF6BB3">
          <w:pPr>
            <w:rPr>
              <w:rFonts w:ascii="Arial" w:hAnsi="Arial" w:cs="Arial"/>
              <w:sz w:val="28"/>
              <w:szCs w:val="28"/>
            </w:rPr>
          </w:pPr>
        </w:p>
      </w:tc>
      <w:tc>
        <w:tcPr>
          <w:tcW w:w="7797" w:type="dxa"/>
          <w:tcBorders>
            <w:top w:val="nil"/>
            <w:left w:val="nil"/>
            <w:bottom w:val="single" w:sz="4" w:space="0" w:color="auto"/>
            <w:right w:val="nil"/>
          </w:tcBorders>
        </w:tcPr>
        <w:p w14:paraId="76D83DD9" w14:textId="4D993C09" w:rsidR="00BB1929" w:rsidRDefault="00BB1929">
          <w:pPr>
            <w:jc w:val="center"/>
            <w:rPr>
              <w:rFonts w:ascii="Arial" w:hAnsi="Arial" w:cs="Arial"/>
              <w:b/>
              <w:bCs/>
            </w:rPr>
          </w:pPr>
        </w:p>
        <w:p w14:paraId="60C9A1F8" w14:textId="6C713736" w:rsidR="00BB1929" w:rsidRPr="00C25E5A" w:rsidRDefault="00BB1929">
          <w:pPr>
            <w:jc w:val="center"/>
            <w:rPr>
              <w:rFonts w:ascii="Arial" w:hAnsi="Arial" w:cs="Arial"/>
              <w:b/>
              <w:bCs/>
              <w:sz w:val="24"/>
              <w:szCs w:val="24"/>
            </w:rPr>
          </w:pPr>
          <w:r>
            <w:rPr>
              <w:noProof/>
            </w:rPr>
            <w:drawing>
              <wp:anchor distT="0" distB="0" distL="114300" distR="114300" simplePos="0" relativeHeight="251660288" behindDoc="1" locked="0" layoutInCell="1" allowOverlap="1" wp14:anchorId="7AA1C35B" wp14:editId="6DDEA06C">
                <wp:simplePos x="0" y="0"/>
                <wp:positionH relativeFrom="column">
                  <wp:posOffset>4044315</wp:posOffset>
                </wp:positionH>
                <wp:positionV relativeFrom="paragraph">
                  <wp:posOffset>33655</wp:posOffset>
                </wp:positionV>
                <wp:extent cx="828675" cy="728980"/>
                <wp:effectExtent l="0" t="0" r="9525" b="0"/>
                <wp:wrapTight wrapText="bothSides">
                  <wp:wrapPolygon edited="0">
                    <wp:start x="0" y="0"/>
                    <wp:lineTo x="0" y="20885"/>
                    <wp:lineTo x="21352" y="20885"/>
                    <wp:lineTo x="213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325795EA" w14:textId="05545DA6" w:rsidR="00BB1929" w:rsidRPr="00C25E5A" w:rsidRDefault="00BB1929" w:rsidP="00C25E5A">
          <w:pPr>
            <w:rPr>
              <w:rFonts w:ascii="Arial" w:hAnsi="Arial" w:cs="Arial"/>
              <w:b/>
              <w:bCs/>
              <w:sz w:val="24"/>
              <w:szCs w:val="24"/>
            </w:rPr>
          </w:pPr>
          <w:r>
            <w:rPr>
              <w:rFonts w:ascii="Arial" w:hAnsi="Arial" w:cs="Arial"/>
              <w:b/>
              <w:bCs/>
              <w:sz w:val="24"/>
              <w:szCs w:val="24"/>
            </w:rPr>
            <w:t xml:space="preserve">               </w:t>
          </w:r>
          <w:r w:rsidRPr="00C25E5A">
            <w:rPr>
              <w:rFonts w:ascii="Arial" w:hAnsi="Arial" w:cs="Arial"/>
              <w:b/>
              <w:bCs/>
              <w:sz w:val="24"/>
              <w:szCs w:val="24"/>
            </w:rPr>
            <w:t>CAST Angling Project</w:t>
          </w:r>
        </w:p>
        <w:p w14:paraId="651EFE48" w14:textId="2543BFAA" w:rsidR="00BB1929" w:rsidRPr="00C25E5A" w:rsidRDefault="00BB1929" w:rsidP="00C25E5A">
          <w:pPr>
            <w:rPr>
              <w:rFonts w:ascii="Arial" w:hAnsi="Arial" w:cs="Arial"/>
              <w:bCs/>
              <w:sz w:val="24"/>
              <w:szCs w:val="24"/>
            </w:rPr>
          </w:pPr>
          <w:r>
            <w:rPr>
              <w:rFonts w:ascii="Arial" w:hAnsi="Arial" w:cs="Arial"/>
              <w:bCs/>
              <w:sz w:val="24"/>
              <w:szCs w:val="24"/>
            </w:rPr>
            <w:t xml:space="preserve">        </w:t>
          </w:r>
          <w:r w:rsidRPr="00C25E5A">
            <w:rPr>
              <w:rFonts w:ascii="Arial" w:hAnsi="Arial" w:cs="Arial"/>
              <w:bCs/>
              <w:sz w:val="24"/>
              <w:szCs w:val="24"/>
            </w:rPr>
            <w:t>Cornerstone House, Tilford Road,</w:t>
          </w:r>
        </w:p>
        <w:p w14:paraId="710E0CE9" w14:textId="35438656" w:rsidR="00BB1929" w:rsidRDefault="00BB1929" w:rsidP="00C25E5A">
          <w:pPr>
            <w:spacing w:line="276" w:lineRule="auto"/>
            <w:rPr>
              <w:rFonts w:ascii="Arial" w:hAnsi="Arial" w:cs="Arial"/>
              <w:b/>
              <w:bCs/>
              <w:u w:val="single"/>
            </w:rPr>
          </w:pPr>
          <w:r>
            <w:rPr>
              <w:rFonts w:ascii="Arial" w:hAnsi="Arial" w:cs="Arial"/>
              <w:bCs/>
              <w:sz w:val="24"/>
              <w:szCs w:val="24"/>
            </w:rPr>
            <w:t xml:space="preserve"> </w:t>
          </w:r>
          <w:r w:rsidRPr="00C25E5A">
            <w:rPr>
              <w:rFonts w:ascii="Arial" w:hAnsi="Arial" w:cs="Arial"/>
              <w:bCs/>
              <w:sz w:val="24"/>
              <w:szCs w:val="24"/>
            </w:rPr>
            <w:t>Newstead Village, Nottingham NG15 0B</w:t>
          </w:r>
          <w:r>
            <w:rPr>
              <w:rFonts w:ascii="Arial" w:hAnsi="Arial" w:cs="Arial"/>
              <w:bCs/>
              <w:sz w:val="24"/>
              <w:szCs w:val="24"/>
            </w:rPr>
            <w:t>U</w:t>
          </w:r>
        </w:p>
      </w:tc>
    </w:tr>
  </w:tbl>
  <w:p w14:paraId="2BF04A24" w14:textId="2F264BAD" w:rsidR="00BB1929" w:rsidRDefault="00BB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4B34"/>
    <w:multiLevelType w:val="hybridMultilevel"/>
    <w:tmpl w:val="D0F4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545C"/>
    <w:multiLevelType w:val="hybridMultilevel"/>
    <w:tmpl w:val="32E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263EE"/>
    <w:multiLevelType w:val="hybridMultilevel"/>
    <w:tmpl w:val="BE82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C5CF5"/>
    <w:multiLevelType w:val="hybridMultilevel"/>
    <w:tmpl w:val="C4F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93010"/>
    <w:multiLevelType w:val="hybridMultilevel"/>
    <w:tmpl w:val="2E8E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D62BC"/>
    <w:multiLevelType w:val="hybridMultilevel"/>
    <w:tmpl w:val="47EA6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F74BC"/>
    <w:multiLevelType w:val="hybridMultilevel"/>
    <w:tmpl w:val="D0F4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26B9F"/>
    <w:multiLevelType w:val="hybridMultilevel"/>
    <w:tmpl w:val="E0E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C1B69"/>
    <w:multiLevelType w:val="hybridMultilevel"/>
    <w:tmpl w:val="8F7A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A632D"/>
    <w:multiLevelType w:val="hybridMultilevel"/>
    <w:tmpl w:val="990C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103F5"/>
    <w:multiLevelType w:val="hybridMultilevel"/>
    <w:tmpl w:val="ED46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A440C"/>
    <w:multiLevelType w:val="hybridMultilevel"/>
    <w:tmpl w:val="7C7C02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90BB1"/>
    <w:multiLevelType w:val="hybridMultilevel"/>
    <w:tmpl w:val="6982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42C93"/>
    <w:multiLevelType w:val="hybridMultilevel"/>
    <w:tmpl w:val="90D4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526D1"/>
    <w:multiLevelType w:val="hybridMultilevel"/>
    <w:tmpl w:val="9F16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01680"/>
    <w:multiLevelType w:val="hybridMultilevel"/>
    <w:tmpl w:val="E20A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97FA4"/>
    <w:multiLevelType w:val="hybridMultilevel"/>
    <w:tmpl w:val="3C7C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40A82"/>
    <w:multiLevelType w:val="hybridMultilevel"/>
    <w:tmpl w:val="7264DD38"/>
    <w:lvl w:ilvl="0" w:tplc="3B4C22C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83283724">
    <w:abstractNumId w:val="13"/>
  </w:num>
  <w:num w:numId="2" w16cid:durableId="1345132030">
    <w:abstractNumId w:val="3"/>
  </w:num>
  <w:num w:numId="3" w16cid:durableId="116992740">
    <w:abstractNumId w:val="4"/>
  </w:num>
  <w:num w:numId="4" w16cid:durableId="1635482471">
    <w:abstractNumId w:val="9"/>
  </w:num>
  <w:num w:numId="5" w16cid:durableId="1192718057">
    <w:abstractNumId w:val="16"/>
  </w:num>
  <w:num w:numId="6" w16cid:durableId="168182972">
    <w:abstractNumId w:val="0"/>
  </w:num>
  <w:num w:numId="7" w16cid:durableId="1518231123">
    <w:abstractNumId w:val="15"/>
  </w:num>
  <w:num w:numId="8" w16cid:durableId="1955863655">
    <w:abstractNumId w:val="6"/>
  </w:num>
  <w:num w:numId="9" w16cid:durableId="520633173">
    <w:abstractNumId w:val="12"/>
  </w:num>
  <w:num w:numId="10" w16cid:durableId="1445030830">
    <w:abstractNumId w:val="7"/>
  </w:num>
  <w:num w:numId="11" w16cid:durableId="36004902">
    <w:abstractNumId w:val="14"/>
  </w:num>
  <w:num w:numId="12" w16cid:durableId="698705160">
    <w:abstractNumId w:val="5"/>
  </w:num>
  <w:num w:numId="13" w16cid:durableId="6179625">
    <w:abstractNumId w:val="11"/>
  </w:num>
  <w:num w:numId="14" w16cid:durableId="2145653594">
    <w:abstractNumId w:val="2"/>
  </w:num>
  <w:num w:numId="15" w16cid:durableId="915824536">
    <w:abstractNumId w:val="1"/>
  </w:num>
  <w:num w:numId="16" w16cid:durableId="443502397">
    <w:abstractNumId w:val="17"/>
  </w:num>
  <w:num w:numId="17" w16cid:durableId="262081524">
    <w:abstractNumId w:val="8"/>
  </w:num>
  <w:num w:numId="18" w16cid:durableId="3226740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4"/>
    <w:rsid w:val="00007F40"/>
    <w:rsid w:val="00030456"/>
    <w:rsid w:val="00031369"/>
    <w:rsid w:val="000370B0"/>
    <w:rsid w:val="0003738E"/>
    <w:rsid w:val="000B7EF3"/>
    <w:rsid w:val="000C3D2A"/>
    <w:rsid w:val="000D626D"/>
    <w:rsid w:val="000D6975"/>
    <w:rsid w:val="00122467"/>
    <w:rsid w:val="0013704C"/>
    <w:rsid w:val="00151B42"/>
    <w:rsid w:val="00157E44"/>
    <w:rsid w:val="0016538F"/>
    <w:rsid w:val="0016742D"/>
    <w:rsid w:val="0017422C"/>
    <w:rsid w:val="001A0329"/>
    <w:rsid w:val="001D348D"/>
    <w:rsid w:val="001E18CF"/>
    <w:rsid w:val="001F4E8B"/>
    <w:rsid w:val="00244E86"/>
    <w:rsid w:val="002553AB"/>
    <w:rsid w:val="00280939"/>
    <w:rsid w:val="0028176A"/>
    <w:rsid w:val="002A100E"/>
    <w:rsid w:val="002A1C5E"/>
    <w:rsid w:val="002B5FD5"/>
    <w:rsid w:val="003008BF"/>
    <w:rsid w:val="003040BA"/>
    <w:rsid w:val="00322DD3"/>
    <w:rsid w:val="0032415D"/>
    <w:rsid w:val="00347C3E"/>
    <w:rsid w:val="00363AEC"/>
    <w:rsid w:val="003652C9"/>
    <w:rsid w:val="003749E2"/>
    <w:rsid w:val="00380408"/>
    <w:rsid w:val="003815A5"/>
    <w:rsid w:val="0038675C"/>
    <w:rsid w:val="00387159"/>
    <w:rsid w:val="0039170E"/>
    <w:rsid w:val="003953EA"/>
    <w:rsid w:val="003972BB"/>
    <w:rsid w:val="003B4119"/>
    <w:rsid w:val="003C24AB"/>
    <w:rsid w:val="003C724F"/>
    <w:rsid w:val="003D3FC6"/>
    <w:rsid w:val="003E5CFA"/>
    <w:rsid w:val="003E7DD8"/>
    <w:rsid w:val="00401E6E"/>
    <w:rsid w:val="004021C4"/>
    <w:rsid w:val="00422358"/>
    <w:rsid w:val="004269B5"/>
    <w:rsid w:val="00432CB3"/>
    <w:rsid w:val="0043465F"/>
    <w:rsid w:val="00457E1C"/>
    <w:rsid w:val="004649CC"/>
    <w:rsid w:val="00482516"/>
    <w:rsid w:val="00486814"/>
    <w:rsid w:val="00486C74"/>
    <w:rsid w:val="004904F6"/>
    <w:rsid w:val="004930C2"/>
    <w:rsid w:val="004940E8"/>
    <w:rsid w:val="00497BB4"/>
    <w:rsid w:val="004C1C85"/>
    <w:rsid w:val="005078F3"/>
    <w:rsid w:val="00515045"/>
    <w:rsid w:val="00521776"/>
    <w:rsid w:val="0056561D"/>
    <w:rsid w:val="005712AC"/>
    <w:rsid w:val="005761FC"/>
    <w:rsid w:val="00595FE9"/>
    <w:rsid w:val="005C5B9E"/>
    <w:rsid w:val="00600925"/>
    <w:rsid w:val="00607E53"/>
    <w:rsid w:val="0061796D"/>
    <w:rsid w:val="00623F7F"/>
    <w:rsid w:val="006323F1"/>
    <w:rsid w:val="006728A0"/>
    <w:rsid w:val="00673301"/>
    <w:rsid w:val="00691822"/>
    <w:rsid w:val="006A7BF3"/>
    <w:rsid w:val="006B4A01"/>
    <w:rsid w:val="00741A67"/>
    <w:rsid w:val="007422AB"/>
    <w:rsid w:val="00751FE7"/>
    <w:rsid w:val="007600DB"/>
    <w:rsid w:val="00766551"/>
    <w:rsid w:val="00781192"/>
    <w:rsid w:val="00785A03"/>
    <w:rsid w:val="007B4AEC"/>
    <w:rsid w:val="007D5444"/>
    <w:rsid w:val="007E6BDE"/>
    <w:rsid w:val="00801FC1"/>
    <w:rsid w:val="00802EED"/>
    <w:rsid w:val="00845419"/>
    <w:rsid w:val="008A7A0A"/>
    <w:rsid w:val="008B53BE"/>
    <w:rsid w:val="008C2AB3"/>
    <w:rsid w:val="008D2A2B"/>
    <w:rsid w:val="008D5120"/>
    <w:rsid w:val="009030D4"/>
    <w:rsid w:val="00903C0C"/>
    <w:rsid w:val="00907415"/>
    <w:rsid w:val="00954784"/>
    <w:rsid w:val="0096195C"/>
    <w:rsid w:val="0096395E"/>
    <w:rsid w:val="00997E52"/>
    <w:rsid w:val="009B6F28"/>
    <w:rsid w:val="009B7847"/>
    <w:rsid w:val="009E29B0"/>
    <w:rsid w:val="009E2D3F"/>
    <w:rsid w:val="009E395E"/>
    <w:rsid w:val="009F22F6"/>
    <w:rsid w:val="009F42F0"/>
    <w:rsid w:val="009F725C"/>
    <w:rsid w:val="00A211EB"/>
    <w:rsid w:val="00A43C00"/>
    <w:rsid w:val="00A651A6"/>
    <w:rsid w:val="00A76173"/>
    <w:rsid w:val="00A846F5"/>
    <w:rsid w:val="00A9018A"/>
    <w:rsid w:val="00AC2D74"/>
    <w:rsid w:val="00AD534F"/>
    <w:rsid w:val="00B11867"/>
    <w:rsid w:val="00B217A3"/>
    <w:rsid w:val="00B42895"/>
    <w:rsid w:val="00B42B54"/>
    <w:rsid w:val="00B668BA"/>
    <w:rsid w:val="00BB1929"/>
    <w:rsid w:val="00BC1101"/>
    <w:rsid w:val="00BD742F"/>
    <w:rsid w:val="00BE47E0"/>
    <w:rsid w:val="00BE5EDB"/>
    <w:rsid w:val="00BF2531"/>
    <w:rsid w:val="00C116FE"/>
    <w:rsid w:val="00C25E5A"/>
    <w:rsid w:val="00C53164"/>
    <w:rsid w:val="00C535A6"/>
    <w:rsid w:val="00C54F22"/>
    <w:rsid w:val="00C977BA"/>
    <w:rsid w:val="00CA35BA"/>
    <w:rsid w:val="00CD5AC0"/>
    <w:rsid w:val="00CE2B54"/>
    <w:rsid w:val="00CE3C8B"/>
    <w:rsid w:val="00CE76B8"/>
    <w:rsid w:val="00D4145F"/>
    <w:rsid w:val="00D557F8"/>
    <w:rsid w:val="00DA5389"/>
    <w:rsid w:val="00DA638B"/>
    <w:rsid w:val="00DB10DA"/>
    <w:rsid w:val="00DD69F4"/>
    <w:rsid w:val="00DD7E33"/>
    <w:rsid w:val="00E139A2"/>
    <w:rsid w:val="00E23F70"/>
    <w:rsid w:val="00E35089"/>
    <w:rsid w:val="00E43A4F"/>
    <w:rsid w:val="00E90A82"/>
    <w:rsid w:val="00EA6DB3"/>
    <w:rsid w:val="00EC36CE"/>
    <w:rsid w:val="00EC4B87"/>
    <w:rsid w:val="00EE7218"/>
    <w:rsid w:val="00EF6BB3"/>
    <w:rsid w:val="00F034FF"/>
    <w:rsid w:val="00F04812"/>
    <w:rsid w:val="00F15426"/>
    <w:rsid w:val="00F300F0"/>
    <w:rsid w:val="00F52231"/>
    <w:rsid w:val="00F72F60"/>
    <w:rsid w:val="00F85C35"/>
    <w:rsid w:val="00F961E4"/>
    <w:rsid w:val="00FB33FC"/>
    <w:rsid w:val="00FE0C26"/>
    <w:rsid w:val="00FE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FB6395"/>
  <w15:docId w15:val="{CE752A3B-12D3-4399-8CA7-7955154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u w:val="single"/>
    </w:rPr>
  </w:style>
  <w:style w:type="paragraph" w:styleId="Heading3">
    <w:name w:val="heading 3"/>
    <w:basedOn w:val="Normal"/>
    <w:next w:val="Normal"/>
    <w:qFormat/>
    <w:pPr>
      <w:keepNext/>
      <w:jc w:val="center"/>
      <w:outlineLvl w:val="2"/>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F3"/>
    <w:pPr>
      <w:tabs>
        <w:tab w:val="center" w:pos="4320"/>
        <w:tab w:val="right" w:pos="8640"/>
      </w:tabs>
    </w:pPr>
  </w:style>
  <w:style w:type="paragraph" w:styleId="Footer">
    <w:name w:val="footer"/>
    <w:basedOn w:val="Normal"/>
    <w:link w:val="FooterChar"/>
    <w:uiPriority w:val="99"/>
    <w:rsid w:val="005078F3"/>
    <w:pPr>
      <w:tabs>
        <w:tab w:val="center" w:pos="4320"/>
        <w:tab w:val="right" w:pos="8640"/>
      </w:tabs>
    </w:pPr>
  </w:style>
  <w:style w:type="table" w:styleId="TableGrid">
    <w:name w:val="Table Grid"/>
    <w:basedOn w:val="TableNormal"/>
    <w:rsid w:val="0050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BB3"/>
    <w:rPr>
      <w:rFonts w:ascii="Segoe UI" w:hAnsi="Segoe UI" w:cs="Segoe UI"/>
      <w:sz w:val="18"/>
      <w:szCs w:val="18"/>
    </w:rPr>
  </w:style>
  <w:style w:type="character" w:customStyle="1" w:styleId="BalloonTextChar">
    <w:name w:val="Balloon Text Char"/>
    <w:link w:val="BalloonText"/>
    <w:rsid w:val="00EF6BB3"/>
    <w:rPr>
      <w:rFonts w:ascii="Segoe UI" w:hAnsi="Segoe UI" w:cs="Segoe UI"/>
      <w:sz w:val="18"/>
      <w:szCs w:val="18"/>
    </w:rPr>
  </w:style>
  <w:style w:type="character" w:customStyle="1" w:styleId="FooterChar">
    <w:name w:val="Footer Char"/>
    <w:basedOn w:val="DefaultParagraphFont"/>
    <w:link w:val="Footer"/>
    <w:uiPriority w:val="99"/>
    <w:rsid w:val="00C25E5A"/>
  </w:style>
  <w:style w:type="paragraph" w:styleId="ListParagraph">
    <w:name w:val="List Paragraph"/>
    <w:basedOn w:val="Normal"/>
    <w:uiPriority w:val="34"/>
    <w:qFormat/>
    <w:rsid w:val="00F034FF"/>
    <w:pPr>
      <w:ind w:left="720"/>
      <w:contextualSpacing/>
    </w:pPr>
  </w:style>
  <w:style w:type="character" w:styleId="Hyperlink">
    <w:name w:val="Hyperlink"/>
    <w:basedOn w:val="DefaultParagraphFont"/>
    <w:unhideWhenUsed/>
    <w:rsid w:val="009F725C"/>
    <w:rPr>
      <w:color w:val="0563C1" w:themeColor="hyperlink"/>
      <w:u w:val="single"/>
    </w:rPr>
  </w:style>
  <w:style w:type="character" w:styleId="UnresolvedMention">
    <w:name w:val="Unresolved Mention"/>
    <w:basedOn w:val="DefaultParagraphFont"/>
    <w:uiPriority w:val="99"/>
    <w:semiHidden/>
    <w:unhideWhenUsed/>
    <w:rsid w:val="009F725C"/>
    <w:rPr>
      <w:color w:val="605E5C"/>
      <w:shd w:val="clear" w:color="auto" w:fill="E1DFDD"/>
    </w:rPr>
  </w:style>
  <w:style w:type="character" w:styleId="PageNumber">
    <w:name w:val="page number"/>
    <w:basedOn w:val="DefaultParagraphFont"/>
    <w:semiHidden/>
    <w:unhideWhenUsed/>
    <w:rsid w:val="00497BB4"/>
  </w:style>
  <w:style w:type="paragraph" w:styleId="BodyText">
    <w:name w:val="Body Text"/>
    <w:basedOn w:val="Normal"/>
    <w:link w:val="BodyTextChar"/>
    <w:rsid w:val="0013704C"/>
    <w:pPr>
      <w:jc w:val="both"/>
    </w:pPr>
    <w:rPr>
      <w:sz w:val="24"/>
      <w:lang w:eastAsia="en-US"/>
    </w:rPr>
  </w:style>
  <w:style w:type="character" w:customStyle="1" w:styleId="BodyTextChar">
    <w:name w:val="Body Text Char"/>
    <w:basedOn w:val="DefaultParagraphFont"/>
    <w:link w:val="BodyText"/>
    <w:rsid w:val="001370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about/equality-and-diversity" TargetMode="External"/><Relationship Id="rId13" Type="http://schemas.openxmlformats.org/officeDocument/2006/relationships/hyperlink" Target="https://www.equalityhumanrights.com/en/equality-act/protected-characteristics" TargetMode="External"/><Relationship Id="rId18" Type="http://schemas.openxmlformats.org/officeDocument/2006/relationships/hyperlink" Target="mailto:mickleivers@castap.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vestorsinpeople.co.uk" TargetMode="External"/><Relationship Id="rId7" Type="http://schemas.openxmlformats.org/officeDocument/2006/relationships/endnotes" Target="endnotes.xml"/><Relationship Id="rId12" Type="http://schemas.openxmlformats.org/officeDocument/2006/relationships/hyperlink" Target="https://www.gov.uk/government/publications/inspecting-teaching-of-the-protected-characteristics-in-schools/equality-and-diversity-impact-assessment-inspecting-protected-characteristics" TargetMode="External"/><Relationship Id="rId17" Type="http://schemas.openxmlformats.org/officeDocument/2006/relationships/hyperlink" Target="https://www.gov.uk/government/publications/charity-commission-diversity-and-inclusion-strategy-2019-to-2023/diversity-and-inclusion-strategy-2019-to-2023%20-%202019-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ma-diversity-and-inclusion-strategy-2020-to-2024/equality-diversity-and-inclusion-strategy-2020-to-2024%20-%202022-2024" TargetMode="External"/><Relationship Id="rId20" Type="http://schemas.openxmlformats.org/officeDocument/2006/relationships/hyperlink" Target="http://www.direc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riving-at-work-a-review-of-mental-health-and-employer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charity-commission-diversity-and-inclusion-strategy-2019-to-2023/diversity-and-inclusion-strategy-2019-to-2023%20-%202019-2023" TargetMode="External"/><Relationship Id="rId23" Type="http://schemas.openxmlformats.org/officeDocument/2006/relationships/footer" Target="footer1.xml"/><Relationship Id="rId10" Type="http://schemas.openxmlformats.org/officeDocument/2006/relationships/hyperlink" Target="https://www.gov.uk/government/organisations/department-for-education/about/equality-and-diversity" TargetMode="External"/><Relationship Id="rId19" Type="http://schemas.openxmlformats.org/officeDocument/2006/relationships/hyperlink" Target="http://www.equalityhumanrights.com"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93669/Mental_Health_Resources_for_teachers_and_teaching_staff_June_2021.pdf" TargetMode="External"/><Relationship Id="rId14" Type="http://schemas.openxmlformats.org/officeDocument/2006/relationships/hyperlink" Target="https://www.gov.uk/government/publications/cma-diversity-and-inclusion-strategy-2020-to-2024/equality-diversity-and-inclusion-strategy-2020-to-2024%20-%202022-202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7B90-EFF2-B448-B45E-A0C9F2F9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2829</Words>
  <Characters>19299</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Nottinghamshire Rural Community Council</vt:lpstr>
    </vt:vector>
  </TitlesOfParts>
  <Company>nrcc</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Rural Community Council</dc:title>
  <dc:creator>bob</dc:creator>
  <cp:lastModifiedBy>Isis Watson</cp:lastModifiedBy>
  <cp:revision>5</cp:revision>
  <cp:lastPrinted>2021-08-27T10:15:00Z</cp:lastPrinted>
  <dcterms:created xsi:type="dcterms:W3CDTF">2023-08-14T08:57:00Z</dcterms:created>
  <dcterms:modified xsi:type="dcterms:W3CDTF">2024-08-29T11:44:00Z</dcterms:modified>
</cp:coreProperties>
</file>