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4243" w:firstLine="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47625</wp:posOffset>
            </wp:positionH>
            <wp:positionV relativeFrom="paragraph">
              <wp:posOffset>247650</wp:posOffset>
            </wp:positionV>
            <wp:extent cx="4596011" cy="2081213"/>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596011" cy="2081213"/>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8" w:line="240" w:lineRule="auto"/>
        <w:ind w:left="835"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8" w:line="240" w:lineRule="auto"/>
        <w:ind w:left="835" w:firstLine="0"/>
        <w:jc w:val="center"/>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8" w:line="240" w:lineRule="auto"/>
        <w:ind w:left="835" w:firstLine="0"/>
        <w:jc w:val="center"/>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8" w:line="240" w:lineRule="auto"/>
        <w:ind w:left="835" w:firstLine="0"/>
        <w:jc w:val="center"/>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8" w:line="240" w:lineRule="auto"/>
        <w:ind w:left="0" w:firstLine="0"/>
        <w:jc w:val="left"/>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8" w:line="240" w:lineRule="auto"/>
        <w:ind w:left="0" w:firstLine="0"/>
        <w:jc w:val="left"/>
        <w:rPr>
          <w:rFonts w:ascii="Oswald" w:cs="Oswald" w:eastAsia="Oswald" w:hAnsi="Oswald"/>
          <w:b w:val="1"/>
          <w:bCs w:val="1"/>
          <w:color w:val="e60303"/>
          <w:sz w:val="52"/>
          <w:szCs w:val="52"/>
        </w:rPr>
      </w:pPr>
      <w:r w:rsidDel="00000000" w:rsidR="00000000" w:rsidRPr="00000000">
        <w:rPr>
          <w:rFonts w:ascii="Times New Roman" w:cs="Times New Roman" w:eastAsia="Times New Roman" w:hAnsi="Times New Roman"/>
          <w:b w:val="1"/>
          <w:bCs w:val="1"/>
          <w:color w:val="e60303"/>
          <w:sz w:val="31"/>
          <w:szCs w:val="31"/>
          <w:rtl w:val="0"/>
        </w:rPr>
        <w:t xml:space="preserve">      </w:t>
      </w:r>
      <w:r w:rsidDel="00000000" w:rsidR="00000000" w:rsidRPr="00000000">
        <w:rPr>
          <w:rFonts w:ascii="Oswald" w:cs="Oswald" w:eastAsia="Oswald" w:hAnsi="Oswald"/>
          <w:b w:val="1"/>
          <w:bCs w:val="1"/>
          <w:color w:val="e60303"/>
          <w:sz w:val="52"/>
          <w:szCs w:val="52"/>
          <w:rtl w:val="0"/>
        </w:rPr>
        <w:t xml:space="preserve">Safe and Sound</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8" w:line="240" w:lineRule="auto"/>
        <w:ind w:left="835" w:firstLine="0"/>
        <w:jc w:val="center"/>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8" w:line="240" w:lineRule="auto"/>
        <w:ind w:left="835" w:firstLine="0"/>
        <w:jc w:val="center"/>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8" w:line="240" w:lineRule="auto"/>
        <w:ind w:left="835" w:firstLine="0"/>
        <w:jc w:val="center"/>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8" w:line="240" w:lineRule="auto"/>
        <w:ind w:left="835" w:firstLine="0"/>
        <w:jc w:val="left"/>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8" w:line="240" w:lineRule="auto"/>
        <w:ind w:left="835" w:firstLine="0"/>
        <w:jc w:val="center"/>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Agreement for Monitored Property Exchange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8"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8"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Party Name: ____________________________</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8" w:line="240" w:lineRule="auto"/>
        <w:ind w:left="835"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8" w:line="240" w:lineRule="auto"/>
        <w:rPr>
          <w:rFonts w:ascii="Times New Roman" w:cs="Times New Roman" w:eastAsia="Times New Roman" w:hAnsi="Times New Roman"/>
          <w:color w:val="000000"/>
          <w:sz w:val="28"/>
          <w:szCs w:val="28"/>
        </w:rPr>
      </w:pPr>
      <w:bookmarkStart w:colFirst="0" w:colLast="0" w:name="_heading=h.c1ump0a2vtv1" w:id="0"/>
      <w:bookmarkEnd w:id="0"/>
      <w:r w:rsidDel="00000000" w:rsidR="00000000" w:rsidRPr="00000000">
        <w:rPr>
          <w:rFonts w:ascii="Times New Roman" w:cs="Times New Roman" w:eastAsia="Times New Roman" w:hAnsi="Times New Roman"/>
          <w:color w:val="000000"/>
          <w:sz w:val="28"/>
          <w:szCs w:val="28"/>
          <w:rtl w:val="0"/>
        </w:rPr>
        <w:t xml:space="preserve">Date: __________________________________</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315"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General Consents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28" w:lineRule="auto"/>
        <w:ind w:left="967" w:right="1838" w:hanging="2.0000000000000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consent to Monitored Property Exchange services with Safe and Sound Monitoring. The entirety of this contract is a legal and binding agreement. I agree to the following Terms and Conditions in this document. _________</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28" w:lineRule="auto"/>
        <w:ind w:left="967" w:right="1838" w:hanging="2.0000000000000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28" w:lineRule="auto"/>
        <w:ind w:left="967" w:right="1838" w:hanging="2.0000000000000284"/>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28" w:lineRule="auto"/>
        <w:ind w:left="967" w:right="1838" w:hanging="2.0000000000000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and consent that Safe and Sound is not responsible for any lost, stolen, or damaged items and takes no responsibility for the condition of the exchanged item.  I understand that I will be provided with videotaped documentation of the condition of all items received within 7 days of the property exchange.</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28" w:lineRule="auto"/>
        <w:ind w:left="967" w:right="1838" w:hanging="2.0000000000000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28" w:lineRule="auto"/>
        <w:ind w:left="967" w:right="1838" w:hanging="2.0000000000000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28"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Guidelines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8" w:lineRule="auto"/>
        <w:ind w:left="967" w:right="784" w:hanging="2.0000000000000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have received a copy of the Policy Procedure Guidelines and agree to adhere to all of the rules and requirements set forth. I understand that failure to comply with</w:t>
      </w:r>
      <w:r w:rsidDel="00000000" w:rsidR="00000000" w:rsidRPr="00000000">
        <w:rPr>
          <w:rFonts w:ascii="Times New Roman" w:cs="Times New Roman" w:eastAsia="Times New Roman" w:hAnsi="Times New Roman"/>
          <w:sz w:val="28"/>
          <w:szCs w:val="28"/>
          <w:rtl w:val="0"/>
        </w:rPr>
        <w:t xml:space="preserve"> any</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w:t>
      </w:r>
      <w:r w:rsidDel="00000000" w:rsidR="00000000" w:rsidRPr="00000000">
        <w:rPr>
          <w:rFonts w:ascii="Times New Roman" w:cs="Times New Roman" w:eastAsia="Times New Roman" w:hAnsi="Times New Roman"/>
          <w:color w:val="000000"/>
          <w:sz w:val="28"/>
          <w:szCs w:val="28"/>
          <w:rtl w:val="0"/>
        </w:rPr>
        <w:t xml:space="preserve">uideline is grounds for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color w:val="000000"/>
          <w:sz w:val="28"/>
          <w:szCs w:val="28"/>
          <w:rtl w:val="0"/>
        </w:rPr>
        <w:t xml:space="preserve">ermination of the property exchange.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96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96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315"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Confidentiality/ Release of Information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29" w:lineRule="auto"/>
        <w:ind w:left="957" w:right="1303"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and consent to the Property Exchange Monitor videotaping the property exchange and sending the video to both parties.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29" w:lineRule="auto"/>
        <w:ind w:left="957" w:right="1303"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29" w:lineRule="auto"/>
        <w:ind w:left="957" w:right="1303"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20">
      <w:pPr>
        <w:widowControl w:val="0"/>
        <w:pBdr>
          <w:left w:space="0" w:sz="0" w:val="nil"/>
          <w:bottom w:space="0" w:sz="0" w:val="nil"/>
          <w:right w:space="0" w:sz="0" w:val="nil"/>
          <w:between w:space="0" w:sz="0" w:val="nil"/>
        </w:pBdr>
        <w:spacing w:line="229" w:lineRule="auto"/>
        <w:ind w:left="0" w:right="1303"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widowControl w:val="0"/>
        <w:pBdr>
          <w:left w:space="0" w:sz="0" w:val="nil"/>
          <w:bottom w:space="0" w:sz="0" w:val="nil"/>
          <w:right w:space="0" w:sz="0" w:val="nil"/>
          <w:between w:space="0" w:sz="0" w:val="nil"/>
        </w:pBdr>
        <w:spacing w:line="229" w:lineRule="auto"/>
        <w:ind w:left="957" w:right="1303" w:firstLine="7.000000000000028"/>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widowControl w:val="0"/>
        <w:pBdr>
          <w:left w:space="0" w:sz="0" w:val="nil"/>
          <w:bottom w:space="0" w:sz="0" w:val="nil"/>
          <w:right w:space="0" w:sz="0" w:val="nil"/>
          <w:between w:space="0" w:sz="0" w:val="nil"/>
        </w:pBdr>
        <w:spacing w:line="229" w:lineRule="auto"/>
        <w:ind w:left="957" w:right="1303"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that I </w:t>
      </w:r>
      <w:r w:rsidDel="00000000" w:rsidR="00000000" w:rsidRPr="00000000">
        <w:rPr>
          <w:rFonts w:ascii="Times New Roman" w:cs="Times New Roman" w:eastAsia="Times New Roman" w:hAnsi="Times New Roman"/>
          <w:sz w:val="28"/>
          <w:szCs w:val="28"/>
          <w:rtl w:val="0"/>
        </w:rPr>
        <w:t xml:space="preserve">may</w:t>
      </w:r>
      <w:r w:rsidDel="00000000" w:rsidR="00000000" w:rsidRPr="00000000">
        <w:rPr>
          <w:rFonts w:ascii="Times New Roman" w:cs="Times New Roman" w:eastAsia="Times New Roman" w:hAnsi="Times New Roman"/>
          <w:color w:val="000000"/>
          <w:sz w:val="28"/>
          <w:szCs w:val="28"/>
          <w:rtl w:val="0"/>
        </w:rPr>
        <w:t xml:space="preserve"> not bring third parties to be involved in the property exchange.</w:t>
      </w:r>
    </w:p>
    <w:p w:rsidR="00000000" w:rsidDel="00000000" w:rsidP="00000000" w:rsidRDefault="00000000" w:rsidRPr="00000000" w14:paraId="00000023">
      <w:pPr>
        <w:widowControl w:val="0"/>
        <w:pBdr>
          <w:left w:space="0" w:sz="0" w:val="nil"/>
          <w:bottom w:space="0" w:sz="0" w:val="nil"/>
          <w:right w:space="0" w:sz="0" w:val="nil"/>
          <w:between w:space="0" w:sz="0" w:val="nil"/>
        </w:pBdr>
        <w:spacing w:line="229" w:lineRule="auto"/>
        <w:ind w:left="957" w:right="1303"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 </w:t>
      </w:r>
    </w:p>
    <w:p w:rsidR="00000000" w:rsidDel="00000000" w:rsidP="00000000" w:rsidRDefault="00000000" w:rsidRPr="00000000" w14:paraId="00000024">
      <w:pPr>
        <w:widowControl w:val="0"/>
        <w:pBdr>
          <w:left w:space="0" w:sz="0" w:val="nil"/>
          <w:bottom w:space="0" w:sz="0" w:val="nil"/>
          <w:right w:space="0" w:sz="0" w:val="nil"/>
          <w:between w:space="0" w:sz="0" w:val="nil"/>
        </w:pBdr>
        <w:spacing w:line="229" w:lineRule="auto"/>
        <w:ind w:left="957" w:right="1303"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962" w:firstLine="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962" w:firstLine="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Liability and Disputes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66" w:line="228" w:lineRule="auto"/>
        <w:ind w:left="957" w:right="51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will not argue with Property Exchange Monitor. I understand that all concerns, complaints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and/or issues regarding the conduct of the neutral Property Exchange Monitor will be handled with the Director of Operations at Safe and Sound.  Any issue with the other party’s conduct shall be addressed with my own attorney.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66" w:line="228" w:lineRule="auto"/>
        <w:ind w:left="957" w:right="51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29" w:lineRule="auto"/>
        <w:ind w:left="957" w:right="1722"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29" w:lineRule="auto"/>
        <w:ind w:left="957" w:right="1722" w:firstLine="7.000000000000028"/>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29" w:lineRule="auto"/>
        <w:ind w:left="957" w:right="1722"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agree to release, hold harmless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 indemnify Safe and Sound and any / all staff for any claims arising from the performance of this Agreement. Should the performance of Safe and Sound be interrupted by any occurrence which is beyond the control of Safe and Sound; Safe and Sound shall be excused from performance of its obligations and undertakings, so long as such condition continues in existence.</w:t>
      </w:r>
    </w:p>
    <w:p w:rsidR="00000000" w:rsidDel="00000000" w:rsidP="00000000" w:rsidRDefault="00000000" w:rsidRPr="00000000" w14:paraId="0000002D">
      <w:pPr>
        <w:widowControl w:val="0"/>
        <w:pBdr>
          <w:left w:space="0" w:sz="0" w:val="nil"/>
          <w:bottom w:space="0" w:sz="0" w:val="nil"/>
          <w:right w:space="0" w:sz="0" w:val="nil"/>
          <w:between w:space="0" w:sz="0" w:val="nil"/>
        </w:pBdr>
        <w:spacing w:line="229" w:lineRule="auto"/>
        <w:ind w:left="957" w:right="1722"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w:t>
      </w:r>
    </w:p>
    <w:p w:rsidR="00000000" w:rsidDel="00000000" w:rsidP="00000000" w:rsidRDefault="00000000" w:rsidRPr="00000000" w14:paraId="0000002E">
      <w:pPr>
        <w:widowControl w:val="0"/>
        <w:pBdr>
          <w:left w:space="0" w:sz="0" w:val="nil"/>
          <w:bottom w:space="0" w:sz="0" w:val="nil"/>
          <w:right w:space="0" w:sz="0" w:val="nil"/>
          <w:between w:space="0" w:sz="0" w:val="nil"/>
        </w:pBdr>
        <w:spacing w:line="229" w:lineRule="auto"/>
        <w:ind w:left="957" w:right="1722" w:firstLine="7.00000000000002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28" w:lineRule="auto"/>
        <w:ind w:left="126" w:right="684" w:hanging="0.9999999999999964"/>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28" w:lineRule="auto"/>
        <w:ind w:left="957" w:right="68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there are benefits and risks to services. I hold Safe and Sound employees, contractors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 associates harmless and not liable for the actions of the other party or for incidents that might arise from the other party.  If an incident occurs that is not resolved with Safe and Sound, the parties must attend mediation prior to engaging the court process.  Safe and Sound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 the party shall equally share the cost of mediation.  Each party is responsible for their own legal fees.  If an agreement is not reached, the instigating party shall pay for an </w:t>
      </w:r>
      <w:r w:rsidDel="00000000" w:rsidR="00000000" w:rsidRPr="00000000">
        <w:rPr>
          <w:rFonts w:ascii="Times New Roman" w:cs="Times New Roman" w:eastAsia="Times New Roman" w:hAnsi="Times New Roman"/>
          <w:sz w:val="28"/>
          <w:szCs w:val="28"/>
          <w:rtl w:val="0"/>
        </w:rPr>
        <w:t xml:space="preserve">agreed-upon</w:t>
      </w:r>
      <w:r w:rsidDel="00000000" w:rsidR="00000000" w:rsidRPr="00000000">
        <w:rPr>
          <w:rFonts w:ascii="Times New Roman" w:cs="Times New Roman" w:eastAsia="Times New Roman" w:hAnsi="Times New Roman"/>
          <w:color w:val="000000"/>
          <w:sz w:val="28"/>
          <w:szCs w:val="28"/>
          <w:rtl w:val="0"/>
        </w:rPr>
        <w:t xml:space="preserve"> arbitrator with binding authority.</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28" w:lineRule="auto"/>
        <w:ind w:left="720" w:right="684" w:firstLine="237.00000000000003"/>
        <w:rPr>
          <w:rFonts w:ascii="Times New Roman" w:cs="Times New Roman" w:eastAsia="Times New Roman" w:hAnsi="Times New Roman"/>
          <w:color w:val="000000"/>
          <w:sz w:val="28"/>
          <w:szCs w:val="28"/>
        </w:rPr>
      </w:pPr>
      <w:bookmarkStart w:colFirst="0" w:colLast="0" w:name="_heading=h.uozkgtsb8vr" w:id="1"/>
      <w:bookmarkEnd w:id="1"/>
      <w:r w:rsidDel="00000000" w:rsidR="00000000" w:rsidRPr="00000000">
        <w:rPr>
          <w:rFonts w:ascii="Times New Roman" w:cs="Times New Roman" w:eastAsia="Times New Roman" w:hAnsi="Times New Roman"/>
          <w:color w:val="000000"/>
          <w:sz w:val="28"/>
          <w:szCs w:val="28"/>
          <w:rtl w:val="0"/>
        </w:rPr>
        <w:t xml:space="preserve">_________</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28" w:lineRule="auto"/>
        <w:ind w:left="720" w:right="684" w:firstLine="237.0000000000000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28" w:lineRule="auto"/>
        <w:ind w:left="720" w:right="684" w:firstLine="237.0000000000000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28" w:lineRule="auto"/>
        <w:ind w:left="720" w:right="684" w:firstLine="237.0000000000000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Fees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28" w:lineRule="auto"/>
        <w:ind w:left="1440" w:right="619"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If fees are split between parties, both must agree, comply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 pay the estimated retainer for the initial Zoom meeting, travel time, and exchange of property.  The Director of Safe and Sound will send a retainer amount request to be paid 7 days in advance of the property exchange.</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28" w:lineRule="auto"/>
        <w:ind w:left="720" w:right="684"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28" w:lineRule="auto"/>
        <w:ind w:left="596" w:right="684"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Initials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28" w:lineRule="auto"/>
        <w:ind w:left="720" w:right="619"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29" w:lineRule="auto"/>
        <w:ind w:left="1316" w:right="43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that if I cancel the scheduled property exchange for any reason with less than 7 days’ notice, I will be responsible for that fee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which will be deducted from my retainer.</w:t>
      </w:r>
    </w:p>
    <w:p w:rsidR="00000000" w:rsidDel="00000000" w:rsidP="00000000" w:rsidRDefault="00000000" w:rsidRPr="00000000" w14:paraId="0000003C">
      <w:pPr>
        <w:widowControl w:val="0"/>
        <w:pBdr>
          <w:left w:space="0" w:sz="0" w:val="nil"/>
          <w:bottom w:space="0" w:sz="0" w:val="nil"/>
          <w:right w:space="0" w:sz="0" w:val="nil"/>
          <w:between w:space="0" w:sz="0" w:val="nil"/>
        </w:pBdr>
        <w:spacing w:line="229" w:lineRule="auto"/>
        <w:ind w:left="1316" w:right="43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w:t>
      </w:r>
    </w:p>
    <w:p w:rsidR="00000000" w:rsidDel="00000000" w:rsidP="00000000" w:rsidRDefault="00000000" w:rsidRPr="00000000" w14:paraId="0000003D">
      <w:pPr>
        <w:widowControl w:val="0"/>
        <w:pBdr>
          <w:left w:space="0" w:sz="0" w:val="nil"/>
          <w:bottom w:space="0" w:sz="0" w:val="nil"/>
          <w:right w:space="0" w:sz="0" w:val="nil"/>
          <w:between w:space="0" w:sz="0" w:val="nil"/>
        </w:pBdr>
        <w:spacing w:line="229" w:lineRule="auto"/>
        <w:ind w:left="1316" w:right="43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3E">
      <w:pPr>
        <w:widowControl w:val="0"/>
        <w:pBdr>
          <w:left w:space="0" w:sz="0" w:val="nil"/>
          <w:bottom w:space="0" w:sz="0" w:val="nil"/>
          <w:right w:space="0" w:sz="0" w:val="nil"/>
          <w:between w:space="0" w:sz="0" w:val="nil"/>
        </w:pBdr>
        <w:spacing w:line="229" w:lineRule="auto"/>
        <w:ind w:left="1316" w:right="437"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F">
      <w:pPr>
        <w:widowControl w:val="0"/>
        <w:pBdr>
          <w:left w:space="0" w:sz="0" w:val="nil"/>
          <w:bottom w:space="0" w:sz="0" w:val="nil"/>
          <w:right w:space="0" w:sz="0" w:val="nil"/>
          <w:between w:space="0" w:sz="0" w:val="nil"/>
        </w:pBdr>
        <w:spacing w:line="229" w:lineRule="auto"/>
        <w:ind w:left="1316" w:right="43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that I will be provided with a refund of any portion of the retainer that was not utilized within 7 days.</w:t>
      </w:r>
    </w:p>
    <w:p w:rsidR="00000000" w:rsidDel="00000000" w:rsidP="00000000" w:rsidRDefault="00000000" w:rsidRPr="00000000" w14:paraId="00000040">
      <w:pPr>
        <w:widowControl w:val="0"/>
        <w:pBdr>
          <w:left w:space="0" w:sz="0" w:val="nil"/>
          <w:bottom w:space="0" w:sz="0" w:val="nil"/>
          <w:right w:space="0" w:sz="0" w:val="nil"/>
          <w:between w:space="0" w:sz="0" w:val="nil"/>
        </w:pBdr>
        <w:spacing w:line="229" w:lineRule="auto"/>
        <w:ind w:left="1316" w:right="43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29" w:lineRule="auto"/>
        <w:ind w:left="596" w:right="437"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724" w:firstLine="0"/>
        <w:rPr>
          <w:rFonts w:ascii="Times New Roman" w:cs="Times New Roman" w:eastAsia="Times New Roman" w:hAnsi="Times New Roman"/>
          <w:color w:val="000000"/>
          <w:sz w:val="28"/>
          <w:szCs w:val="28"/>
          <w:u w:val="single"/>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316"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the retainer will be collected a minimum of 7 days in advance for the initial Zoom meetings, the travel time, and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color w:val="000000"/>
          <w:sz w:val="28"/>
          <w:szCs w:val="28"/>
          <w:rtl w:val="0"/>
        </w:rPr>
        <w:t xml:space="preserve">estimated time of the property exchange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with a </w:t>
      </w:r>
      <w:r w:rsidDel="00000000" w:rsidR="00000000" w:rsidRPr="00000000">
        <w:rPr>
          <w:rFonts w:ascii="Times New Roman" w:cs="Times New Roman" w:eastAsia="Times New Roman" w:hAnsi="Times New Roman"/>
          <w:sz w:val="28"/>
          <w:szCs w:val="28"/>
          <w:rtl w:val="0"/>
        </w:rPr>
        <w:t xml:space="preserve">2-hour</w:t>
      </w:r>
      <w:r w:rsidDel="00000000" w:rsidR="00000000" w:rsidRPr="00000000">
        <w:rPr>
          <w:rFonts w:ascii="Times New Roman" w:cs="Times New Roman" w:eastAsia="Times New Roman" w:hAnsi="Times New Roman"/>
          <w:color w:val="000000"/>
          <w:sz w:val="28"/>
          <w:szCs w:val="28"/>
          <w:rtl w:val="0"/>
        </w:rPr>
        <w:t xml:space="preserve"> minimum at $200/hr.  Property exchanges performed on a federal holiday are charged at double the rate.</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1316"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719" w:firstLine="597.000000000000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849"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334" w:line="240" w:lineRule="auto"/>
        <w:ind w:left="119"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Acknowledgement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28" w:lineRule="auto"/>
        <w:ind w:left="1318" w:right="67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have read and agree to the Terms and Conditions of receiving Monitored Property Exchange services.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28" w:lineRule="auto"/>
        <w:ind w:left="1318" w:right="672"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28" w:lineRule="auto"/>
        <w:ind w:left="122" w:right="672" w:firstLine="1.99999999999999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______________________________</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28" w:lineRule="auto"/>
        <w:ind w:left="720" w:right="672" w:firstLine="598.000000000000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Printed Name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28" w:lineRule="auto"/>
        <w:ind w:left="122" w:right="672" w:firstLine="1.99999999999999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28" w:lineRule="auto"/>
        <w:ind w:left="720" w:right="672" w:firstLine="598.000000000000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28" w:lineRule="auto"/>
        <w:ind w:left="720" w:right="672" w:firstLine="598.000000000000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Signature</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28" w:lineRule="auto"/>
        <w:ind w:left="122" w:right="672" w:firstLine="1.99999999999999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28" w:lineRule="auto"/>
        <w:ind w:left="720" w:right="672" w:firstLine="598.000000000000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______________________________</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28" w:lineRule="auto"/>
        <w:ind w:left="720" w:right="672" w:firstLine="598.000000000000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Date  </w:t>
      </w:r>
    </w:p>
    <w:sectPr>
      <w:footerReference r:id="rId8" w:type="default"/>
      <w:pgSz w:h="15840" w:w="12240" w:orient="portrait"/>
      <w:pgMar w:bottom="1399" w:top="900" w:left="602" w:right="5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A107E0"/>
    <w:pPr>
      <w:tabs>
        <w:tab w:val="center" w:pos="4680"/>
        <w:tab w:val="right" w:pos="9360"/>
      </w:tabs>
      <w:spacing w:line="240" w:lineRule="auto"/>
    </w:pPr>
  </w:style>
  <w:style w:type="character" w:styleId="HeaderChar" w:customStyle="1">
    <w:name w:val="Header Char"/>
    <w:basedOn w:val="DefaultParagraphFont"/>
    <w:link w:val="Header"/>
    <w:uiPriority w:val="99"/>
    <w:rsid w:val="00A107E0"/>
  </w:style>
  <w:style w:type="paragraph" w:styleId="Footer">
    <w:name w:val="footer"/>
    <w:basedOn w:val="Normal"/>
    <w:link w:val="FooterChar"/>
    <w:uiPriority w:val="99"/>
    <w:unhideWhenUsed w:val="1"/>
    <w:rsid w:val="00A107E0"/>
    <w:pPr>
      <w:tabs>
        <w:tab w:val="center" w:pos="4680"/>
        <w:tab w:val="right" w:pos="9360"/>
      </w:tabs>
      <w:spacing w:line="240" w:lineRule="auto"/>
    </w:pPr>
  </w:style>
  <w:style w:type="character" w:styleId="FooterChar" w:customStyle="1">
    <w:name w:val="Footer Char"/>
    <w:basedOn w:val="DefaultParagraphFont"/>
    <w:link w:val="Footer"/>
    <w:uiPriority w:val="99"/>
    <w:rsid w:val="00A107E0"/>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idVW0hbXdLqzG8m4pWcnAAyuA==">CgMxLjAyDmguYzF1bXAwYTJ2dHYxMg1oLnVvemtndHNiOHZyOAByITFENjd3VXNLYlg4Nk9ZQkgzdUFOcXFRUGk4QV9SLUlMUQ==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2025-11-11T23:55:00Z</dcterms:created>
  <dc:creator>Lori Love</dc:creator>
</cp:coreProperties>
</file>