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after="0" w:line="259" w:lineRule="auto"/>
        <w:jc w:val="center"/>
        <w:rPr/>
      </w:pPr>
      <w:r>
        <w:t xml:space="preserve">Annual Village Grove Meeting Minutes </w:t>
      </w:r>
    </w:p>
    <w:p>
      <w:pPr>
        <w:spacing w:after="0" w:line="259" w:lineRule="auto"/>
        <w:ind w:right="6"/>
        <w:jc w:val="center"/>
        <w:rPr/>
      </w:pPr>
      <w:r>
        <w:t xml:space="preserve">Thursday, September 29, 2022 </w:t>
      </w:r>
    </w:p>
    <w:p>
      <w:pPr>
        <w:spacing w:after="0" w:line="259" w:lineRule="auto"/>
        <w:ind w:left="0" w:firstLine="0"/>
        <w:rPr/>
      </w:pPr>
      <w:r>
        <w:t xml:space="preserve"> </w:t>
      </w:r>
    </w:p>
    <w:p>
      <w:pPr>
        <w:ind w:left="-5"/>
        <w:rPr/>
      </w:pPr>
      <w:r>
        <w:t xml:space="preserve">Meeting Location: Village Grove Pavilion Area </w:t>
      </w:r>
    </w:p>
    <w:p>
      <w:pPr>
        <w:ind w:left="-5"/>
        <w:rPr/>
      </w:pPr>
      <w:r>
        <w:t xml:space="preserve">Time: 7:00 – 8:30 </w:t>
      </w:r>
    </w:p>
    <w:p>
      <w:pPr>
        <w:ind w:left="-5"/>
        <w:rPr/>
      </w:pPr>
      <w:r>
        <w:t xml:space="preserve">Attendance: 35 Homeowners (8%of the Community) </w:t>
      </w:r>
    </w:p>
    <w:p>
      <w:pPr>
        <w:spacing w:after="0" w:line="259" w:lineRule="auto"/>
        <w:ind w:left="0" w:firstLine="0"/>
        <w:rPr/>
      </w:pPr>
      <w:r>
        <w:t xml:space="preserve"> </w:t>
      </w:r>
    </w:p>
    <w:p>
      <w:pPr>
        <w:ind w:left="-5"/>
        <w:rPr/>
      </w:pPr>
      <w:r>
        <w:t xml:space="preserve">Brochures were provided at sign in that summarize the board’s </w:t>
      </w:r>
      <w:r>
        <w:t>direction in 2022 to manage available funds towards developing ideas, establishing goals, completing projects, and projections going into 2023 to ensure the integrity of the Village Grove community.The brochures were designed to encourage involvement durin</w:t>
      </w:r>
      <w:r>
        <w:t xml:space="preserve">g the Q&amp;A session. </w:t>
      </w:r>
    </w:p>
    <w:p>
      <w:pPr>
        <w:spacing w:after="0" w:line="259" w:lineRule="auto"/>
        <w:ind w:left="0" w:firstLine="0"/>
        <w:rPr/>
      </w:pPr>
      <w:r>
        <w:t xml:space="preserve"> </w:t>
      </w:r>
    </w:p>
    <w:p>
      <w:pPr>
        <w:ind w:left="-5"/>
        <w:rPr/>
      </w:pPr>
      <w:r>
        <w:t xml:space="preserve">Rand Jewell opened the meeting at 7:00 and provided introductions of the board members and a brief overview of our meeting’s agenda. </w:t>
      </w:r>
    </w:p>
    <w:p>
      <w:pPr>
        <w:spacing w:after="0" w:line="259" w:lineRule="auto"/>
        <w:ind w:left="0" w:firstLine="0"/>
        <w:rPr/>
      </w:pPr>
      <w:r>
        <w:t xml:space="preserve"> </w:t>
      </w:r>
    </w:p>
    <w:p>
      <w:pPr>
        <w:numPr>
          <w:ilvl w:val="0"/>
          <w:numId w:val="1"/>
        </w:numPr>
        <w:ind w:hanging="360"/>
        <w:rPr/>
      </w:pPr>
      <w:r>
        <w:t>Rand Jewell continued with an overview of the Flock Security System.  The system will be installed</w:t>
      </w:r>
      <w:r>
        <w:t xml:space="preserve"> by the end of November and is an investment in the future safety and security of the community. </w:t>
      </w:r>
    </w:p>
    <w:p>
      <w:pPr>
        <w:numPr>
          <w:ilvl w:val="0"/>
          <w:numId w:val="1"/>
        </w:numPr>
        <w:ind w:hanging="360"/>
        <w:rPr/>
      </w:pPr>
      <w:r>
        <w:t xml:space="preserve">Olivia Mah followed with a comprehensive overview of the new color palette that includes the approved colors for exterior home painting moving forward. This </w:t>
      </w:r>
      <w:r>
        <w:t xml:space="preserve">palette will be launched in November and will posted on the website for the homeowners reference when completing the ARC form. </w:t>
      </w:r>
    </w:p>
    <w:p>
      <w:pPr>
        <w:numPr>
          <w:ilvl w:val="0"/>
          <w:numId w:val="1"/>
        </w:numPr>
        <w:ind w:hanging="360"/>
        <w:rPr/>
      </w:pPr>
      <w:r>
        <w:t>Kelvin Minniefield provided and overview of our progress toward an additional 12 street lights. One homeowner was able to illust</w:t>
      </w:r>
      <w:r>
        <w:t>rate the real need of an additional street above the tennis courts on Village Arbor Crest. Kelvin was able to make that change for an anticipated installation before year’s end.  This projection was based on the availability of the needed equipment and powe</w:t>
      </w:r>
      <w:r>
        <w:t xml:space="preserve">r requirements. </w:t>
      </w:r>
    </w:p>
    <w:p>
      <w:pPr>
        <w:numPr>
          <w:ilvl w:val="0"/>
          <w:numId w:val="1"/>
        </w:numPr>
        <w:ind w:hanging="360"/>
        <w:rPr/>
      </w:pPr>
      <w:r>
        <w:t xml:space="preserve">Jordan Sammons provided an overview of speed test he setup with the City of Suwanee.  The test was designed to provide us with the areas of concern for speeding and the frequency. Our contention is that the bulk of the speeding is done by </w:t>
      </w:r>
      <w:r>
        <w:t>those motorists who cut through the neighborhood to avoid the heavy traffic getting to Peachtree Industrial Blvd. Unfortunately the test was inconclusive mainly due to the timing. Since speed bumps are really not a suggested solution if you want to maintai</w:t>
      </w:r>
      <w:r>
        <w:t xml:space="preserve">n property values, they are not an option. There were some suggestions to discourage speeding to include: more graphic signs such as “Slow Down Before You Hit Someone” and “Prevent a Tragedy- Slow Down”. </w:t>
      </w:r>
    </w:p>
    <w:p>
      <w:pPr>
        <w:spacing w:after="0" w:line="259" w:lineRule="auto"/>
        <w:ind w:left="0" w:firstLine="0"/>
        <w:rPr/>
      </w:pPr>
      <w:r>
        <w:t xml:space="preserve"> </w:t>
      </w:r>
    </w:p>
    <w:p>
      <w:pPr>
        <w:ind w:left="-5"/>
        <w:rPr/>
      </w:pPr>
      <w:r>
        <w:t xml:space="preserve">The meeting then entered the Q&amp;A Session: </w:t>
      </w:r>
    </w:p>
    <w:p>
      <w:pPr>
        <w:spacing w:after="0" w:line="259" w:lineRule="auto"/>
        <w:ind w:left="0" w:firstLine="0"/>
        <w:rPr/>
      </w:pPr>
      <w:r>
        <w:t xml:space="preserve"> </w:t>
      </w:r>
    </w:p>
    <w:p>
      <w:pPr>
        <w:numPr>
          <w:ilvl w:val="0"/>
          <w:numId w:val="1"/>
        </w:numPr>
        <w:ind w:hanging="360"/>
        <w:rPr/>
      </w:pPr>
      <w:r>
        <w:t>Parking created the largest</w:t>
      </w:r>
      <w:r>
        <w:t xml:space="preserve"> discussion. Most of those in attendance wanted to see more activities and consequences for the those who continue to park on the street overnight. Those that continue to ask the board to provide more approved parking and or cutouts were met with non appro</w:t>
      </w:r>
      <w:r>
        <w:t xml:space="preserve">val from the majority of those in attendance. One homeowner clearly stated that “ He doesn’t want to have his dues raised to provide parking for those that won’t clean out their garage.” </w:t>
      </w:r>
    </w:p>
    <w:p>
      <w:pPr>
        <w:numPr>
          <w:ilvl w:val="0"/>
          <w:numId w:val="1"/>
        </w:numPr>
        <w:ind w:hanging="360"/>
        <w:rPr/>
      </w:pPr>
      <w:r>
        <w:t>The remaining questions surrounded the impact of the Flock Security S</w:t>
      </w:r>
      <w:r>
        <w:t xml:space="preserve">ystem on the community. </w:t>
      </w:r>
    </w:p>
    <w:p>
      <w:pPr>
        <w:spacing w:after="0" w:line="259" w:lineRule="auto"/>
        <w:ind w:left="0" w:firstLine="0"/>
        <w:rPr/>
      </w:pPr>
      <w:r>
        <w:t xml:space="preserve"> </w:t>
      </w:r>
    </w:p>
    <w:p>
      <w:pPr>
        <w:ind w:left="-5"/>
        <w:rPr/>
      </w:pPr>
      <w:r>
        <w:t xml:space="preserve">In summary, the attendance was discouraging, but </w:t>
      </w:r>
      <w:r>
        <w:t xml:space="preserve">those who did </w:t>
      </w:r>
      <w:r>
        <w:t xml:space="preserve">attend </w:t>
      </w:r>
      <w:r>
        <w:t>provide</w:t>
      </w:r>
      <w:r>
        <w:t>d</w:t>
      </w:r>
      <w:r>
        <w:t xml:space="preserve"> some viable solutions moving forward. Rand Jewell adjourned the meeting at 8:20. </w:t>
      </w:r>
    </w:p>
    <w:p>
      <w:pPr>
        <w:spacing w:after="0" w:line="259" w:lineRule="auto"/>
        <w:ind w:left="0" w:firstLine="0"/>
        <w:rPr/>
      </w:pPr>
      <w:r>
        <w:t xml:space="preserve"> </w:t>
      </w:r>
    </w:p>
    <w:p>
      <w:pPr>
        <w:spacing w:after="0" w:line="259" w:lineRule="auto"/>
        <w:ind w:left="0" w:firstLine="0"/>
        <w:jc w:val="both"/>
        <w:rPr/>
      </w:pPr>
      <w:r>
        <w:t xml:space="preserve"> </w:t>
      </w:r>
    </w:p>
    <w:p>
      <w:pPr>
        <w:spacing w:after="0" w:line="259" w:lineRule="auto"/>
        <w:ind w:left="0" w:firstLine="0"/>
        <w:jc w:val="both"/>
        <w:rPr/>
      </w:pPr>
      <w:r>
        <w:t xml:space="preserve"> </w:t>
      </w:r>
    </w:p>
    <w:p>
      <w:pPr>
        <w:spacing w:after="0" w:line="259" w:lineRule="auto"/>
        <w:ind w:left="0" w:firstLine="0"/>
        <w:jc w:val="both"/>
        <w:rPr/>
      </w:pPr>
      <w:r>
        <w:t xml:space="preserve"> </w:t>
      </w:r>
    </w:p>
    <w:p>
      <w:pPr>
        <w:spacing w:after="0" w:line="259" w:lineRule="auto"/>
        <w:ind w:left="0" w:firstLine="0"/>
        <w:jc w:val="both"/>
        <w:rPr/>
      </w:pPr>
      <w:r>
        <w:t xml:space="preserve"> </w:t>
      </w:r>
    </w:p>
    <w:p>
      <w:pPr>
        <w:spacing w:after="0" w:line="259" w:lineRule="auto"/>
        <w:ind w:left="0" w:firstLine="0"/>
        <w:jc w:val="both"/>
        <w:rPr/>
      </w:pPr>
      <w:r>
        <w:t xml:space="preserve"> </w:t>
      </w:r>
    </w:p>
    <w:sectPr>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Segoe UI Symbol">
    <w:panose1 w:val="020b0502040204020203"/>
    <w:charset w:val="00"/>
    <w:family w:val="swiss"/>
    <w:pitch w:val="variable"/>
    <w:sig w:usb0="00000000" w:usb1="1200ffef" w:usb2="00040000" w:usb3="00000000" w:csb0="00000001" w:csb1="00000000"/>
  </w:font>
  <w:font w:name="Calibri">
    <w:panose1 w:val="020f0502020204030204"/>
    <w:charset w:val="00"/>
    <w:family w:val="swiss"/>
    <w:pitch w:val="variable"/>
    <w:sig w:usb0="00000000" w:usb1="4000acff" w:usb2="00000001" w:usb3="00000000" w:csb0="0000019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1"/>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144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2" w:tentative="0">
      <w:start w:val="1"/>
      <w:numFmt w:val="bullet"/>
      <w:lvlText w:val="▪"/>
      <w:lvlJc w:val="left"/>
      <w:pPr>
        <w:ind w:left="216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3" w:tentative="0">
      <w:start w:val="1"/>
      <w:numFmt w:val="bullet"/>
      <w:lvlText w:val="•"/>
      <w:lvlJc w:val="left"/>
      <w:pPr>
        <w:ind w:left="2881"/>
      </w:pPr>
      <w:rPr>
        <w:rFonts w:ascii="Arial" w:cs="Arial" w:eastAsia="Arial" w:hAnsi="Arial"/>
        <w:b w:val="off"/>
        <w:i w:val="off"/>
        <w:color w:val="000000"/>
        <w:sz w:val="22"/>
        <w:szCs w:val="22"/>
        <w:u w:val="none" w:color="000000"/>
        <w:bdr w:val="none" w:sz="4" w:space="0"/>
        <w:shd w:val="clear" w:color="auto" w:fill="auto"/>
        <w:vertAlign w:val="baseline"/>
      </w:rPr>
    </w:lvl>
    <w:lvl w:ilvl="4" w:tentative="0">
      <w:start w:val="1"/>
      <w:numFmt w:val="bullet"/>
      <w:lvlText w:val="o"/>
      <w:lvlJc w:val="left"/>
      <w:pPr>
        <w:ind w:left="360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5" w:tentative="0">
      <w:start w:val="1"/>
      <w:numFmt w:val="bullet"/>
      <w:lvlText w:val="▪"/>
      <w:lvlJc w:val="left"/>
      <w:pPr>
        <w:ind w:left="432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6" w:tentative="0">
      <w:start w:val="1"/>
      <w:numFmt w:val="bullet"/>
      <w:lvlText w:val="•"/>
      <w:lvlJc w:val="left"/>
      <w:pPr>
        <w:ind w:left="5041"/>
      </w:pPr>
      <w:rPr>
        <w:rFonts w:ascii="Arial" w:cs="Arial" w:eastAsia="Arial" w:hAnsi="Arial"/>
        <w:b w:val="off"/>
        <w:i w:val="off"/>
        <w:color w:val="000000"/>
        <w:sz w:val="22"/>
        <w:szCs w:val="22"/>
        <w:u w:val="none" w:color="000000"/>
        <w:bdr w:val="none" w:sz="4" w:space="0"/>
        <w:shd w:val="clear" w:color="auto" w:fill="auto"/>
        <w:vertAlign w:val="baseline"/>
      </w:rPr>
    </w:lvl>
    <w:lvl w:ilvl="7" w:tentative="0">
      <w:start w:val="1"/>
      <w:numFmt w:val="bullet"/>
      <w:lvlText w:val="o"/>
      <w:lvlJc w:val="left"/>
      <w:pPr>
        <w:ind w:left="576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8" w:tentative="0">
      <w:start w:val="1"/>
      <w:numFmt w:val="bullet"/>
      <w:lvlText w:val="▪"/>
      <w:lvlJc w:val="left"/>
      <w:pPr>
        <w:ind w:left="6481"/>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5D"/>
    <w:rsid w:val="00296CCE"/>
    <w:rsid w:val="00B2058B"/>
    <w:rsid w:val="00BE145D"/>
    <w:rsid w:val="00E5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0FA0A"/>
  <w15:docId w15:val="{C18DDE25-63E3-6148-A36D-01AB28DF89BB}"/>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US" w:bidi="ar-SA" w:eastAsia="en-US"/>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pPr>
      <w:spacing w:after="4" w:line="250" w:lineRule="auto"/>
      <w:ind w:left="12" w:hanging="10"/>
    </w:pPr>
    <w:rPr>
      <w:rFonts w:ascii="Arial" w:cs="Arial" w:eastAsia="Arial" w:hAnsi="Arial"/>
      <w:color w:val="000000"/>
      <w:lang w:bidi="en-US"/>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Jewell</dc:creator>
  <cp:lastModifiedBy>iPad</cp:lastModifiedBy>
</cp:coreProperties>
</file>