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E8BCD" w14:textId="4269D18E" w:rsidR="00F70F01" w:rsidRPr="00DD46A9" w:rsidRDefault="00D52B9D" w:rsidP="00DD46A9">
      <w:pPr>
        <w:jc w:val="center"/>
        <w:rPr>
          <w:b/>
          <w:bCs/>
          <w:sz w:val="32"/>
          <w:szCs w:val="32"/>
        </w:rPr>
      </w:pPr>
      <w:r w:rsidRPr="00DD46A9">
        <w:rPr>
          <w:b/>
          <w:bCs/>
          <w:sz w:val="32"/>
          <w:szCs w:val="32"/>
        </w:rPr>
        <w:t>GLOSSARY OF TERMS</w:t>
      </w:r>
    </w:p>
    <w:p w14:paraId="1DE8DE71" w14:textId="77777777" w:rsidR="00A8578B" w:rsidRDefault="00A8578B"/>
    <w:p w14:paraId="5EF7BA7F" w14:textId="77777777" w:rsidR="00A8578B" w:rsidRDefault="00A8578B" w:rsidP="00A8578B">
      <w:pPr>
        <w:rPr>
          <w:b/>
          <w:bCs/>
        </w:rPr>
      </w:pPr>
      <w:r w:rsidRPr="00A8578B">
        <w:rPr>
          <w:b/>
          <w:bCs/>
        </w:rPr>
        <w:t>Types of Errors</w:t>
      </w:r>
    </w:p>
    <w:p w14:paraId="1944F542" w14:textId="77777777" w:rsidR="007E2ACB" w:rsidRDefault="007E2ACB" w:rsidP="00A8578B">
      <w:pPr>
        <w:rPr>
          <w:b/>
          <w:bCs/>
        </w:rPr>
      </w:pPr>
    </w:p>
    <w:p w14:paraId="52B8593E" w14:textId="6C4E93CC" w:rsidR="001F01E4" w:rsidRPr="001F01E4" w:rsidRDefault="001F01E4" w:rsidP="001F01E4">
      <w:r w:rsidRPr="001F01E4">
        <w:rPr>
          <w:b/>
          <w:bCs/>
        </w:rPr>
        <w:t>Error</w:t>
      </w:r>
      <w:r w:rsidRPr="001F01E4">
        <w:t> – A systematic mistake that reflects gaps in a learner’s knowledge.</w:t>
      </w:r>
    </w:p>
    <w:p w14:paraId="0544910B" w14:textId="03A26569" w:rsidR="001F01E4" w:rsidRPr="001F01E4" w:rsidRDefault="001F01E4" w:rsidP="001F01E4">
      <w:r w:rsidRPr="001F01E4">
        <w:rPr>
          <w:b/>
          <w:bCs/>
        </w:rPr>
        <w:t>Fossilization</w:t>
      </w:r>
      <w:r w:rsidRPr="001F01E4">
        <w:t> – When incorrect language use becomes a fixed habit despite further exposure and learning.</w:t>
      </w:r>
    </w:p>
    <w:p w14:paraId="327D0D97" w14:textId="33DFAE6A" w:rsidR="001F01E4" w:rsidRPr="001F01E4" w:rsidRDefault="001F01E4" w:rsidP="001F01E4">
      <w:r w:rsidRPr="001F01E4">
        <w:rPr>
          <w:b/>
          <w:bCs/>
        </w:rPr>
        <w:t>Interlanguage</w:t>
      </w:r>
      <w:r w:rsidRPr="001F01E4">
        <w:t> – A learner’s evolving version of the target language, which includes errors that show progress toward fluency.</w:t>
      </w:r>
    </w:p>
    <w:p w14:paraId="027F3559" w14:textId="7E220CD2" w:rsidR="001F01E4" w:rsidRPr="001F01E4" w:rsidRDefault="001F01E4" w:rsidP="001F01E4">
      <w:r w:rsidRPr="001F01E4">
        <w:rPr>
          <w:b/>
          <w:bCs/>
        </w:rPr>
        <w:t xml:space="preserve">L1 </w:t>
      </w:r>
      <w:r w:rsidRPr="001F01E4">
        <w:t>– First language/mother tongue</w:t>
      </w:r>
    </w:p>
    <w:p w14:paraId="652E427D" w14:textId="28D09A5C" w:rsidR="001F01E4" w:rsidRPr="001F01E4" w:rsidRDefault="001F01E4" w:rsidP="001F01E4">
      <w:r w:rsidRPr="001F01E4">
        <w:rPr>
          <w:b/>
          <w:bCs/>
        </w:rPr>
        <w:t>Overgeneralization </w:t>
      </w:r>
      <w:r w:rsidRPr="001F01E4">
        <w:t>– Applying a language rule too broadly (e.g., </w:t>
      </w:r>
      <w:proofErr w:type="spellStart"/>
      <w:r w:rsidRPr="001F01E4">
        <w:rPr>
          <w:i/>
          <w:iCs/>
        </w:rPr>
        <w:t>goed</w:t>
      </w:r>
      <w:proofErr w:type="spellEnd"/>
      <w:r w:rsidRPr="001F01E4">
        <w:t> instead of </w:t>
      </w:r>
      <w:r w:rsidRPr="001F01E4">
        <w:rPr>
          <w:i/>
          <w:iCs/>
        </w:rPr>
        <w:t>went</w:t>
      </w:r>
      <w:r w:rsidRPr="001F01E4">
        <w:t>).</w:t>
      </w:r>
    </w:p>
    <w:p w14:paraId="3AB9A73B" w14:textId="1009AE5E" w:rsidR="001F01E4" w:rsidRPr="001F01E4" w:rsidRDefault="001F01E4" w:rsidP="001F01E4">
      <w:r w:rsidRPr="001F01E4">
        <w:rPr>
          <w:b/>
          <w:bCs/>
        </w:rPr>
        <w:t>Slip or Mistake</w:t>
      </w:r>
      <w:r w:rsidRPr="001F01E4">
        <w:t> – A temporary mistake due to inattention or fatigue, not a lack of knowledge.</w:t>
      </w:r>
    </w:p>
    <w:p w14:paraId="0080E39F" w14:textId="6C73A21A" w:rsidR="00214FBD" w:rsidRDefault="001F01E4" w:rsidP="001F01E4">
      <w:r w:rsidRPr="001F01E4">
        <w:rPr>
          <w:b/>
          <w:bCs/>
        </w:rPr>
        <w:t xml:space="preserve">Transfer </w:t>
      </w:r>
      <w:r w:rsidRPr="001F01E4">
        <w:t>(Interference) – Applying rules from the first language (L1) incorrectly to the second language (L2).</w:t>
      </w:r>
    </w:p>
    <w:p w14:paraId="0843320D" w14:textId="77777777" w:rsidR="001F01E4" w:rsidRPr="001F01E4" w:rsidRDefault="001F01E4" w:rsidP="001F01E4">
      <w:pPr>
        <w:ind w:left="360"/>
      </w:pPr>
    </w:p>
    <w:p w14:paraId="18FB5FF2" w14:textId="77777777" w:rsidR="00A8578B" w:rsidRPr="001F01E4" w:rsidRDefault="00A8578B" w:rsidP="001F01E4">
      <w:pPr>
        <w:rPr>
          <w:b/>
          <w:bCs/>
        </w:rPr>
      </w:pPr>
      <w:r w:rsidRPr="001F01E4">
        <w:rPr>
          <w:b/>
          <w:bCs/>
        </w:rPr>
        <w:t>Correction Strategies</w:t>
      </w:r>
    </w:p>
    <w:p w14:paraId="75D1D271" w14:textId="77777777" w:rsidR="007E2ACB" w:rsidRDefault="007E2ACB" w:rsidP="007E2ACB"/>
    <w:p w14:paraId="27E6FA47" w14:textId="5A2C7002" w:rsidR="007E2ACB" w:rsidRPr="007E2ACB" w:rsidRDefault="007E2ACB" w:rsidP="007E2ACB">
      <w:r w:rsidRPr="007E2ACB">
        <w:rPr>
          <w:b/>
          <w:bCs/>
        </w:rPr>
        <w:t>Clarification Request</w:t>
      </w:r>
      <w:r w:rsidRPr="007E2ACB">
        <w:t> – Indicating misunderstanding and prompting the student to correct the mistake.</w:t>
      </w:r>
    </w:p>
    <w:p w14:paraId="631C3C60" w14:textId="77777777" w:rsidR="007E2ACB" w:rsidRPr="007E2ACB" w:rsidRDefault="007E2ACB" w:rsidP="007E2ACB">
      <w:r w:rsidRPr="007E2ACB">
        <w:rPr>
          <w:b/>
          <w:bCs/>
        </w:rPr>
        <w:t>Delayed Correction</w:t>
      </w:r>
      <w:r w:rsidRPr="007E2ACB">
        <w:t> – Addressing errors after the speaking activity rather than immediately.</w:t>
      </w:r>
    </w:p>
    <w:p w14:paraId="68BC8C6F" w14:textId="77777777" w:rsidR="007E2ACB" w:rsidRDefault="007E2ACB" w:rsidP="007E2ACB">
      <w:r w:rsidRPr="007E2ACB">
        <w:rPr>
          <w:b/>
          <w:bCs/>
        </w:rPr>
        <w:t>Elicitation</w:t>
      </w:r>
      <w:r w:rsidRPr="007E2ACB">
        <w:t> – Prompting students to self-correct by asking questions or pausing before the error.</w:t>
      </w:r>
    </w:p>
    <w:p w14:paraId="6D075F2B" w14:textId="64493D2B" w:rsidR="007E2ACB" w:rsidRPr="007E2ACB" w:rsidRDefault="007E2ACB" w:rsidP="007E2ACB">
      <w:r w:rsidRPr="007E2ACB">
        <w:rPr>
          <w:b/>
          <w:bCs/>
        </w:rPr>
        <w:t>Explicit Correction</w:t>
      </w:r>
      <w:r w:rsidRPr="007E2ACB">
        <w:t> – Directly telling the student what the correct form is.</w:t>
      </w:r>
    </w:p>
    <w:p w14:paraId="4EDAD5A7" w14:textId="77777777" w:rsidR="007E2ACB" w:rsidRPr="007E2ACB" w:rsidRDefault="007E2ACB" w:rsidP="007E2ACB">
      <w:r w:rsidRPr="007E2ACB">
        <w:rPr>
          <w:b/>
          <w:bCs/>
        </w:rPr>
        <w:t>Implicit Correction</w:t>
      </w:r>
      <w:r w:rsidRPr="007E2ACB">
        <w:t> – Indirectly guiding the learner toward the correct form.</w:t>
      </w:r>
    </w:p>
    <w:p w14:paraId="3C434A33" w14:textId="77777777" w:rsidR="007E2ACB" w:rsidRPr="007E2ACB" w:rsidRDefault="007E2ACB" w:rsidP="007E2ACB">
      <w:r w:rsidRPr="007E2ACB">
        <w:rPr>
          <w:b/>
          <w:bCs/>
        </w:rPr>
        <w:t>Metalinguistic Feedback</w:t>
      </w:r>
      <w:r w:rsidRPr="007E2ACB">
        <w:t> – Giving hints or comments about the nature of the error without directly providing the correct form.</w:t>
      </w:r>
    </w:p>
    <w:p w14:paraId="7C825AE5" w14:textId="77777777" w:rsidR="007E2ACB" w:rsidRPr="007E2ACB" w:rsidRDefault="007E2ACB" w:rsidP="007E2ACB">
      <w:r w:rsidRPr="007E2ACB">
        <w:rPr>
          <w:b/>
          <w:bCs/>
        </w:rPr>
        <w:t>Peer Correction</w:t>
      </w:r>
      <w:r w:rsidRPr="007E2ACB">
        <w:t> – Encouraging classmates to assist in identifying and correcting mistakes.</w:t>
      </w:r>
    </w:p>
    <w:p w14:paraId="2FE5F143" w14:textId="77777777" w:rsidR="007E2ACB" w:rsidRPr="007E2ACB" w:rsidRDefault="007E2ACB" w:rsidP="007E2ACB">
      <w:r w:rsidRPr="007E2ACB">
        <w:rPr>
          <w:b/>
          <w:bCs/>
        </w:rPr>
        <w:t>Recast</w:t>
      </w:r>
      <w:r w:rsidRPr="007E2ACB">
        <w:t> – Reformulating a learner’s incorrect utterance correctly without explicitly highlighting the mistake.</w:t>
      </w:r>
    </w:p>
    <w:p w14:paraId="23656ABD" w14:textId="77777777" w:rsidR="007E2ACB" w:rsidRPr="007E2ACB" w:rsidRDefault="007E2ACB" w:rsidP="007E2ACB">
      <w:r w:rsidRPr="007E2ACB">
        <w:rPr>
          <w:b/>
          <w:bCs/>
        </w:rPr>
        <w:t>Reinforcement</w:t>
      </w:r>
      <w:r w:rsidRPr="007E2ACB">
        <w:t> – Positively acknowledging correct forms to encourage accuracy.</w:t>
      </w:r>
    </w:p>
    <w:p w14:paraId="04BC8E82" w14:textId="77777777" w:rsidR="007E2ACB" w:rsidRPr="007E2ACB" w:rsidRDefault="007E2ACB" w:rsidP="007E2ACB">
      <w:r w:rsidRPr="007E2ACB">
        <w:rPr>
          <w:b/>
          <w:bCs/>
        </w:rPr>
        <w:t>Self-correction</w:t>
      </w:r>
      <w:r w:rsidRPr="007E2ACB">
        <w:t> – Encouraging the learner to identify and correct their own mistakes.</w:t>
      </w:r>
    </w:p>
    <w:p w14:paraId="50B3CD65" w14:textId="77777777" w:rsidR="007E2ACB" w:rsidRPr="007E2ACB" w:rsidRDefault="00C016AC" w:rsidP="007E2ACB">
      <w:pPr>
        <w:ind w:left="360"/>
      </w:pPr>
      <w:r w:rsidRPr="00C016AC">
        <w:rPr>
          <w:b/>
          <w:bCs/>
          <w:noProof/>
        </w:rPr>
        <w:pict w14:anchorId="3D5C4C9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CDB7010" w14:textId="34BA5334" w:rsidR="007E2ACB" w:rsidRPr="007E2ACB" w:rsidRDefault="007E2ACB" w:rsidP="007E2ACB">
      <w:pPr>
        <w:rPr>
          <w:b/>
          <w:bCs/>
        </w:rPr>
      </w:pPr>
      <w:r w:rsidRPr="007E2ACB">
        <w:rPr>
          <w:b/>
          <w:bCs/>
        </w:rPr>
        <w:t xml:space="preserve">Phonological &amp; Grammatical Considerations </w:t>
      </w:r>
    </w:p>
    <w:p w14:paraId="60682695" w14:textId="77777777" w:rsidR="007E2ACB" w:rsidRPr="007E2ACB" w:rsidRDefault="007E2ACB" w:rsidP="007E2ACB"/>
    <w:p w14:paraId="2966DD85" w14:textId="77777777" w:rsidR="007E2ACB" w:rsidRPr="007E2ACB" w:rsidRDefault="007E2ACB" w:rsidP="007E2ACB">
      <w:r w:rsidRPr="007E2ACB">
        <w:rPr>
          <w:b/>
          <w:bCs/>
        </w:rPr>
        <w:t>Lexical Error</w:t>
      </w:r>
      <w:r w:rsidRPr="007E2ACB">
        <w:t> – Incorrect word choice or collocation (e.g., </w:t>
      </w:r>
      <w:proofErr w:type="gramStart"/>
      <w:r w:rsidRPr="007E2ACB">
        <w:rPr>
          <w:i/>
          <w:iCs/>
        </w:rPr>
        <w:t>make</w:t>
      </w:r>
      <w:proofErr w:type="gramEnd"/>
      <w:r w:rsidRPr="007E2ACB">
        <w:rPr>
          <w:i/>
          <w:iCs/>
        </w:rPr>
        <w:t xml:space="preserve"> a party</w:t>
      </w:r>
      <w:r w:rsidRPr="007E2ACB">
        <w:t> instead of </w:t>
      </w:r>
      <w:r w:rsidRPr="007E2ACB">
        <w:rPr>
          <w:i/>
          <w:iCs/>
        </w:rPr>
        <w:t>have a party</w:t>
      </w:r>
      <w:r w:rsidRPr="007E2ACB">
        <w:t>).</w:t>
      </w:r>
    </w:p>
    <w:p w14:paraId="6A4D0AA2" w14:textId="77777777" w:rsidR="007E2ACB" w:rsidRPr="007E2ACB" w:rsidRDefault="007E2ACB" w:rsidP="007E2ACB">
      <w:r w:rsidRPr="007E2ACB">
        <w:rPr>
          <w:b/>
          <w:bCs/>
        </w:rPr>
        <w:t>Morphological Error</w:t>
      </w:r>
      <w:r w:rsidRPr="007E2ACB">
        <w:t> – Mistakes in word formation (e.g., </w:t>
      </w:r>
      <w:proofErr w:type="spellStart"/>
      <w:r w:rsidRPr="007E2ACB">
        <w:rPr>
          <w:i/>
          <w:iCs/>
        </w:rPr>
        <w:t>childs</w:t>
      </w:r>
      <w:proofErr w:type="spellEnd"/>
      <w:r w:rsidRPr="007E2ACB">
        <w:t> instead of </w:t>
      </w:r>
      <w:r w:rsidRPr="007E2ACB">
        <w:rPr>
          <w:i/>
          <w:iCs/>
        </w:rPr>
        <w:t>children</w:t>
      </w:r>
      <w:r w:rsidRPr="007E2ACB">
        <w:t>).</w:t>
      </w:r>
    </w:p>
    <w:p w14:paraId="289DE875" w14:textId="77777777" w:rsidR="007E2ACB" w:rsidRPr="007E2ACB" w:rsidRDefault="007E2ACB" w:rsidP="007E2ACB">
      <w:r w:rsidRPr="007E2ACB">
        <w:rPr>
          <w:b/>
          <w:bCs/>
        </w:rPr>
        <w:t>Phonemic Error</w:t>
      </w:r>
      <w:r w:rsidRPr="007E2ACB">
        <w:t> – An error in sound production that affects meaning (e.g., </w:t>
      </w:r>
      <w:r w:rsidRPr="007E2ACB">
        <w:rPr>
          <w:i/>
          <w:iCs/>
        </w:rPr>
        <w:t>ship</w:t>
      </w:r>
      <w:r w:rsidRPr="007E2ACB">
        <w:t> vs. </w:t>
      </w:r>
      <w:r w:rsidRPr="007E2ACB">
        <w:rPr>
          <w:i/>
          <w:iCs/>
        </w:rPr>
        <w:t>sheep</w:t>
      </w:r>
      <w:r w:rsidRPr="007E2ACB">
        <w:t>).</w:t>
      </w:r>
    </w:p>
    <w:p w14:paraId="4CEB90CB" w14:textId="77777777" w:rsidR="007E2ACB" w:rsidRPr="007E2ACB" w:rsidRDefault="007E2ACB" w:rsidP="007E2ACB">
      <w:r w:rsidRPr="007E2ACB">
        <w:rPr>
          <w:b/>
          <w:bCs/>
        </w:rPr>
        <w:t>Pragmatic Failure</w:t>
      </w:r>
      <w:r w:rsidRPr="007E2ACB">
        <w:t> – Errors in language use that lead to miscommunication in social contexts (e.g., being too direct or too formal/informal).</w:t>
      </w:r>
    </w:p>
    <w:p w14:paraId="041E8FBF" w14:textId="77777777" w:rsidR="007E2ACB" w:rsidRPr="007E2ACB" w:rsidRDefault="007E2ACB" w:rsidP="007E2ACB">
      <w:r w:rsidRPr="007E2ACB">
        <w:rPr>
          <w:b/>
          <w:bCs/>
        </w:rPr>
        <w:t>Syntactic Error</w:t>
      </w:r>
      <w:r w:rsidRPr="007E2ACB">
        <w:t> – Mistakes in sentence structure (e.g., </w:t>
      </w:r>
      <w:r w:rsidRPr="007E2ACB">
        <w:rPr>
          <w:i/>
          <w:iCs/>
        </w:rPr>
        <w:t>She like play football</w:t>
      </w:r>
      <w:r w:rsidRPr="007E2ACB">
        <w:t>).</w:t>
      </w:r>
    </w:p>
    <w:p w14:paraId="503D1844" w14:textId="77777777" w:rsidR="00DD46A9" w:rsidRPr="00A8578B" w:rsidRDefault="00DD46A9" w:rsidP="00DD46A9">
      <w:pPr>
        <w:ind w:left="360"/>
      </w:pPr>
    </w:p>
    <w:p w14:paraId="52D8D340" w14:textId="738F6BD1" w:rsidR="00DD46A9" w:rsidRPr="00DD46A9" w:rsidRDefault="00DD46A9" w:rsidP="007E2ACB">
      <w:pPr>
        <w:rPr>
          <w:b/>
          <w:bCs/>
        </w:rPr>
      </w:pPr>
      <w:r w:rsidRPr="00DD46A9">
        <w:rPr>
          <w:b/>
          <w:bCs/>
        </w:rPr>
        <w:t>Linguistic Terms</w:t>
      </w:r>
    </w:p>
    <w:p w14:paraId="5C414D3E" w14:textId="4351E825" w:rsidR="00DD46A9" w:rsidRPr="00DD46A9" w:rsidRDefault="00DD46A9" w:rsidP="007E2ACB">
      <w:r w:rsidRPr="00DD46A9">
        <w:rPr>
          <w:b/>
          <w:bCs/>
        </w:rPr>
        <w:t>Syntax</w:t>
      </w:r>
      <w:r>
        <w:t xml:space="preserve"> -</w:t>
      </w:r>
      <w:r w:rsidRPr="00DD46A9">
        <w:t xml:space="preserve"> the study of how words and morphemes combine to form larger units such as phrases and sentences.  </w:t>
      </w:r>
      <w:r>
        <w:t>S</w:t>
      </w:r>
      <w:r w:rsidRPr="00DD46A9">
        <w:t>yntax include</w:t>
      </w:r>
      <w:r>
        <w:t>s</w:t>
      </w:r>
      <w:r w:rsidRPr="00DD46A9">
        <w:t xml:space="preserve"> word order, grammatical relations, hierarchical sentence structure, agreement, the nature of crosslinguistic variation, and the relationship between form and meaning</w:t>
      </w:r>
      <w:r>
        <w:t>.</w:t>
      </w:r>
    </w:p>
    <w:p w14:paraId="665C6150" w14:textId="77777777" w:rsidR="00A8578B" w:rsidRDefault="00A8578B"/>
    <w:sectPr w:rsidR="00A8578B" w:rsidSect="00D52B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E9CFD" w14:textId="77777777" w:rsidR="00C016AC" w:rsidRDefault="00C016AC" w:rsidP="00A114C6">
      <w:r>
        <w:separator/>
      </w:r>
    </w:p>
  </w:endnote>
  <w:endnote w:type="continuationSeparator" w:id="0">
    <w:p w14:paraId="1B90E446" w14:textId="77777777" w:rsidR="00C016AC" w:rsidRDefault="00C016AC" w:rsidP="00A1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E99A" w14:textId="1240C175" w:rsidR="00A114C6" w:rsidRDefault="00A114C6">
    <w:pPr>
      <w:pStyle w:val="Footer"/>
    </w:pPr>
    <w:r w:rsidRPr="00A114C6">
      <w:t>Advanced TESOL Skills: Mastering Error Correction for Effective Teaching</w:t>
    </w:r>
  </w:p>
  <w:p w14:paraId="5E420945" w14:textId="77777777" w:rsidR="00A114C6" w:rsidRDefault="00A11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D2BF5" w14:textId="77777777" w:rsidR="00C016AC" w:rsidRDefault="00C016AC" w:rsidP="00A114C6">
      <w:r>
        <w:separator/>
      </w:r>
    </w:p>
  </w:footnote>
  <w:footnote w:type="continuationSeparator" w:id="0">
    <w:p w14:paraId="564D038B" w14:textId="77777777" w:rsidR="00C016AC" w:rsidRDefault="00C016AC" w:rsidP="00A1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A1E4" w14:textId="6090CEFA" w:rsidR="00A114C6" w:rsidRDefault="00C016AC">
    <w:pPr>
      <w:pStyle w:val="Header"/>
    </w:pPr>
    <w:r>
      <w:rPr>
        <w:noProof/>
      </w:rPr>
      <w:pict w14:anchorId="2E61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08708" o:spid="_x0000_s1027" type="#_x0000_t75" alt="" style="position:absolute;margin-left:0;margin-top:0;width:487.05pt;height:510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.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C6BC4" w14:textId="2EE8B6EA" w:rsidR="00A114C6" w:rsidRDefault="00C016AC">
    <w:pPr>
      <w:pStyle w:val="Header"/>
    </w:pPr>
    <w:r>
      <w:rPr>
        <w:noProof/>
      </w:rPr>
      <w:pict w14:anchorId="30BE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08709" o:spid="_x0000_s1026" type="#_x0000_t75" alt="" style="position:absolute;margin-left:0;margin-top:0;width:487.05pt;height:510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.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446A8" w14:textId="2D8E0CE8" w:rsidR="00A114C6" w:rsidRDefault="00C016AC">
    <w:pPr>
      <w:pStyle w:val="Header"/>
    </w:pPr>
    <w:r>
      <w:rPr>
        <w:noProof/>
      </w:rPr>
      <w:pict w14:anchorId="3D91F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08707" o:spid="_x0000_s1025" type="#_x0000_t75" alt="" style="position:absolute;margin-left:0;margin-top:0;width:487.05pt;height:510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.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05B7F"/>
    <w:multiLevelType w:val="hybridMultilevel"/>
    <w:tmpl w:val="D80CBB58"/>
    <w:lvl w:ilvl="0" w:tplc="C9009766">
      <w:start w:val="5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7B97"/>
    <w:multiLevelType w:val="multilevel"/>
    <w:tmpl w:val="4FAC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F06C5"/>
    <w:multiLevelType w:val="multilevel"/>
    <w:tmpl w:val="C7A23E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71E1A"/>
    <w:multiLevelType w:val="hybridMultilevel"/>
    <w:tmpl w:val="FF168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45FF"/>
    <w:multiLevelType w:val="multilevel"/>
    <w:tmpl w:val="0292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61366"/>
    <w:multiLevelType w:val="multilevel"/>
    <w:tmpl w:val="B2DC10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20A83"/>
    <w:multiLevelType w:val="multilevel"/>
    <w:tmpl w:val="F634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A642D"/>
    <w:multiLevelType w:val="hybridMultilevel"/>
    <w:tmpl w:val="5462B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771D2"/>
    <w:multiLevelType w:val="hybridMultilevel"/>
    <w:tmpl w:val="C64E4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B46AF"/>
    <w:multiLevelType w:val="hybridMultilevel"/>
    <w:tmpl w:val="E14A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28160">
    <w:abstractNumId w:val="4"/>
  </w:num>
  <w:num w:numId="2" w16cid:durableId="375980233">
    <w:abstractNumId w:val="2"/>
  </w:num>
  <w:num w:numId="3" w16cid:durableId="1165168825">
    <w:abstractNumId w:val="5"/>
  </w:num>
  <w:num w:numId="4" w16cid:durableId="303120647">
    <w:abstractNumId w:val="3"/>
  </w:num>
  <w:num w:numId="5" w16cid:durableId="1374111010">
    <w:abstractNumId w:val="9"/>
  </w:num>
  <w:num w:numId="6" w16cid:durableId="526795542">
    <w:abstractNumId w:val="0"/>
  </w:num>
  <w:num w:numId="7" w16cid:durableId="1286809022">
    <w:abstractNumId w:val="7"/>
  </w:num>
  <w:num w:numId="8" w16cid:durableId="341978130">
    <w:abstractNumId w:val="1"/>
  </w:num>
  <w:num w:numId="9" w16cid:durableId="1222054214">
    <w:abstractNumId w:val="6"/>
  </w:num>
  <w:num w:numId="10" w16cid:durableId="1328289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B"/>
    <w:rsid w:val="00115653"/>
    <w:rsid w:val="00154025"/>
    <w:rsid w:val="001E2F62"/>
    <w:rsid w:val="001F01E4"/>
    <w:rsid w:val="00214FBD"/>
    <w:rsid w:val="00346CEB"/>
    <w:rsid w:val="005337EC"/>
    <w:rsid w:val="00561133"/>
    <w:rsid w:val="006E300F"/>
    <w:rsid w:val="007E2ACB"/>
    <w:rsid w:val="0099167C"/>
    <w:rsid w:val="00A114C6"/>
    <w:rsid w:val="00A8578B"/>
    <w:rsid w:val="00C016AC"/>
    <w:rsid w:val="00CA0F91"/>
    <w:rsid w:val="00D52B9D"/>
    <w:rsid w:val="00D704E9"/>
    <w:rsid w:val="00DD46A9"/>
    <w:rsid w:val="00F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8E7E7"/>
  <w15:chartTrackingRefBased/>
  <w15:docId w15:val="{3632A6AB-D8D2-7441-BBCC-0ACAEA6C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7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7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4C6"/>
  </w:style>
  <w:style w:type="paragraph" w:styleId="Footer">
    <w:name w:val="footer"/>
    <w:basedOn w:val="Normal"/>
    <w:link w:val="FooterChar"/>
    <w:uiPriority w:val="99"/>
    <w:unhideWhenUsed/>
    <w:rsid w:val="00A11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B19FD-655F-184A-A401-C1DF85B3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7</cp:revision>
  <dcterms:created xsi:type="dcterms:W3CDTF">2025-02-16T10:35:00Z</dcterms:created>
  <dcterms:modified xsi:type="dcterms:W3CDTF">2025-02-24T11:14:00Z</dcterms:modified>
</cp:coreProperties>
</file>