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360"/>
        <w:gridCol w:w="2250"/>
        <w:gridCol w:w="720"/>
        <w:gridCol w:w="1620"/>
        <w:gridCol w:w="2790"/>
        <w:gridCol w:w="21"/>
      </w:tblGrid>
      <w:tr w:rsidR="00386B78" w:rsidRPr="00B475DD" w:rsidTr="003C3E7E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r>
              <w:t>Job Title:</w:t>
            </w:r>
          </w:p>
        </w:tc>
        <w:tc>
          <w:tcPr>
            <w:tcW w:w="2970" w:type="dxa"/>
            <w:gridSpan w:val="2"/>
          </w:tcPr>
          <w:p w:rsidR="00DB4F41" w:rsidRPr="007566E4" w:rsidRDefault="0002376D" w:rsidP="000453B5">
            <w:pPr>
              <w:rPr>
                <w:szCs w:val="20"/>
              </w:rPr>
            </w:pPr>
            <w:r>
              <w:rPr>
                <w:szCs w:val="20"/>
              </w:rPr>
              <w:t>Supported Employment Specialist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FLSA:</w:t>
            </w:r>
          </w:p>
        </w:tc>
        <w:tc>
          <w:tcPr>
            <w:tcW w:w="2811" w:type="dxa"/>
            <w:gridSpan w:val="2"/>
          </w:tcPr>
          <w:p w:rsidR="00DB4F41" w:rsidRPr="00B475DD" w:rsidRDefault="004E2C71" w:rsidP="00AA418C">
            <w:r>
              <w:t>Non-</w:t>
            </w:r>
            <w:r w:rsidR="00713335">
              <w:t>Exempt</w:t>
            </w:r>
          </w:p>
        </w:tc>
      </w:tr>
      <w:tr w:rsidR="00386B78" w:rsidRPr="00B475DD" w:rsidTr="003C3E7E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Department/Group:</w:t>
            </w:r>
          </w:p>
        </w:tc>
        <w:tc>
          <w:tcPr>
            <w:tcW w:w="2970" w:type="dxa"/>
            <w:gridSpan w:val="2"/>
          </w:tcPr>
          <w:p w:rsidR="00DB4F41" w:rsidRPr="00B475DD" w:rsidRDefault="0002376D" w:rsidP="0002376D">
            <w:r>
              <w:t>Community Support</w:t>
            </w:r>
            <w:r w:rsidR="00CD1126">
              <w:t xml:space="preserve"> 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CA7353" w:rsidP="00AA418C">
            <w:pPr>
              <w:pStyle w:val="Label"/>
            </w:pPr>
            <w:r>
              <w:t>Reports To:</w:t>
            </w:r>
          </w:p>
        </w:tc>
        <w:tc>
          <w:tcPr>
            <w:tcW w:w="2811" w:type="dxa"/>
            <w:gridSpan w:val="2"/>
          </w:tcPr>
          <w:p w:rsidR="00DB4F41" w:rsidRPr="00CA7353" w:rsidRDefault="0002376D" w:rsidP="00AA41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Supported Employment Coordinator</w:t>
            </w:r>
          </w:p>
        </w:tc>
      </w:tr>
      <w:tr w:rsidR="00386B78" w:rsidRPr="00B475DD" w:rsidTr="003C3E7E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Location:</w:t>
            </w:r>
          </w:p>
        </w:tc>
        <w:tc>
          <w:tcPr>
            <w:tcW w:w="2970" w:type="dxa"/>
            <w:gridSpan w:val="2"/>
          </w:tcPr>
          <w:p w:rsidR="00DB4F41" w:rsidRPr="00B475DD" w:rsidRDefault="00652DB9" w:rsidP="00AA418C">
            <w:r>
              <w:t>Maysville</w:t>
            </w:r>
          </w:p>
        </w:tc>
        <w:tc>
          <w:tcPr>
            <w:tcW w:w="1620" w:type="dxa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Travel Required:</w:t>
            </w:r>
          </w:p>
        </w:tc>
        <w:tc>
          <w:tcPr>
            <w:tcW w:w="2811" w:type="dxa"/>
            <w:gridSpan w:val="2"/>
          </w:tcPr>
          <w:p w:rsidR="00DB4F41" w:rsidRPr="00B475DD" w:rsidRDefault="000A405D" w:rsidP="00AA418C">
            <w:r>
              <w:t>Very Few</w:t>
            </w:r>
          </w:p>
        </w:tc>
      </w:tr>
      <w:tr w:rsidR="00B17F3A" w:rsidRPr="00B475DD" w:rsidTr="003C3E7E">
        <w:tc>
          <w:tcPr>
            <w:tcW w:w="2178" w:type="dxa"/>
            <w:gridSpan w:val="2"/>
            <w:shd w:val="clear" w:color="auto" w:fill="F2F2F2"/>
          </w:tcPr>
          <w:p w:rsidR="00B17F3A" w:rsidRPr="00B475DD" w:rsidRDefault="00B17F3A" w:rsidP="00AA418C">
            <w:pPr>
              <w:pStyle w:val="Label"/>
            </w:pPr>
            <w:r w:rsidRPr="00B17F3A">
              <w:t>Position Type:</w:t>
            </w:r>
          </w:p>
        </w:tc>
        <w:tc>
          <w:tcPr>
            <w:tcW w:w="7401" w:type="dxa"/>
            <w:gridSpan w:val="5"/>
          </w:tcPr>
          <w:p w:rsidR="00B17F3A" w:rsidRPr="00B475DD" w:rsidRDefault="000863AC" w:rsidP="00AA418C">
            <w:r>
              <w:t>Full-</w:t>
            </w:r>
            <w:r w:rsidR="00100373">
              <w:t xml:space="preserve">time </w:t>
            </w:r>
          </w:p>
        </w:tc>
      </w:tr>
      <w:tr w:rsidR="00386B78" w:rsidRPr="00B475DD" w:rsidTr="003C3E7E">
        <w:tc>
          <w:tcPr>
            <w:tcW w:w="2178" w:type="dxa"/>
            <w:gridSpan w:val="2"/>
            <w:shd w:val="clear" w:color="auto" w:fill="F2F2F2"/>
          </w:tcPr>
          <w:p w:rsidR="00DB4F41" w:rsidRPr="00B475DD" w:rsidRDefault="0014076C" w:rsidP="00AA418C">
            <w:pPr>
              <w:pStyle w:val="Label"/>
            </w:pPr>
            <w:r>
              <w:t>HR Contact:</w:t>
            </w:r>
          </w:p>
        </w:tc>
        <w:tc>
          <w:tcPr>
            <w:tcW w:w="2970" w:type="dxa"/>
            <w:gridSpan w:val="2"/>
          </w:tcPr>
          <w:p w:rsidR="00DB4F41" w:rsidRPr="00B475DD" w:rsidRDefault="007566E4" w:rsidP="00AA418C">
            <w:r>
              <w:t>Mary Breeze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Date posted:</w:t>
            </w:r>
          </w:p>
        </w:tc>
        <w:tc>
          <w:tcPr>
            <w:tcW w:w="2811" w:type="dxa"/>
            <w:gridSpan w:val="2"/>
          </w:tcPr>
          <w:p w:rsidR="00DB4F41" w:rsidRPr="00B475DD" w:rsidRDefault="00DB4F41" w:rsidP="00AA418C"/>
        </w:tc>
      </w:tr>
      <w:tr w:rsidR="00386B78" w:rsidRPr="00B475DD" w:rsidTr="003C3E7E">
        <w:tc>
          <w:tcPr>
            <w:tcW w:w="2178" w:type="dxa"/>
            <w:gridSpan w:val="2"/>
            <w:shd w:val="clear" w:color="auto" w:fill="F2F2F2"/>
          </w:tcPr>
          <w:p w:rsidR="00DB4F41" w:rsidRPr="00B475DD" w:rsidRDefault="00DB4F41" w:rsidP="00AA418C">
            <w:pPr>
              <w:pStyle w:val="Label"/>
            </w:pPr>
            <w:r w:rsidRPr="00B475DD">
              <w:t>Will Trai</w:t>
            </w:r>
            <w:r w:rsidR="00500155" w:rsidRPr="00B475DD">
              <w:t>n Applicant(s):</w:t>
            </w:r>
          </w:p>
        </w:tc>
        <w:tc>
          <w:tcPr>
            <w:tcW w:w="2970" w:type="dxa"/>
            <w:gridSpan w:val="2"/>
          </w:tcPr>
          <w:p w:rsidR="00DB4F41" w:rsidRPr="00B475DD" w:rsidRDefault="00CA7353" w:rsidP="00AA418C">
            <w:r>
              <w:t>Yes</w:t>
            </w:r>
          </w:p>
        </w:tc>
        <w:tc>
          <w:tcPr>
            <w:tcW w:w="1620" w:type="dxa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Posting Expires:</w:t>
            </w:r>
          </w:p>
        </w:tc>
        <w:tc>
          <w:tcPr>
            <w:tcW w:w="2811" w:type="dxa"/>
            <w:gridSpan w:val="2"/>
          </w:tcPr>
          <w:p w:rsidR="00DB4F41" w:rsidRPr="00B475DD" w:rsidRDefault="00100373" w:rsidP="00AA418C">
            <w:r>
              <w:t>-----</w:t>
            </w:r>
          </w:p>
        </w:tc>
      </w:tr>
      <w:tr w:rsidR="00CA7353" w:rsidRPr="00B475DD" w:rsidTr="003C3E7E">
        <w:trPr>
          <w:trHeight w:val="548"/>
        </w:trPr>
        <w:tc>
          <w:tcPr>
            <w:tcW w:w="9579" w:type="dxa"/>
            <w:gridSpan w:val="7"/>
            <w:tcBorders>
              <w:bottom w:val="single" w:sz="4" w:space="0" w:color="000000"/>
            </w:tcBorders>
            <w:shd w:val="clear" w:color="auto" w:fill="F2F2F2"/>
          </w:tcPr>
          <w:p w:rsidR="0002376D" w:rsidRPr="0002376D" w:rsidRDefault="007566E4" w:rsidP="0002376D">
            <w:pPr>
              <w:rPr>
                <w:rFonts w:asciiTheme="minorHAnsi" w:hAnsiTheme="minorHAnsi" w:cs="Tahoma"/>
                <w:color w:val="333333"/>
                <w:sz w:val="18"/>
                <w:szCs w:val="18"/>
              </w:rPr>
            </w:pPr>
            <w:r>
              <w:rPr>
                <w:b/>
              </w:rPr>
              <w:t>Job Description</w:t>
            </w:r>
            <w:r>
              <w:rPr>
                <w:rFonts w:asciiTheme="minorHAnsi" w:hAnsiTheme="minorHAnsi" w:cs="Tahoma"/>
                <w:color w:val="333333"/>
                <w:sz w:val="18"/>
                <w:szCs w:val="18"/>
              </w:rPr>
              <w:t xml:space="preserve">: </w:t>
            </w:r>
            <w:r w:rsidR="0002376D" w:rsidRPr="0002376D">
              <w:rPr>
                <w:rFonts w:asciiTheme="minorHAnsi" w:hAnsiTheme="minorHAnsi" w:cs="Tahoma"/>
                <w:color w:val="333333"/>
                <w:sz w:val="18"/>
                <w:szCs w:val="18"/>
              </w:rPr>
              <w:t xml:space="preserve">Carries out the services of the Supported Employment program by assisting clients obtain and maintain </w:t>
            </w:r>
          </w:p>
          <w:p w:rsidR="00652DB9" w:rsidRPr="00652DB9" w:rsidRDefault="0002376D" w:rsidP="0002376D">
            <w:pPr>
              <w:rPr>
                <w:rFonts w:asciiTheme="minorHAnsi" w:hAnsiTheme="minorHAnsi" w:cs="Tahoma"/>
                <w:color w:val="333333"/>
                <w:szCs w:val="20"/>
              </w:rPr>
            </w:pPr>
            <w:r>
              <w:rPr>
                <w:rFonts w:asciiTheme="minorHAnsi" w:hAnsiTheme="minorHAnsi" w:cs="Tahoma"/>
                <w:color w:val="333333"/>
                <w:sz w:val="18"/>
                <w:szCs w:val="18"/>
              </w:rPr>
              <w:t>e</w:t>
            </w:r>
            <w:r w:rsidRPr="0002376D">
              <w:rPr>
                <w:rFonts w:asciiTheme="minorHAnsi" w:hAnsiTheme="minorHAnsi" w:cs="Tahoma"/>
                <w:color w:val="333333"/>
                <w:sz w:val="18"/>
                <w:szCs w:val="18"/>
              </w:rPr>
              <w:t>mployment that is consistent with their vocational goals.</w:t>
            </w:r>
          </w:p>
        </w:tc>
      </w:tr>
      <w:tr w:rsidR="00DB4F41" w:rsidRPr="00B475DD" w:rsidTr="003C3E7E">
        <w:tc>
          <w:tcPr>
            <w:tcW w:w="9579" w:type="dxa"/>
            <w:gridSpan w:val="7"/>
            <w:shd w:val="clear" w:color="auto" w:fill="D9D9D9"/>
          </w:tcPr>
          <w:p w:rsidR="00DB4F41" w:rsidRPr="00B475DD" w:rsidRDefault="00DB4F41" w:rsidP="00AA418C">
            <w:pPr>
              <w:pStyle w:val="Label"/>
            </w:pPr>
            <w:r w:rsidRPr="00B475DD">
              <w:t>Applications Accepted By:</w:t>
            </w:r>
          </w:p>
        </w:tc>
      </w:tr>
      <w:tr w:rsidR="00D32F04" w:rsidRPr="00B475DD" w:rsidTr="003C3E7E">
        <w:trPr>
          <w:trHeight w:val="872"/>
        </w:trPr>
        <w:tc>
          <w:tcPr>
            <w:tcW w:w="4428" w:type="dxa"/>
            <w:gridSpan w:val="3"/>
            <w:tcBorders>
              <w:bottom w:val="single" w:sz="4" w:space="0" w:color="000000"/>
            </w:tcBorders>
          </w:tcPr>
          <w:p w:rsidR="0014076C" w:rsidRDefault="00B17F3A" w:rsidP="00AA418C">
            <w:pPr>
              <w:pStyle w:val="Details"/>
              <w:ind w:firstLine="720"/>
            </w:pPr>
            <w:r>
              <w:t>Drop off at Comprehend Office</w:t>
            </w:r>
          </w:p>
          <w:p w:rsidR="00B17F3A" w:rsidRDefault="00B17F3A" w:rsidP="00AA418C">
            <w:pPr>
              <w:pStyle w:val="Details"/>
              <w:ind w:firstLine="720"/>
            </w:pPr>
            <w:r>
              <w:t>611 Forest Ave</w:t>
            </w:r>
            <w:r w:rsidR="00740C64">
              <w:t xml:space="preserve">nue </w:t>
            </w:r>
          </w:p>
          <w:p w:rsidR="00D32F04" w:rsidRPr="00B475DD" w:rsidRDefault="0042367A" w:rsidP="00AA418C">
            <w:pPr>
              <w:pStyle w:val="Details"/>
              <w:ind w:firstLine="720"/>
            </w:pPr>
            <w:r>
              <w:t>Maysville KY, 41056</w:t>
            </w:r>
          </w:p>
        </w:tc>
        <w:tc>
          <w:tcPr>
            <w:tcW w:w="5151" w:type="dxa"/>
            <w:gridSpan w:val="4"/>
            <w:tcBorders>
              <w:bottom w:val="single" w:sz="4" w:space="0" w:color="000000"/>
            </w:tcBorders>
          </w:tcPr>
          <w:p w:rsidR="00D32F04" w:rsidRDefault="00B17F3A" w:rsidP="00AA418C">
            <w:pPr>
              <w:pStyle w:val="Secondarylabels"/>
            </w:pPr>
            <w:r>
              <w:t xml:space="preserve">Email: </w:t>
            </w:r>
          </w:p>
          <w:p w:rsidR="00B17F3A" w:rsidRPr="00B475DD" w:rsidRDefault="003C3E7E" w:rsidP="00AA418C">
            <w:pPr>
              <w:pStyle w:val="Secondarylabels"/>
            </w:pPr>
            <w:hyperlink r:id="rId9" w:history="1">
              <w:r w:rsidR="00B17F3A" w:rsidRPr="005C7C12">
                <w:rPr>
                  <w:rStyle w:val="Hyperlink"/>
                </w:rPr>
                <w:t>mbreeze@comprehendinc.org</w:t>
              </w:r>
            </w:hyperlink>
          </w:p>
        </w:tc>
      </w:tr>
      <w:tr w:rsidR="00DB7B5C" w:rsidRPr="00B475DD" w:rsidTr="003C3E7E">
        <w:trPr>
          <w:trHeight w:val="215"/>
        </w:trPr>
        <w:tc>
          <w:tcPr>
            <w:tcW w:w="9579" w:type="dxa"/>
            <w:gridSpan w:val="7"/>
            <w:shd w:val="clear" w:color="auto" w:fill="D9D9D9"/>
          </w:tcPr>
          <w:p w:rsidR="00DB7B5C" w:rsidRPr="00B475DD" w:rsidRDefault="008D0916" w:rsidP="00AA418C">
            <w:pPr>
              <w:pStyle w:val="Label"/>
            </w:pPr>
            <w:r>
              <w:t xml:space="preserve">Job </w:t>
            </w:r>
            <w:r w:rsidR="00DB7B5C" w:rsidRPr="00B475DD">
              <w:t>Description</w:t>
            </w:r>
          </w:p>
        </w:tc>
      </w:tr>
      <w:tr w:rsidR="00DB7B5C" w:rsidRPr="00B475DD" w:rsidTr="003C3E7E">
        <w:tc>
          <w:tcPr>
            <w:tcW w:w="9579" w:type="dxa"/>
            <w:gridSpan w:val="7"/>
          </w:tcPr>
          <w:p w:rsidR="0055328F" w:rsidRPr="004E2C71" w:rsidRDefault="00147A54" w:rsidP="004E2C71">
            <w:pPr>
              <w:pStyle w:val="NoSpacing"/>
              <w:rPr>
                <w:b/>
              </w:rPr>
            </w:pPr>
            <w:r w:rsidRPr="004E2C71">
              <w:rPr>
                <w:b/>
              </w:rPr>
              <w:t>Role and Responsibilities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Engages clients and establishes trusting, collaborative relationships directed towards the goal of competitive employment in community job settings.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Assists clients in obtaining information about their benefits and how they will be affected by employment in order for the clients to make good decisions about employment opportunities.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Assesses clients vocational functioning on ongoing basis utilizing background information and work experience. With the client’s permission, provides education and support to family members.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Conducts job development and search activities directed towards positions that are individualized to the interests and uniqueness of the people on his/her caseload.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Conducts a minimum of six employer contacts per week.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Provides individualized follow-along supports to assist clients in maintaining employment.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Attends weekly meetings with mental health treatment teams and communicates individually with team members between meetings in order to coordinate and integrate vocational services into mental health treatment.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Has regularly scheduled meetings with vocational rehabilitation counselors at least twice monthly to coordinate services for clients.</w:t>
            </w:r>
          </w:p>
          <w:p w:rsid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Maintains all necessary paperwork, records/dat</w:t>
            </w:r>
            <w:r>
              <w:t>a, and job placement paperwork.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Other duties may be required and assigned.</w:t>
            </w:r>
            <w:r w:rsidRPr="0002376D">
              <w:tab/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>Spends 65% or more of scheduled work hours in the community.</w:t>
            </w:r>
          </w:p>
          <w:p w:rsidR="003C3E7E" w:rsidRDefault="0002376D" w:rsidP="0002376D">
            <w:pPr>
              <w:pStyle w:val="NoSpacing"/>
              <w:numPr>
                <w:ilvl w:val="0"/>
                <w:numId w:val="27"/>
              </w:numPr>
            </w:pPr>
            <w:r w:rsidRPr="0002376D">
              <w:t xml:space="preserve">Position will serve clients throughout the five county </w:t>
            </w:r>
            <w:proofErr w:type="gramStart"/>
            <w:r w:rsidRPr="0002376D">
              <w:t>area</w:t>
            </w:r>
            <w:proofErr w:type="gramEnd"/>
            <w:r w:rsidRPr="0002376D">
              <w:t>.</w:t>
            </w:r>
          </w:p>
          <w:p w:rsidR="0002376D" w:rsidRPr="0002376D" w:rsidRDefault="003C3E7E" w:rsidP="0002376D">
            <w:pPr>
              <w:pStyle w:val="NoSpacing"/>
              <w:numPr>
                <w:ilvl w:val="0"/>
                <w:numId w:val="27"/>
              </w:numPr>
            </w:pPr>
            <w:r>
              <w:t>Complete CPR &amp; First Aide training.</w:t>
            </w:r>
            <w:r w:rsidR="0002376D" w:rsidRPr="0002376D">
              <w:t xml:space="preserve">  </w:t>
            </w:r>
          </w:p>
          <w:p w:rsidR="004E2C71" w:rsidRDefault="008D0916" w:rsidP="004E2C71">
            <w:pPr>
              <w:pStyle w:val="NoSpacing"/>
              <w:rPr>
                <w:b/>
              </w:rPr>
            </w:pPr>
            <w:r w:rsidRPr="004E2C71">
              <w:rPr>
                <w:b/>
              </w:rPr>
              <w:t>Qualifications and Education Requirements</w:t>
            </w:r>
          </w:p>
          <w:p w:rsidR="0002376D" w:rsidRPr="0002376D" w:rsidRDefault="0002376D" w:rsidP="0002376D">
            <w:pPr>
              <w:pStyle w:val="NoSpacing"/>
              <w:numPr>
                <w:ilvl w:val="0"/>
                <w:numId w:val="28"/>
              </w:numPr>
              <w:rPr>
                <w:sz w:val="16"/>
              </w:rPr>
            </w:pPr>
            <w:r w:rsidRPr="0002376D">
              <w:rPr>
                <w:szCs w:val="24"/>
              </w:rPr>
              <w:t>Bachelor’s degree is preferred, associate d</w:t>
            </w:r>
            <w:bookmarkStart w:id="0" w:name="_GoBack"/>
            <w:bookmarkEnd w:id="0"/>
            <w:r w:rsidRPr="0002376D">
              <w:rPr>
                <w:szCs w:val="24"/>
              </w:rPr>
              <w:t xml:space="preserve">egree is required.  Previous experience as an employment specialist is desired.  Experience working with mentally ill individuals is preferable.  </w:t>
            </w:r>
          </w:p>
          <w:p w:rsidR="0055328F" w:rsidRPr="003C3E7E" w:rsidRDefault="00652DB9" w:rsidP="003C3E7E">
            <w:pPr>
              <w:pStyle w:val="NoSpacing"/>
              <w:rPr>
                <w:b/>
              </w:rPr>
            </w:pPr>
            <w:r w:rsidRPr="003C3E7E">
              <w:rPr>
                <w:b/>
              </w:rPr>
              <w:t>Special Requirements</w:t>
            </w:r>
            <w:r w:rsidR="0055328F" w:rsidRPr="003C3E7E">
              <w:rPr>
                <w:b/>
              </w:rPr>
              <w:t xml:space="preserve">  </w:t>
            </w:r>
          </w:p>
          <w:p w:rsidR="000C5A46" w:rsidRPr="003C3E7E" w:rsidRDefault="0002376D" w:rsidP="003C3E7E">
            <w:pPr>
              <w:pStyle w:val="NoSpacing"/>
              <w:numPr>
                <w:ilvl w:val="0"/>
                <w:numId w:val="28"/>
              </w:numPr>
              <w:rPr>
                <w:szCs w:val="24"/>
              </w:rPr>
            </w:pPr>
            <w:r w:rsidRPr="003C3E7E">
              <w:rPr>
                <w:szCs w:val="24"/>
              </w:rPr>
              <w:t>Computer skills  &amp; Valid Driver’s license and satisfactory motor vehicle record</w:t>
            </w:r>
          </w:p>
        </w:tc>
      </w:tr>
      <w:tr w:rsidR="00386B78" w:rsidRPr="00B475DD" w:rsidTr="003C3E7E">
        <w:tc>
          <w:tcPr>
            <w:tcW w:w="1818" w:type="dxa"/>
            <w:shd w:val="clear" w:color="auto" w:fill="F2F2F2"/>
          </w:tcPr>
          <w:p w:rsidR="0012566B" w:rsidRPr="00B475DD" w:rsidRDefault="0012566B" w:rsidP="00AA418C">
            <w:r w:rsidRPr="00B475DD">
              <w:t>Reviewed By:</w:t>
            </w:r>
          </w:p>
        </w:tc>
        <w:tc>
          <w:tcPr>
            <w:tcW w:w="3330" w:type="dxa"/>
            <w:gridSpan w:val="3"/>
          </w:tcPr>
          <w:p w:rsidR="00CF1FE3" w:rsidRPr="00B475DD" w:rsidRDefault="00DB2108" w:rsidP="00AA418C">
            <w:r>
              <w:t>Supported Employment Coordinator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:rsidR="0012566B" w:rsidRPr="00B475DD" w:rsidRDefault="000863AC" w:rsidP="00AA418C">
            <w:r>
              <w:t>03/16/2017</w:t>
            </w:r>
          </w:p>
        </w:tc>
      </w:tr>
      <w:tr w:rsidR="00386B78" w:rsidRPr="00B475DD" w:rsidTr="003C3E7E">
        <w:tc>
          <w:tcPr>
            <w:tcW w:w="1818" w:type="dxa"/>
            <w:shd w:val="clear" w:color="auto" w:fill="F2F2F2"/>
          </w:tcPr>
          <w:p w:rsidR="0012566B" w:rsidRPr="00B475DD" w:rsidRDefault="0012566B" w:rsidP="00AA418C">
            <w:r w:rsidRPr="00B475DD">
              <w:t>Approved By:</w:t>
            </w:r>
          </w:p>
        </w:tc>
        <w:tc>
          <w:tcPr>
            <w:tcW w:w="3330" w:type="dxa"/>
            <w:gridSpan w:val="3"/>
          </w:tcPr>
          <w:p w:rsidR="0012566B" w:rsidRPr="00B475DD" w:rsidRDefault="000863AC" w:rsidP="00AA418C">
            <w:r>
              <w:t>Human Resources</w:t>
            </w:r>
          </w:p>
        </w:tc>
        <w:tc>
          <w:tcPr>
            <w:tcW w:w="1620" w:type="dxa"/>
            <w:shd w:val="clear" w:color="auto" w:fill="F2F2F2"/>
          </w:tcPr>
          <w:p w:rsidR="0012566B" w:rsidRPr="00B475DD" w:rsidRDefault="0012566B" w:rsidP="00AA418C">
            <w:r w:rsidRPr="00B475DD">
              <w:t>Date:</w:t>
            </w:r>
          </w:p>
        </w:tc>
        <w:tc>
          <w:tcPr>
            <w:tcW w:w="2811" w:type="dxa"/>
            <w:gridSpan w:val="2"/>
          </w:tcPr>
          <w:p w:rsidR="0012566B" w:rsidRPr="00B475DD" w:rsidRDefault="000863AC" w:rsidP="00AA418C">
            <w:r>
              <w:t>03/16/2017</w:t>
            </w:r>
          </w:p>
        </w:tc>
      </w:tr>
      <w:tr w:rsidR="00AA418C" w:rsidRPr="00B475DD" w:rsidTr="003C3E7E">
        <w:trPr>
          <w:gridAfter w:val="1"/>
          <w:wAfter w:w="21" w:type="dxa"/>
        </w:trPr>
        <w:tc>
          <w:tcPr>
            <w:tcW w:w="1818" w:type="dxa"/>
            <w:shd w:val="clear" w:color="auto" w:fill="F2F2F2"/>
          </w:tcPr>
          <w:p w:rsidR="00AA418C" w:rsidRPr="00AA418C" w:rsidRDefault="00AA418C" w:rsidP="00AA418C">
            <w:pPr>
              <w:rPr>
                <w:sz w:val="18"/>
                <w:szCs w:val="18"/>
              </w:rPr>
            </w:pPr>
            <w:r w:rsidRPr="00AA418C">
              <w:rPr>
                <w:sz w:val="18"/>
                <w:szCs w:val="18"/>
              </w:rPr>
              <w:t xml:space="preserve">Employee Signature: </w:t>
            </w:r>
          </w:p>
        </w:tc>
        <w:tc>
          <w:tcPr>
            <w:tcW w:w="7740" w:type="dxa"/>
            <w:gridSpan w:val="5"/>
          </w:tcPr>
          <w:p w:rsidR="00AA418C" w:rsidRPr="00B475DD" w:rsidRDefault="00AA418C" w:rsidP="00AA418C">
            <w:r>
              <w:t xml:space="preserve">                                                                                                      </w:t>
            </w:r>
          </w:p>
        </w:tc>
      </w:tr>
      <w:tr w:rsidR="00BE6C70" w:rsidTr="003C3E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1" w:type="dxa"/>
          <w:trHeight w:val="345"/>
        </w:trPr>
        <w:tc>
          <w:tcPr>
            <w:tcW w:w="1818" w:type="dxa"/>
          </w:tcPr>
          <w:p w:rsidR="00BE6C70" w:rsidRDefault="00BE6C70" w:rsidP="00AA418C">
            <w:pPr>
              <w:rPr>
                <w:sz w:val="24"/>
                <w:szCs w:val="24"/>
              </w:rPr>
            </w:pPr>
            <w:r w:rsidRPr="00AA418C">
              <w:rPr>
                <w:szCs w:val="20"/>
              </w:rPr>
              <w:t>Last Updated</w:t>
            </w:r>
            <w:r w:rsidRPr="00AA418C">
              <w:rPr>
                <w:sz w:val="24"/>
                <w:szCs w:val="24"/>
              </w:rPr>
              <w:t xml:space="preserve"> </w:t>
            </w:r>
            <w:r w:rsidRPr="00AA418C">
              <w:rPr>
                <w:szCs w:val="20"/>
              </w:rPr>
              <w:t>By:</w:t>
            </w:r>
          </w:p>
        </w:tc>
        <w:tc>
          <w:tcPr>
            <w:tcW w:w="7740" w:type="dxa"/>
            <w:gridSpan w:val="5"/>
          </w:tcPr>
          <w:p w:rsidR="00BE6C70" w:rsidRPr="00AA418C" w:rsidRDefault="000A405D" w:rsidP="00AA418C">
            <w:pPr>
              <w:rPr>
                <w:szCs w:val="20"/>
              </w:rPr>
            </w:pPr>
            <w:r>
              <w:rPr>
                <w:szCs w:val="20"/>
              </w:rPr>
              <w:t>03/16</w:t>
            </w:r>
            <w:r w:rsidR="00BE6C70" w:rsidRPr="00AA418C">
              <w:rPr>
                <w:szCs w:val="20"/>
              </w:rPr>
              <w:t>/2017</w:t>
            </w:r>
          </w:p>
        </w:tc>
      </w:tr>
    </w:tbl>
    <w:p w:rsidR="006C5CCB" w:rsidRPr="00F14B87" w:rsidRDefault="006C5CCB" w:rsidP="0014076C">
      <w:pPr>
        <w:rPr>
          <w:sz w:val="24"/>
          <w:szCs w:val="24"/>
        </w:rPr>
      </w:pPr>
    </w:p>
    <w:sectPr w:rsidR="006C5CCB" w:rsidRPr="00F14B87" w:rsidSect="00DB4F4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53" w:rsidRDefault="00CA7353" w:rsidP="00037D55">
      <w:pPr>
        <w:spacing w:before="0" w:after="0"/>
      </w:pPr>
      <w:r>
        <w:separator/>
      </w:r>
    </w:p>
  </w:endnote>
  <w:endnote w:type="continuationSeparator" w:id="0">
    <w:p w:rsidR="00CA7353" w:rsidRDefault="00CA7353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Default="00037D5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3E7E">
      <w:rPr>
        <w:noProof/>
      </w:rPr>
      <w:t>1</w:t>
    </w:r>
    <w:r>
      <w:fldChar w:fldCharType="end"/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53" w:rsidRDefault="00CA7353" w:rsidP="00037D55">
      <w:pPr>
        <w:spacing w:before="0" w:after="0"/>
      </w:pPr>
      <w:r>
        <w:separator/>
      </w:r>
    </w:p>
  </w:footnote>
  <w:footnote w:type="continuationSeparator" w:id="0">
    <w:p w:rsidR="00CA7353" w:rsidRDefault="00CA7353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55" w:rsidRPr="00841DC8" w:rsidRDefault="004F4472" w:rsidP="00071319">
    <w:pPr>
      <w:pStyle w:val="Companyname"/>
      <w:jc w:val="center"/>
    </w:pPr>
    <w:r>
      <w:rPr>
        <w:noProof/>
        <w:color w:val="0000FF"/>
      </w:rPr>
      <w:drawing>
        <wp:inline distT="0" distB="0" distL="0" distR="0">
          <wp:extent cx="1771650" cy="685800"/>
          <wp:effectExtent l="0" t="0" r="0" b="0"/>
          <wp:docPr id="3" name="irc_mi" descr="Image result for Comprehend maysville ky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Comprehend maysville ky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B163E"/>
    <w:multiLevelType w:val="hybridMultilevel"/>
    <w:tmpl w:val="00983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F1F20"/>
    <w:multiLevelType w:val="hybridMultilevel"/>
    <w:tmpl w:val="6E46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3688F"/>
    <w:multiLevelType w:val="hybridMultilevel"/>
    <w:tmpl w:val="F87A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82233"/>
    <w:multiLevelType w:val="hybridMultilevel"/>
    <w:tmpl w:val="5BDA3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81E08"/>
    <w:multiLevelType w:val="hybridMultilevel"/>
    <w:tmpl w:val="0CDEECFC"/>
    <w:lvl w:ilvl="0" w:tplc="A6A826A0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C4380"/>
    <w:multiLevelType w:val="hybridMultilevel"/>
    <w:tmpl w:val="993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B0E39"/>
    <w:multiLevelType w:val="hybridMultilevel"/>
    <w:tmpl w:val="363CF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B607F"/>
    <w:multiLevelType w:val="hybridMultilevel"/>
    <w:tmpl w:val="8172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25791"/>
    <w:multiLevelType w:val="hybridMultilevel"/>
    <w:tmpl w:val="F536A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60D7E"/>
    <w:multiLevelType w:val="hybridMultilevel"/>
    <w:tmpl w:val="7DDA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41FB3"/>
    <w:multiLevelType w:val="hybridMultilevel"/>
    <w:tmpl w:val="9EE0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D05E1"/>
    <w:multiLevelType w:val="hybridMultilevel"/>
    <w:tmpl w:val="8050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10D19"/>
    <w:multiLevelType w:val="hybridMultilevel"/>
    <w:tmpl w:val="3AE4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3710AE"/>
    <w:multiLevelType w:val="hybridMultilevel"/>
    <w:tmpl w:val="39888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B7A3E"/>
    <w:multiLevelType w:val="hybridMultilevel"/>
    <w:tmpl w:val="C06A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354946"/>
    <w:multiLevelType w:val="hybridMultilevel"/>
    <w:tmpl w:val="8618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F591C"/>
    <w:multiLevelType w:val="hybridMultilevel"/>
    <w:tmpl w:val="AC443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46F6A"/>
    <w:multiLevelType w:val="hybridMultilevel"/>
    <w:tmpl w:val="04EC0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30E24"/>
    <w:multiLevelType w:val="hybridMultilevel"/>
    <w:tmpl w:val="7CDC6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A3869"/>
    <w:multiLevelType w:val="hybridMultilevel"/>
    <w:tmpl w:val="CC7E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60542"/>
    <w:multiLevelType w:val="hybridMultilevel"/>
    <w:tmpl w:val="ECD44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B20C0A"/>
    <w:multiLevelType w:val="hybridMultilevel"/>
    <w:tmpl w:val="01928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1E969C1"/>
    <w:multiLevelType w:val="hybridMultilevel"/>
    <w:tmpl w:val="B3AC4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784B43"/>
    <w:multiLevelType w:val="hybridMultilevel"/>
    <w:tmpl w:val="341ED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425E91"/>
    <w:multiLevelType w:val="hybridMultilevel"/>
    <w:tmpl w:val="5C74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14342"/>
    <w:multiLevelType w:val="hybridMultilevel"/>
    <w:tmpl w:val="FD683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3"/>
  </w:num>
  <w:num w:numId="4">
    <w:abstractNumId w:val="11"/>
  </w:num>
  <w:num w:numId="5">
    <w:abstractNumId w:val="21"/>
  </w:num>
  <w:num w:numId="6">
    <w:abstractNumId w:val="1"/>
  </w:num>
  <w:num w:numId="7">
    <w:abstractNumId w:val="13"/>
  </w:num>
  <w:num w:numId="8">
    <w:abstractNumId w:val="19"/>
  </w:num>
  <w:num w:numId="9">
    <w:abstractNumId w:val="15"/>
  </w:num>
  <w:num w:numId="10">
    <w:abstractNumId w:val="24"/>
  </w:num>
  <w:num w:numId="11">
    <w:abstractNumId w:val="10"/>
  </w:num>
  <w:num w:numId="12">
    <w:abstractNumId w:val="26"/>
  </w:num>
  <w:num w:numId="13">
    <w:abstractNumId w:val="22"/>
  </w:num>
  <w:num w:numId="14">
    <w:abstractNumId w:val="17"/>
  </w:num>
  <w:num w:numId="15">
    <w:abstractNumId w:val="2"/>
  </w:num>
  <w:num w:numId="16">
    <w:abstractNumId w:val="18"/>
  </w:num>
  <w:num w:numId="17">
    <w:abstractNumId w:val="5"/>
  </w:num>
  <w:num w:numId="18">
    <w:abstractNumId w:val="8"/>
  </w:num>
  <w:num w:numId="19">
    <w:abstractNumId w:val="25"/>
  </w:num>
  <w:num w:numId="20">
    <w:abstractNumId w:val="23"/>
  </w:num>
  <w:num w:numId="21">
    <w:abstractNumId w:val="9"/>
  </w:num>
  <w:num w:numId="22">
    <w:abstractNumId w:val="6"/>
  </w:num>
  <w:num w:numId="23">
    <w:abstractNumId w:val="4"/>
  </w:num>
  <w:num w:numId="24">
    <w:abstractNumId w:val="12"/>
  </w:num>
  <w:num w:numId="25">
    <w:abstractNumId w:val="27"/>
  </w:num>
  <w:num w:numId="26">
    <w:abstractNumId w:val="14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3"/>
    <w:rsid w:val="0002376D"/>
    <w:rsid w:val="000327B2"/>
    <w:rsid w:val="00037D55"/>
    <w:rsid w:val="000453B5"/>
    <w:rsid w:val="00071319"/>
    <w:rsid w:val="000863AC"/>
    <w:rsid w:val="000A405D"/>
    <w:rsid w:val="000C5A46"/>
    <w:rsid w:val="00100373"/>
    <w:rsid w:val="00114FAC"/>
    <w:rsid w:val="001237C1"/>
    <w:rsid w:val="0012566B"/>
    <w:rsid w:val="0014076C"/>
    <w:rsid w:val="00147A54"/>
    <w:rsid w:val="001A24F2"/>
    <w:rsid w:val="001D4233"/>
    <w:rsid w:val="00201D1A"/>
    <w:rsid w:val="002421DC"/>
    <w:rsid w:val="002718E1"/>
    <w:rsid w:val="00276A6F"/>
    <w:rsid w:val="002D4F60"/>
    <w:rsid w:val="00304878"/>
    <w:rsid w:val="00365061"/>
    <w:rsid w:val="00374F55"/>
    <w:rsid w:val="003829AA"/>
    <w:rsid w:val="00386B78"/>
    <w:rsid w:val="003C3E7E"/>
    <w:rsid w:val="003C47BB"/>
    <w:rsid w:val="0042367A"/>
    <w:rsid w:val="004329D2"/>
    <w:rsid w:val="00432B24"/>
    <w:rsid w:val="00455D2F"/>
    <w:rsid w:val="004A1B2D"/>
    <w:rsid w:val="004E2C71"/>
    <w:rsid w:val="004F4472"/>
    <w:rsid w:val="00500155"/>
    <w:rsid w:val="00516A0F"/>
    <w:rsid w:val="0055328F"/>
    <w:rsid w:val="00562A56"/>
    <w:rsid w:val="00566F1F"/>
    <w:rsid w:val="00592652"/>
    <w:rsid w:val="005A3B49"/>
    <w:rsid w:val="005E3FE3"/>
    <w:rsid w:val="0060216F"/>
    <w:rsid w:val="00652DB9"/>
    <w:rsid w:val="006B253D"/>
    <w:rsid w:val="006C5CCB"/>
    <w:rsid w:val="00713335"/>
    <w:rsid w:val="00740C64"/>
    <w:rsid w:val="007566E4"/>
    <w:rsid w:val="00774232"/>
    <w:rsid w:val="007B5567"/>
    <w:rsid w:val="007B6A52"/>
    <w:rsid w:val="007E3E45"/>
    <w:rsid w:val="007F2C82"/>
    <w:rsid w:val="008036DF"/>
    <w:rsid w:val="0080619B"/>
    <w:rsid w:val="0082412D"/>
    <w:rsid w:val="00841DC8"/>
    <w:rsid w:val="00843A55"/>
    <w:rsid w:val="00851E78"/>
    <w:rsid w:val="008D03D8"/>
    <w:rsid w:val="008D0916"/>
    <w:rsid w:val="008F1904"/>
    <w:rsid w:val="008F2537"/>
    <w:rsid w:val="009330CA"/>
    <w:rsid w:val="00942365"/>
    <w:rsid w:val="0099370D"/>
    <w:rsid w:val="009A2A4C"/>
    <w:rsid w:val="00A01E8A"/>
    <w:rsid w:val="00A3328F"/>
    <w:rsid w:val="00A359F5"/>
    <w:rsid w:val="00A81673"/>
    <w:rsid w:val="00AA1785"/>
    <w:rsid w:val="00AA418C"/>
    <w:rsid w:val="00B17F3A"/>
    <w:rsid w:val="00B475DD"/>
    <w:rsid w:val="00BB2F85"/>
    <w:rsid w:val="00BD0958"/>
    <w:rsid w:val="00BE6C70"/>
    <w:rsid w:val="00C0290D"/>
    <w:rsid w:val="00C22FD2"/>
    <w:rsid w:val="00C41450"/>
    <w:rsid w:val="00C76253"/>
    <w:rsid w:val="00CA7353"/>
    <w:rsid w:val="00CC4A82"/>
    <w:rsid w:val="00CD1126"/>
    <w:rsid w:val="00CF1FE3"/>
    <w:rsid w:val="00CF467A"/>
    <w:rsid w:val="00D17CF6"/>
    <w:rsid w:val="00D32F04"/>
    <w:rsid w:val="00D57E96"/>
    <w:rsid w:val="00D91CE6"/>
    <w:rsid w:val="00D921F1"/>
    <w:rsid w:val="00DB2108"/>
    <w:rsid w:val="00DB4F41"/>
    <w:rsid w:val="00DB7B5C"/>
    <w:rsid w:val="00DC2EEE"/>
    <w:rsid w:val="00DE106F"/>
    <w:rsid w:val="00E0032A"/>
    <w:rsid w:val="00E03B31"/>
    <w:rsid w:val="00E23F93"/>
    <w:rsid w:val="00E25F48"/>
    <w:rsid w:val="00EA68A2"/>
    <w:rsid w:val="00F06F66"/>
    <w:rsid w:val="00F10053"/>
    <w:rsid w:val="00F14B87"/>
    <w:rsid w:val="00F316D1"/>
    <w:rsid w:val="00F5666C"/>
    <w:rsid w:val="00FA683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37D55"/>
    <w:rPr>
      <w:szCs w:val="22"/>
    </w:rPr>
  </w:style>
  <w:style w:type="character" w:customStyle="1" w:styleId="Heading1Char">
    <w:name w:val="Heading 1 Char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NoSpacing">
    <w:name w:val="No Spacing"/>
    <w:uiPriority w:val="1"/>
    <w:qFormat/>
    <w:rsid w:val="00CA7353"/>
    <w:rPr>
      <w:szCs w:val="22"/>
    </w:rPr>
  </w:style>
  <w:style w:type="paragraph" w:styleId="ListParagraph">
    <w:name w:val="List Paragraph"/>
    <w:basedOn w:val="Normal"/>
    <w:uiPriority w:val="34"/>
    <w:qFormat/>
    <w:rsid w:val="00F5666C"/>
    <w:pPr>
      <w:ind w:left="720"/>
      <w:contextualSpacing/>
    </w:pPr>
  </w:style>
  <w:style w:type="character" w:customStyle="1" w:styleId="tgc">
    <w:name w:val="_tgc"/>
    <w:basedOn w:val="DefaultParagraphFont"/>
    <w:rsid w:val="00553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breeze@comprehendinc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url?sa=i&amp;rct=j&amp;q=&amp;esrc=s&amp;source=images&amp;cd=&amp;cad=rja&amp;uact=8&amp;ved=0ahUKEwjcvpC4lLjSAhUK1oMKHdzhBbcQjRwIBw&amp;url=http://www.drugtreatmentalliance.org/8602/comprehend-inc&amp;psig=AFQjCNEL3An08v5O2SjYDmMIraM_2wcuzw&amp;ust=148855575112000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lark\Desktop\Job%20Descripi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F15D-DAE5-4C17-A737-CD38E551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Descripition</Template>
  <TotalTime>4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Links>
    <vt:vector size="6" baseType="variant">
      <vt:variant>
        <vt:i4>6881366</vt:i4>
      </vt:variant>
      <vt:variant>
        <vt:i4>0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 Clark.</dc:creator>
  <cp:lastModifiedBy>Brooke Clark.</cp:lastModifiedBy>
  <cp:revision>7</cp:revision>
  <cp:lastPrinted>2017-04-06T12:28:00Z</cp:lastPrinted>
  <dcterms:created xsi:type="dcterms:W3CDTF">2017-03-20T12:55:00Z</dcterms:created>
  <dcterms:modified xsi:type="dcterms:W3CDTF">2017-04-07T16:27:00Z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