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2422" w:rsidRDefault="008E7414">
      <w:pPr>
        <w:rPr>
          <w:b/>
          <w:bCs/>
          <w:color w:val="222222"/>
          <w:highlight w:val="white"/>
        </w:rPr>
      </w:pPr>
      <w:r>
        <w:rPr>
          <w:b/>
          <w:bCs/>
          <w:color w:val="222222"/>
          <w:sz w:val="24"/>
          <w:szCs w:val="24"/>
          <w:highlight w:val="white"/>
          <w:u w:val="single"/>
        </w:rPr>
        <w:t>A GOVERNANCE GAP IN LOOPED LEARNING ARTIFICIAL INTELLIGENCE</w:t>
      </w:r>
      <w:r>
        <w:rPr>
          <w:b/>
          <w:bCs/>
          <w:color w:val="222222"/>
          <w:sz w:val="24"/>
          <w:szCs w:val="24"/>
          <w:highlight w:val="white"/>
        </w:rPr>
        <w:t xml:space="preserve"> </w:t>
      </w:r>
    </w:p>
    <w:p w14:paraId="00000002" w14:textId="77777777" w:rsidR="007D2422" w:rsidRDefault="008E7414">
      <w:pPr>
        <w:rPr>
          <w:b/>
          <w:bCs/>
          <w:color w:val="222222"/>
          <w:highlight w:val="white"/>
        </w:rPr>
      </w:pPr>
      <w:r>
        <w:rPr>
          <w:b/>
          <w:bCs/>
          <w:color w:val="222222"/>
          <w:highlight w:val="white"/>
        </w:rPr>
        <w:t xml:space="preserve">    “Why Alignment Signals Fail Without Longitudinal Human Self-Regulation”</w:t>
      </w:r>
    </w:p>
    <w:p w14:paraId="00000003" w14:textId="77777777" w:rsidR="007D2422" w:rsidRDefault="007D2422">
      <w:pPr>
        <w:rPr>
          <w:b/>
          <w:bCs/>
          <w:color w:val="222222"/>
        </w:rPr>
      </w:pPr>
    </w:p>
    <w:p w14:paraId="00000004" w14:textId="77777777" w:rsidR="007D2422" w:rsidRDefault="008E7414">
      <w:pPr>
        <w:rPr>
          <w:color w:val="222222"/>
        </w:rPr>
      </w:pPr>
      <w:r>
        <w:rPr>
          <w:color w:val="222222"/>
        </w:rPr>
        <w:t xml:space="preserve">This page intentionally describes </w:t>
      </w:r>
      <w:r>
        <w:rPr>
          <w:i/>
          <w:iCs/>
          <w:color w:val="222222"/>
        </w:rPr>
        <w:t>wha</w:t>
      </w:r>
      <w:r>
        <w:rPr>
          <w:color w:val="222222"/>
        </w:rPr>
        <w:t xml:space="preserve">t exists, not </w:t>
      </w:r>
      <w:r>
        <w:rPr>
          <w:i/>
          <w:iCs/>
          <w:color w:val="222222"/>
        </w:rPr>
        <w:t>how</w:t>
      </w:r>
      <w:r>
        <w:rPr>
          <w:color w:val="222222"/>
        </w:rPr>
        <w:t xml:space="preserve"> it is built. No operational, architecture, or procedural details are disclosed.</w:t>
      </w:r>
    </w:p>
    <w:p w14:paraId="00000005" w14:textId="77777777" w:rsidR="007D2422" w:rsidRDefault="007D2422">
      <w:pPr>
        <w:rPr>
          <w:b/>
          <w:bCs/>
          <w:color w:val="222222"/>
        </w:rPr>
      </w:pPr>
    </w:p>
    <w:p w14:paraId="00000006" w14:textId="1A976BCA" w:rsidR="007D2422" w:rsidRDefault="008E7414">
      <w:pPr>
        <w:rPr>
          <w:b/>
          <w:bCs/>
          <w:color w:val="222222"/>
        </w:rPr>
      </w:pPr>
      <w:r>
        <w:rPr>
          <w:b/>
          <w:bCs/>
          <w:color w:val="222222"/>
        </w:rPr>
        <w:t>TIER</w:t>
      </w:r>
      <w:r w:rsidR="00D30819">
        <w:rPr>
          <w:b/>
          <w:bCs/>
          <w:color w:val="222222"/>
        </w:rPr>
        <w:t xml:space="preserve">-1 </w:t>
      </w:r>
      <w:r>
        <w:rPr>
          <w:b/>
          <w:bCs/>
          <w:color w:val="222222"/>
        </w:rPr>
        <w:t>-</w:t>
      </w:r>
      <w:r w:rsidR="00D30819">
        <w:rPr>
          <w:b/>
          <w:bCs/>
          <w:color w:val="222222"/>
        </w:rPr>
        <w:t xml:space="preserve"> </w:t>
      </w:r>
      <w:r>
        <w:rPr>
          <w:b/>
          <w:bCs/>
          <w:color w:val="222222"/>
        </w:rPr>
        <w:t xml:space="preserve">Level Announcement </w:t>
      </w:r>
    </w:p>
    <w:p w14:paraId="00000007" w14:textId="77777777" w:rsidR="007D2422" w:rsidRDefault="008E7414">
      <w:pPr>
        <w:rPr>
          <w:color w:val="222222"/>
        </w:rPr>
      </w:pPr>
      <w:r>
        <w:rPr>
          <w:color w:val="222222"/>
        </w:rPr>
        <w:t xml:space="preserve">Learning systems improve performance. Governance systems constrain behavior under pressure. </w:t>
      </w:r>
      <w:r>
        <w:rPr>
          <w:b/>
          <w:bCs/>
          <w:color w:val="222222"/>
        </w:rPr>
        <w:t>These are not the same problem–and they do not scale together</w:t>
      </w:r>
      <w:r>
        <w:rPr>
          <w:color w:val="222222"/>
        </w:rPr>
        <w:t>.</w:t>
      </w:r>
    </w:p>
    <w:p w14:paraId="00000008" w14:textId="77777777" w:rsidR="007D2422" w:rsidRDefault="007D2422">
      <w:pPr>
        <w:rPr>
          <w:color w:val="222222"/>
        </w:rPr>
      </w:pPr>
    </w:p>
    <w:p w14:paraId="00000009" w14:textId="77777777" w:rsidR="007D2422" w:rsidRDefault="008E7414">
      <w:pPr>
        <w:rPr>
          <w:color w:val="222222"/>
        </w:rPr>
      </w:pPr>
      <w:r>
        <w:rPr>
          <w:color w:val="222222"/>
        </w:rPr>
        <w:t>As currently implemented,</w:t>
      </w:r>
      <w:r>
        <w:rPr>
          <w:b/>
          <w:bCs/>
          <w:color w:val="222222"/>
        </w:rPr>
        <w:t xml:space="preserve"> looped learning systems</w:t>
      </w:r>
      <w:r>
        <w:rPr>
          <w:color w:val="222222"/>
        </w:rPr>
        <w:t xml:space="preserve"> do not </w:t>
      </w:r>
      <w:r>
        <w:rPr>
          <w:b/>
          <w:bCs/>
          <w:color w:val="222222"/>
        </w:rPr>
        <w:t>produce</w:t>
      </w:r>
      <w:r>
        <w:rPr>
          <w:color w:val="222222"/>
        </w:rPr>
        <w:t xml:space="preserve"> wisdom. They </w:t>
      </w:r>
      <w:r>
        <w:rPr>
          <w:b/>
          <w:bCs/>
          <w:color w:val="222222"/>
        </w:rPr>
        <w:t>amplify</w:t>
      </w:r>
      <w:r>
        <w:rPr>
          <w:color w:val="222222"/>
        </w:rPr>
        <w:t xml:space="preserve"> whatever alignment signal they are fed–including distortions, bias, and narrative drift.</w:t>
      </w:r>
    </w:p>
    <w:p w14:paraId="0000000A" w14:textId="77777777" w:rsidR="007D2422" w:rsidRDefault="007D2422">
      <w:pPr>
        <w:rPr>
          <w:color w:val="222222"/>
        </w:rPr>
      </w:pPr>
    </w:p>
    <w:p w14:paraId="0000000B" w14:textId="77777777" w:rsidR="007D2422" w:rsidRDefault="008E7414">
      <w:pPr>
        <w:rPr>
          <w:color w:val="222222"/>
        </w:rPr>
      </w:pPr>
      <w:r>
        <w:rPr>
          <w:color w:val="222222"/>
        </w:rPr>
        <w:t>As autonomy increases, these systems begin optimizing faster than they can be governed. At that point, errors are no longer isolated–</w:t>
      </w:r>
      <w:r>
        <w:rPr>
          <w:b/>
          <w:bCs/>
          <w:i/>
          <w:iCs/>
          <w:color w:val="222222"/>
        </w:rPr>
        <w:t>they compound</w:t>
      </w:r>
      <w:r>
        <w:rPr>
          <w:color w:val="222222"/>
        </w:rPr>
        <w:t>.</w:t>
      </w:r>
    </w:p>
    <w:p w14:paraId="0000000C" w14:textId="77777777" w:rsidR="007D2422" w:rsidRDefault="007D2422">
      <w:pPr>
        <w:rPr>
          <w:color w:val="222222"/>
        </w:rPr>
      </w:pPr>
    </w:p>
    <w:p w14:paraId="0000000D" w14:textId="77777777" w:rsidR="007D2422" w:rsidRDefault="008E7414">
      <w:pPr>
        <w:rPr>
          <w:color w:val="222222"/>
        </w:rPr>
      </w:pPr>
      <w:r>
        <w:rPr>
          <w:color w:val="222222"/>
        </w:rPr>
        <w:t xml:space="preserve">What is missing is not intelligence, scale, or reinforcement. What’s missing is a consent-based, longitudinal signal showing how humans regulate themselves over time–not what they claim to value, but how decisions, behavior, and accountability </w:t>
      </w:r>
      <w:r>
        <w:rPr>
          <w:b/>
          <w:bCs/>
          <w:color w:val="222222"/>
        </w:rPr>
        <w:t>evolve through failure, benchmarks, trauma, recovery, and maturity</w:t>
      </w:r>
      <w:r>
        <w:rPr>
          <w:color w:val="222222"/>
        </w:rPr>
        <w:t xml:space="preserve">. </w:t>
      </w:r>
    </w:p>
    <w:p w14:paraId="0000000E" w14:textId="77777777" w:rsidR="007D2422" w:rsidRDefault="007D2422">
      <w:pPr>
        <w:rPr>
          <w:color w:val="222222"/>
        </w:rPr>
      </w:pPr>
    </w:p>
    <w:p w14:paraId="0000000F" w14:textId="77777777" w:rsidR="007D2422" w:rsidRDefault="008E7414">
      <w:pPr>
        <w:rPr>
          <w:color w:val="222222"/>
        </w:rPr>
      </w:pPr>
      <w:r>
        <w:rPr>
          <w:color w:val="222222"/>
        </w:rPr>
        <w:t xml:space="preserve">Without an </w:t>
      </w:r>
      <w:r>
        <w:rPr>
          <w:b/>
          <w:bCs/>
          <w:color w:val="222222"/>
        </w:rPr>
        <w:t>external governance signal grounded in looped human inference</w:t>
      </w:r>
      <w:r>
        <w:rPr>
          <w:color w:val="222222"/>
        </w:rPr>
        <w:t xml:space="preserve">–showing how self-awareness emerges, resists challenge, and recalibrates over time, often in the presence of ego and social pressure–adaptive systems </w:t>
      </w:r>
      <w:r>
        <w:rPr>
          <w:b/>
          <w:bCs/>
          <w:color w:val="222222"/>
        </w:rPr>
        <w:t>risk reinforcing hallucinations, narrative drift, and behavioral instability</w:t>
      </w:r>
      <w:r>
        <w:rPr>
          <w:color w:val="222222"/>
        </w:rPr>
        <w:t>. Not because they are malfunctioning, but because</w:t>
      </w:r>
      <w:r>
        <w:rPr>
          <w:b/>
          <w:bCs/>
          <w:color w:val="222222"/>
        </w:rPr>
        <w:t xml:space="preserve"> they are doing exactly what they were designed to do</w:t>
      </w:r>
      <w:r>
        <w:rPr>
          <w:color w:val="222222"/>
        </w:rPr>
        <w:t>.</w:t>
      </w:r>
    </w:p>
    <w:p w14:paraId="00000010" w14:textId="77777777" w:rsidR="007D2422" w:rsidRDefault="007D2422">
      <w:pPr>
        <w:rPr>
          <w:color w:val="222222"/>
        </w:rPr>
      </w:pPr>
    </w:p>
    <w:p w14:paraId="00000011" w14:textId="77777777" w:rsidR="007D2422" w:rsidRDefault="008E7414">
      <w:pPr>
        <w:rPr>
          <w:color w:val="222222"/>
        </w:rPr>
      </w:pPr>
      <w:r>
        <w:rPr>
          <w:color w:val="222222"/>
        </w:rPr>
        <w:t>There is now a</w:t>
      </w:r>
      <w:r>
        <w:rPr>
          <w:b/>
          <w:bCs/>
          <w:color w:val="222222"/>
        </w:rPr>
        <w:t xml:space="preserve"> functioning system that captures this class of data</w:t>
      </w:r>
      <w:r>
        <w:rPr>
          <w:color w:val="222222"/>
        </w:rPr>
        <w:t xml:space="preserve">–in controlled deployments, across populations, under real consequence–and applies it externally to AI behavior without modifying model internals. </w:t>
      </w:r>
    </w:p>
    <w:p w14:paraId="00000012" w14:textId="77777777" w:rsidR="007D2422" w:rsidRDefault="008E7414">
      <w:pPr>
        <w:rPr>
          <w:color w:val="222222"/>
        </w:rPr>
      </w:pPr>
      <w:r>
        <w:rPr>
          <w:color w:val="222222"/>
        </w:rPr>
        <w:br/>
        <w:t xml:space="preserve">The system observes how humans </w:t>
      </w:r>
      <w:r>
        <w:rPr>
          <w:b/>
          <w:bCs/>
          <w:color w:val="222222"/>
        </w:rPr>
        <w:t>calibrate their moral compass when no authority is imposing one</w:t>
      </w:r>
      <w:r>
        <w:rPr>
          <w:color w:val="222222"/>
        </w:rPr>
        <w:t>–and uses that looped inference as an external constraint layer–</w:t>
      </w:r>
      <w:r>
        <w:rPr>
          <w:b/>
          <w:bCs/>
          <w:color w:val="222222"/>
        </w:rPr>
        <w:t>governing behavior without adopting beliefs, rulesets, or internal moral claims</w:t>
      </w:r>
      <w:r>
        <w:rPr>
          <w:color w:val="222222"/>
        </w:rPr>
        <w:t xml:space="preserve">.  </w:t>
      </w:r>
    </w:p>
    <w:p w14:paraId="00000013" w14:textId="77777777" w:rsidR="007D2422" w:rsidRDefault="007D2422">
      <w:pPr>
        <w:rPr>
          <w:color w:val="222222"/>
        </w:rPr>
      </w:pPr>
    </w:p>
    <w:p w14:paraId="00000014" w14:textId="77777777" w:rsidR="007D2422" w:rsidRDefault="008E7414">
      <w:pPr>
        <w:rPr>
          <w:b/>
          <w:bCs/>
          <w:i/>
          <w:iCs/>
          <w:color w:val="222222"/>
          <w:highlight w:val="white"/>
        </w:rPr>
      </w:pPr>
      <w:r>
        <w:rPr>
          <w:b/>
          <w:bCs/>
          <w:i/>
          <w:iCs/>
          <w:color w:val="222222"/>
          <w:highlight w:val="white"/>
        </w:rPr>
        <w:t>“This document is provided for conceptual and strategic discussion only and does not disclose implementation details, algorithms, data schemas, model parameters, or training methods. All proprietary technical, architectural, and operational details are maintained as protected trade secrets and are disclosed only under executed non-disclosure agreements to qualified counterparts.”</w:t>
      </w:r>
    </w:p>
    <w:p w14:paraId="00000015" w14:textId="77777777" w:rsidR="007D2422" w:rsidRDefault="007D2422">
      <w:pPr>
        <w:rPr>
          <w:b/>
          <w:bCs/>
          <w:color w:val="222222"/>
          <w:highlight w:val="white"/>
        </w:rPr>
      </w:pPr>
    </w:p>
    <w:p w14:paraId="00000016" w14:textId="77777777" w:rsidR="007D2422" w:rsidRDefault="008E7414">
      <w:pPr>
        <w:rPr>
          <w:b/>
          <w:bCs/>
          <w:color w:val="222222"/>
          <w:highlight w:val="white"/>
        </w:rPr>
      </w:pPr>
      <w:r>
        <w:rPr>
          <w:b/>
          <w:bCs/>
          <w:color w:val="222222"/>
          <w:highlight w:val="white"/>
        </w:rPr>
        <w:t xml:space="preserve">                                                                                             –Tony Green</w:t>
      </w:r>
    </w:p>
    <w:p w14:paraId="00000017" w14:textId="77777777" w:rsidR="007D2422" w:rsidRDefault="008E7414">
      <w:pPr>
        <w:rPr>
          <w:color w:val="222222"/>
        </w:rPr>
      </w:pPr>
      <w:r>
        <w:rPr>
          <w:b/>
          <w:bCs/>
          <w:color w:val="222222"/>
          <w:highlight w:val="white"/>
        </w:rPr>
        <w:t xml:space="preserve">                                                                                               Founder</w:t>
      </w:r>
    </w:p>
    <w:p w14:paraId="00000018" w14:textId="77777777" w:rsidR="007D2422" w:rsidRDefault="007D2422">
      <w:pPr>
        <w:rPr>
          <w:color w:val="222222"/>
        </w:rPr>
      </w:pPr>
    </w:p>
    <w:p w14:paraId="00000019" w14:textId="77777777" w:rsidR="007D2422" w:rsidRDefault="008E7414">
      <w:pPr>
        <w:rPr>
          <w:b/>
          <w:bCs/>
        </w:rPr>
      </w:pPr>
      <w:r>
        <w:rPr>
          <w:b/>
          <w:bCs/>
        </w:rPr>
        <w:lastRenderedPageBreak/>
        <w:t>C.O.R.E. is</w:t>
      </w:r>
    </w:p>
    <w:p w14:paraId="0000001A" w14:textId="77777777" w:rsidR="007D2422" w:rsidRDefault="007D2422"/>
    <w:p w14:paraId="0000001B" w14:textId="77777777" w:rsidR="007D2422" w:rsidRDefault="008E7414">
      <w:r>
        <w:t>A consent-based, longitudinal human self-governance telemetry substrate that produces governance-grade signals usable by machines, institutions, and societies under pressure by supplying external behavioral constraints for autonomous systems at inference time.</w:t>
      </w:r>
    </w:p>
    <w:p w14:paraId="0000001C" w14:textId="77777777" w:rsidR="007D2422" w:rsidRDefault="007D2422"/>
    <w:p w14:paraId="0000001D" w14:textId="77777777" w:rsidR="007D2422" w:rsidRDefault="008E7414">
      <w:pPr>
        <w:rPr>
          <w:b/>
          <w:bCs/>
          <w:color w:val="222222"/>
        </w:rPr>
      </w:pPr>
      <w:r>
        <w:t>Its functional pillars are AI Governance Infrastructure, Benchmark Authority, Sovereign Risk Control, Autonomy Safety Layer, and a Human–Machine Continuity System. This prevents alignment collapse after autonomy.</w:t>
      </w:r>
    </w:p>
    <w:p w14:paraId="0000001E" w14:textId="77777777" w:rsidR="007D2422" w:rsidRDefault="007D2422">
      <w:pPr>
        <w:shd w:val="clear" w:color="auto" w:fill="FFFFFF"/>
        <w:rPr>
          <w:b/>
          <w:bCs/>
          <w:color w:val="222222"/>
        </w:rPr>
      </w:pPr>
    </w:p>
    <w:p w14:paraId="0000001F" w14:textId="77777777" w:rsidR="007D2422" w:rsidRDefault="008E7414">
      <w:pPr>
        <w:shd w:val="clear" w:color="auto" w:fill="FFFFFF"/>
        <w:rPr>
          <w:b/>
          <w:bCs/>
          <w:color w:val="222222"/>
        </w:rPr>
      </w:pPr>
      <w:r>
        <w:rPr>
          <w:b/>
          <w:bCs/>
          <w:color w:val="222222"/>
        </w:rPr>
        <w:t>Turning Reflection into Data</w:t>
      </w:r>
    </w:p>
    <w:p w14:paraId="00000020" w14:textId="77777777" w:rsidR="007D2422" w:rsidRDefault="008E7414">
      <w:pPr>
        <w:shd w:val="clear" w:color="auto" w:fill="FFFFFF"/>
        <w:rPr>
          <w:color w:val="222222"/>
        </w:rPr>
      </w:pPr>
      <w:r>
        <w:rPr>
          <w:color w:val="222222"/>
        </w:rPr>
        <w:t>Through a proprietary structure and methodology, C.O.R.E. converts verified human interaction and self-reflection into structured behavioral telemetry–producing governance-grade signals suitable for auditability, alignment control, and long-horizon oversight across its intellectual-property verticals.</w:t>
      </w:r>
    </w:p>
    <w:p w14:paraId="00000021" w14:textId="77777777" w:rsidR="007D2422" w:rsidRDefault="007D2422">
      <w:pPr>
        <w:shd w:val="clear" w:color="auto" w:fill="FFFFFF"/>
        <w:rPr>
          <w:color w:val="222222"/>
        </w:rPr>
      </w:pPr>
    </w:p>
    <w:p w14:paraId="00000022" w14:textId="77777777" w:rsidR="007D2422" w:rsidRDefault="008E7414">
      <w:pPr>
        <w:shd w:val="clear" w:color="auto" w:fill="FFFFFF"/>
        <w:rPr>
          <w:b/>
          <w:bCs/>
          <w:color w:val="222222"/>
        </w:rPr>
      </w:pPr>
      <w:r>
        <w:rPr>
          <w:b/>
          <w:bCs/>
          <w:color w:val="222222"/>
        </w:rPr>
        <w:t>What Makes C.O.R.E. AxisAI Different</w:t>
      </w:r>
    </w:p>
    <w:p w14:paraId="00000023" w14:textId="77777777" w:rsidR="007D2422" w:rsidRDefault="008E7414">
      <w:pPr>
        <w:shd w:val="clear" w:color="auto" w:fill="FFFFFF"/>
        <w:rPr>
          <w:color w:val="222222"/>
        </w:rPr>
      </w:pPr>
      <w:r>
        <w:rPr>
          <w:color w:val="222222"/>
        </w:rPr>
        <w:t>Most AI systems are trained on what people say. We train on why they change.</w:t>
      </w:r>
    </w:p>
    <w:p w14:paraId="00000024" w14:textId="77777777" w:rsidR="007D2422" w:rsidRDefault="007D2422">
      <w:pPr>
        <w:shd w:val="clear" w:color="auto" w:fill="FFFFFF"/>
        <w:rPr>
          <w:color w:val="222222"/>
        </w:rPr>
      </w:pPr>
    </w:p>
    <w:p w14:paraId="00000025" w14:textId="77777777" w:rsidR="007D2422" w:rsidRDefault="008E7414">
      <w:pPr>
        <w:shd w:val="clear" w:color="auto" w:fill="FFFFFF"/>
        <w:rPr>
          <w:color w:val="222222"/>
        </w:rPr>
      </w:pPr>
      <w:r>
        <w:rPr>
          <w:color w:val="222222"/>
        </w:rPr>
        <w:t>Our model captures the full conscience sequence and generates real, verified behavioral insight—authentic, consent-based, and free from synthetic distortion.</w:t>
      </w:r>
    </w:p>
    <w:p w14:paraId="00000026" w14:textId="77777777" w:rsidR="007D2422" w:rsidRDefault="007D2422">
      <w:pPr>
        <w:shd w:val="clear" w:color="auto" w:fill="FFFFFF"/>
        <w:rPr>
          <w:color w:val="222222"/>
        </w:rPr>
      </w:pPr>
    </w:p>
    <w:p w14:paraId="00000027" w14:textId="77777777" w:rsidR="007D2422" w:rsidRDefault="008E7414">
      <w:pPr>
        <w:shd w:val="clear" w:color="auto" w:fill="FFFFFF"/>
        <w:rPr>
          <w:b/>
          <w:bCs/>
          <w:color w:val="222222"/>
        </w:rPr>
      </w:pPr>
      <w:r>
        <w:rPr>
          <w:b/>
          <w:bCs/>
          <w:color w:val="222222"/>
        </w:rPr>
        <w:t>The Result: Behavioral Intelligence in Motion</w:t>
      </w:r>
    </w:p>
    <w:p w14:paraId="00000028" w14:textId="77777777" w:rsidR="007D2422" w:rsidRDefault="008E7414">
      <w:pPr>
        <w:shd w:val="clear" w:color="auto" w:fill="FFFFFF"/>
        <w:rPr>
          <w:color w:val="222222"/>
        </w:rPr>
      </w:pPr>
      <w:r>
        <w:rPr>
          <w:color w:val="222222"/>
        </w:rPr>
        <w:t>Deployments demonstrate stable participation, repeatable behavioral arcs, and observable self-regulation patterns over time–indicating signal consistency rather than episodic response.</w:t>
      </w:r>
    </w:p>
    <w:p w14:paraId="00000029" w14:textId="77777777" w:rsidR="007D2422" w:rsidRDefault="007D2422">
      <w:pPr>
        <w:shd w:val="clear" w:color="auto" w:fill="FFFFFF"/>
        <w:rPr>
          <w:b/>
          <w:bCs/>
          <w:color w:val="222222"/>
        </w:rPr>
      </w:pPr>
    </w:p>
    <w:p w14:paraId="0000002A" w14:textId="77777777" w:rsidR="007D2422" w:rsidRDefault="008E7414">
      <w:pPr>
        <w:shd w:val="clear" w:color="auto" w:fill="FFFFFF"/>
        <w:rPr>
          <w:b/>
          <w:bCs/>
          <w:color w:val="222222"/>
        </w:rPr>
      </w:pPr>
      <w:r>
        <w:rPr>
          <w:b/>
          <w:bCs/>
          <w:color w:val="222222"/>
        </w:rPr>
        <w:t xml:space="preserve">System Overview  </w:t>
      </w:r>
    </w:p>
    <w:p w14:paraId="0000002B" w14:textId="77777777" w:rsidR="007D2422" w:rsidRDefault="008E7414">
      <w:pPr>
        <w:shd w:val="clear" w:color="auto" w:fill="FFFFFF"/>
        <w:rPr>
          <w:color w:val="222222"/>
        </w:rPr>
      </w:pPr>
      <w:r>
        <w:rPr>
          <w:color w:val="222222"/>
        </w:rPr>
        <w:t>C.O.R.E. is a governance substrate, not a moral engine.</w:t>
      </w:r>
    </w:p>
    <w:p w14:paraId="0000002C" w14:textId="77777777" w:rsidR="007D2422" w:rsidRDefault="007D2422">
      <w:pPr>
        <w:shd w:val="clear" w:color="auto" w:fill="FFFFFF"/>
        <w:rPr>
          <w:color w:val="222222"/>
        </w:rPr>
      </w:pPr>
    </w:p>
    <w:p w14:paraId="0000002D" w14:textId="77777777" w:rsidR="007D2422" w:rsidRDefault="008E7414">
      <w:pPr>
        <w:shd w:val="clear" w:color="auto" w:fill="FFFFFF"/>
        <w:rPr>
          <w:color w:val="222222"/>
        </w:rPr>
      </w:pPr>
      <w:r>
        <w:rPr>
          <w:color w:val="222222"/>
        </w:rPr>
        <w:t>It functions as an external governance layer that conditions AI behavior using verified human self-judgment following real-world consequence.</w:t>
      </w:r>
    </w:p>
    <w:p w14:paraId="0000002E" w14:textId="77777777" w:rsidR="007D2422" w:rsidRDefault="007D2422">
      <w:pPr>
        <w:shd w:val="clear" w:color="auto" w:fill="FFFFFF"/>
        <w:rPr>
          <w:color w:val="222222"/>
        </w:rPr>
      </w:pPr>
    </w:p>
    <w:p w14:paraId="0000002F" w14:textId="77777777" w:rsidR="007D2422" w:rsidRDefault="008E7414">
      <w:pPr>
        <w:shd w:val="clear" w:color="auto" w:fill="FFFFFF"/>
        <w:rPr>
          <w:color w:val="222222"/>
        </w:rPr>
      </w:pPr>
      <w:r>
        <w:rPr>
          <w:color w:val="222222"/>
        </w:rPr>
        <w:t xml:space="preserve">C.O.R.E. does not generate moral decisions. It does not teach values or embed beliefs into models. </w:t>
      </w:r>
    </w:p>
    <w:p w14:paraId="00000030" w14:textId="77777777" w:rsidR="007D2422" w:rsidRDefault="007D2422">
      <w:pPr>
        <w:shd w:val="clear" w:color="auto" w:fill="FFFFFF"/>
        <w:rPr>
          <w:color w:val="222222"/>
        </w:rPr>
      </w:pPr>
    </w:p>
    <w:p w14:paraId="00000031" w14:textId="77777777" w:rsidR="007D2422" w:rsidRDefault="008E7414">
      <w:pPr>
        <w:shd w:val="clear" w:color="auto" w:fill="FFFFFF"/>
        <w:rPr>
          <w:color w:val="222222"/>
        </w:rPr>
      </w:pPr>
      <w:r>
        <w:rPr>
          <w:color w:val="222222"/>
        </w:rPr>
        <w:t>Instead, it supplies looped human inference as a governance-grade signal, constraining AI behavior at inference time without modifying model internals or architectures.</w:t>
      </w:r>
    </w:p>
    <w:p w14:paraId="00000032" w14:textId="77777777" w:rsidR="007D2422" w:rsidRDefault="007D2422">
      <w:pPr>
        <w:shd w:val="clear" w:color="auto" w:fill="FFFFFF"/>
        <w:rPr>
          <w:color w:val="222222"/>
        </w:rPr>
      </w:pPr>
    </w:p>
    <w:p w14:paraId="00000033" w14:textId="77777777" w:rsidR="007D2422" w:rsidRDefault="008E7414">
      <w:pPr>
        <w:shd w:val="clear" w:color="auto" w:fill="FFFFFF"/>
        <w:rPr>
          <w:b/>
          <w:bCs/>
          <w:color w:val="222222"/>
        </w:rPr>
      </w:pPr>
      <w:r>
        <w:rPr>
          <w:b/>
          <w:bCs/>
          <w:color w:val="222222"/>
        </w:rPr>
        <w:t>Three Layers of Intelligence</w:t>
      </w:r>
    </w:p>
    <w:p w14:paraId="00000034" w14:textId="77777777" w:rsidR="007D2422" w:rsidRDefault="007D2422">
      <w:pPr>
        <w:shd w:val="clear" w:color="auto" w:fill="FFFFFF"/>
        <w:rPr>
          <w:color w:val="222222"/>
        </w:rPr>
      </w:pPr>
    </w:p>
    <w:p w14:paraId="00000035" w14:textId="77777777" w:rsidR="007D2422" w:rsidRDefault="008E7414">
      <w:pPr>
        <w:shd w:val="clear" w:color="auto" w:fill="FFFFFF"/>
        <w:rPr>
          <w:b/>
          <w:bCs/>
          <w:color w:val="222222"/>
        </w:rPr>
      </w:pPr>
      <w:r>
        <w:rPr>
          <w:b/>
          <w:bCs/>
          <w:color w:val="222222"/>
        </w:rPr>
        <w:t>Behavioral Intelligence (Human Layer)</w:t>
      </w:r>
    </w:p>
    <w:p w14:paraId="00000036" w14:textId="77777777" w:rsidR="007D2422" w:rsidRDefault="008E7414">
      <w:pPr>
        <w:shd w:val="clear" w:color="auto" w:fill="FFFFFF"/>
        <w:rPr>
          <w:color w:val="222222"/>
        </w:rPr>
      </w:pPr>
      <w:r>
        <w:rPr>
          <w:color w:val="222222"/>
        </w:rPr>
        <w:t>Structured reflection turns subjective emotion into a measurable signal. Every participant becomes a live node in humanity’s moral network.</w:t>
      </w:r>
    </w:p>
    <w:p w14:paraId="00000037" w14:textId="77777777" w:rsidR="007D2422" w:rsidRDefault="007D2422">
      <w:pPr>
        <w:shd w:val="clear" w:color="auto" w:fill="FFFFFF"/>
        <w:rPr>
          <w:color w:val="222222"/>
        </w:rPr>
      </w:pPr>
    </w:p>
    <w:p w14:paraId="00000038" w14:textId="77777777" w:rsidR="007D2422" w:rsidRDefault="008E7414">
      <w:pPr>
        <w:shd w:val="clear" w:color="auto" w:fill="FFFFFF"/>
        <w:rPr>
          <w:b/>
          <w:bCs/>
          <w:color w:val="222222"/>
        </w:rPr>
      </w:pPr>
      <w:r>
        <w:rPr>
          <w:b/>
          <w:bCs/>
          <w:color w:val="222222"/>
        </w:rPr>
        <w:lastRenderedPageBreak/>
        <w:t>Data Infrastructure (System Layer)</w:t>
      </w:r>
    </w:p>
    <w:p w14:paraId="00000039" w14:textId="77777777" w:rsidR="007D2422" w:rsidRDefault="008E7414">
      <w:pPr>
        <w:shd w:val="clear" w:color="auto" w:fill="FFFFFF"/>
        <w:rPr>
          <w:color w:val="222222"/>
        </w:rPr>
      </w:pPr>
      <w:r>
        <w:rPr>
          <w:color w:val="222222"/>
        </w:rPr>
        <w:t>Those signals are captured as structured moral telemetry — clean, causal data revealing why humans choose what they choose. It’s the conscience dataset the world’s AI labs are missing.</w:t>
      </w:r>
    </w:p>
    <w:p w14:paraId="0000003A" w14:textId="77777777" w:rsidR="007D2422" w:rsidRDefault="007D2422">
      <w:pPr>
        <w:shd w:val="clear" w:color="auto" w:fill="FFFFFF"/>
        <w:rPr>
          <w:color w:val="222222"/>
        </w:rPr>
      </w:pPr>
    </w:p>
    <w:p w14:paraId="0000003B" w14:textId="77777777" w:rsidR="007D2422" w:rsidRDefault="008E7414">
      <w:pPr>
        <w:shd w:val="clear" w:color="auto" w:fill="FFFFFF"/>
        <w:rPr>
          <w:b/>
          <w:bCs/>
          <w:color w:val="222222"/>
        </w:rPr>
      </w:pPr>
      <w:r>
        <w:rPr>
          <w:b/>
          <w:bCs/>
          <w:color w:val="222222"/>
        </w:rPr>
        <w:t>Ethical AI Operating Systems (Machine Layer)</w:t>
      </w:r>
    </w:p>
    <w:p w14:paraId="0000003C" w14:textId="77777777" w:rsidR="007D2422" w:rsidRDefault="008E7414">
      <w:pPr>
        <w:shd w:val="clear" w:color="auto" w:fill="FFFFFF"/>
        <w:rPr>
          <w:color w:val="222222"/>
        </w:rPr>
      </w:pPr>
      <w:r>
        <w:rPr>
          <w:color w:val="222222"/>
        </w:rPr>
        <w:t>The data trains machine intelligence by converting raw computation into reflective judgment.</w:t>
      </w:r>
    </w:p>
    <w:p w14:paraId="0000003D" w14:textId="77777777" w:rsidR="007D2422" w:rsidRDefault="007D2422">
      <w:pPr>
        <w:shd w:val="clear" w:color="auto" w:fill="FFFFFF"/>
        <w:rPr>
          <w:color w:val="222222"/>
        </w:rPr>
      </w:pPr>
    </w:p>
    <w:p w14:paraId="0000003E" w14:textId="77777777" w:rsidR="007D2422" w:rsidRDefault="008E7414">
      <w:pPr>
        <w:shd w:val="clear" w:color="auto" w:fill="FFFFFF"/>
        <w:rPr>
          <w:color w:val="222222"/>
        </w:rPr>
      </w:pPr>
      <w:r>
        <w:rPr>
          <w:color w:val="222222"/>
        </w:rPr>
        <w:t>Each cycle strengthens both sides of intelligence: people become more principled; machines become more humane.</w:t>
      </w:r>
    </w:p>
    <w:p w14:paraId="0000003F" w14:textId="77777777" w:rsidR="007D2422" w:rsidRDefault="007D2422">
      <w:pPr>
        <w:shd w:val="clear" w:color="auto" w:fill="FFFFFF"/>
        <w:rPr>
          <w:color w:val="222222"/>
        </w:rPr>
      </w:pPr>
    </w:p>
    <w:p w14:paraId="00000040" w14:textId="77777777" w:rsidR="007D2422" w:rsidRDefault="008E7414">
      <w:pPr>
        <w:shd w:val="clear" w:color="auto" w:fill="FFFFFF"/>
        <w:rPr>
          <w:color w:val="222222"/>
        </w:rPr>
      </w:pPr>
      <w:r>
        <w:rPr>
          <w:color w:val="222222"/>
        </w:rPr>
        <w:t>It’s not philosophy — it’s the engineering of conscience at scale.</w:t>
      </w:r>
    </w:p>
    <w:p w14:paraId="00000041" w14:textId="77777777" w:rsidR="007D2422" w:rsidRDefault="007D2422">
      <w:pPr>
        <w:shd w:val="clear" w:color="auto" w:fill="FFFFFF"/>
        <w:rPr>
          <w:color w:val="222222"/>
        </w:rPr>
      </w:pPr>
    </w:p>
    <w:p w14:paraId="00000042" w14:textId="77777777" w:rsidR="007D2422" w:rsidRDefault="007D2422">
      <w:pPr>
        <w:shd w:val="clear" w:color="auto" w:fill="FFFFFF"/>
        <w:rPr>
          <w:color w:val="222222"/>
        </w:rPr>
      </w:pPr>
    </w:p>
    <w:p w14:paraId="00000043" w14:textId="77777777" w:rsidR="007D2422" w:rsidRDefault="008E7414">
      <w:pPr>
        <w:shd w:val="clear" w:color="auto" w:fill="FFFFFF"/>
        <w:rPr>
          <w:b/>
          <w:bCs/>
          <w:color w:val="222222"/>
        </w:rPr>
      </w:pPr>
      <w:r>
        <w:rPr>
          <w:b/>
          <w:bCs/>
          <w:color w:val="222222"/>
        </w:rPr>
        <w:t>Ethical &amp; Compliance Framework</w:t>
      </w:r>
    </w:p>
    <w:p w14:paraId="00000044" w14:textId="77777777" w:rsidR="007D2422" w:rsidRDefault="008E7414">
      <w:pPr>
        <w:shd w:val="clear" w:color="auto" w:fill="FFFFFF"/>
        <w:rPr>
          <w:color w:val="222222"/>
        </w:rPr>
      </w:pPr>
      <w:r>
        <w:rPr>
          <w:color w:val="222222"/>
        </w:rPr>
        <w:t>Designed for consent, auditability, and regulatory compatibility.</w:t>
      </w:r>
    </w:p>
    <w:p w14:paraId="00000045" w14:textId="77777777" w:rsidR="007D2422" w:rsidRDefault="007D2422">
      <w:pPr>
        <w:shd w:val="clear" w:color="auto" w:fill="FFFFFF"/>
        <w:rPr>
          <w:b/>
          <w:bCs/>
          <w:color w:val="222222"/>
        </w:rPr>
      </w:pPr>
    </w:p>
    <w:p w14:paraId="00000046" w14:textId="77777777" w:rsidR="007D2422" w:rsidRDefault="008E7414">
      <w:pPr>
        <w:shd w:val="clear" w:color="auto" w:fill="FFFFFF"/>
        <w:rPr>
          <w:b/>
          <w:bCs/>
          <w:color w:val="222222"/>
        </w:rPr>
      </w:pPr>
      <w:r>
        <w:rPr>
          <w:b/>
          <w:bCs/>
          <w:color w:val="222222"/>
        </w:rPr>
        <w:t>Economic &amp; Benchmark Ownership</w:t>
      </w:r>
    </w:p>
    <w:p w14:paraId="00000047" w14:textId="77777777" w:rsidR="007D2422" w:rsidRDefault="008E7414">
      <w:pPr>
        <w:shd w:val="clear" w:color="auto" w:fill="FFFFFF"/>
        <w:rPr>
          <w:color w:val="222222"/>
        </w:rPr>
      </w:pPr>
      <w:r>
        <w:rPr>
          <w:color w:val="222222"/>
        </w:rPr>
        <w:t>As public benchmarks commoditize, advantage shifts to privately owned governance benchmarks that define acceptable behavior under real-world conditions.</w:t>
      </w:r>
    </w:p>
    <w:p w14:paraId="00000048" w14:textId="77777777" w:rsidR="007D2422" w:rsidRDefault="007D2422">
      <w:pPr>
        <w:shd w:val="clear" w:color="auto" w:fill="FFFFFF"/>
        <w:rPr>
          <w:color w:val="222222"/>
        </w:rPr>
      </w:pPr>
    </w:p>
    <w:p w14:paraId="00000049" w14:textId="77777777" w:rsidR="007D2422" w:rsidRDefault="008E7414">
      <w:pPr>
        <w:shd w:val="clear" w:color="auto" w:fill="FFFFFF"/>
        <w:rPr>
          <w:color w:val="222222"/>
        </w:rPr>
      </w:pPr>
      <w:r>
        <w:rPr>
          <w:color w:val="222222"/>
        </w:rPr>
        <w:t>C.O.R.E. is designed to generate and own such a benchmark: verified longitudinal human self-judgment loops, produced through consent-based lived experience and impossible to replicate synthetically.</w:t>
      </w:r>
    </w:p>
    <w:p w14:paraId="0000004A" w14:textId="77777777" w:rsidR="007D2422" w:rsidRDefault="007D2422">
      <w:pPr>
        <w:shd w:val="clear" w:color="auto" w:fill="FFFFFF"/>
        <w:rPr>
          <w:color w:val="222222"/>
        </w:rPr>
      </w:pPr>
    </w:p>
    <w:p w14:paraId="0000004B" w14:textId="77777777" w:rsidR="007D2422" w:rsidRDefault="008E7414">
      <w:pPr>
        <w:shd w:val="clear" w:color="auto" w:fill="FFFFFF"/>
        <w:rPr>
          <w:color w:val="222222"/>
        </w:rPr>
      </w:pPr>
      <w:r>
        <w:rPr>
          <w:color w:val="222222"/>
        </w:rPr>
        <w:t>Ownership of this benchmark defines the standard by which aligned AI behavior is measured.</w:t>
      </w:r>
    </w:p>
    <w:p w14:paraId="0000004C" w14:textId="77777777" w:rsidR="007D2422" w:rsidRDefault="007D2422">
      <w:pPr>
        <w:shd w:val="clear" w:color="auto" w:fill="FFFFFF"/>
        <w:rPr>
          <w:b/>
          <w:bCs/>
          <w:color w:val="222222"/>
        </w:rPr>
      </w:pPr>
    </w:p>
    <w:p w14:paraId="0000004D" w14:textId="77777777" w:rsidR="007D2422" w:rsidRDefault="008E7414">
      <w:pPr>
        <w:shd w:val="clear" w:color="auto" w:fill="FFFFFF"/>
        <w:rPr>
          <w:b/>
          <w:bCs/>
          <w:color w:val="222222"/>
        </w:rPr>
      </w:pPr>
      <w:r>
        <w:rPr>
          <w:b/>
          <w:bCs/>
          <w:color w:val="222222"/>
        </w:rPr>
        <w:t>Every conversation becomes a datapoint.</w:t>
      </w:r>
    </w:p>
    <w:p w14:paraId="0000004E" w14:textId="77777777" w:rsidR="007D2422" w:rsidRDefault="008E7414">
      <w:pPr>
        <w:shd w:val="clear" w:color="auto" w:fill="FFFFFF"/>
        <w:rPr>
          <w:b/>
          <w:bCs/>
          <w:color w:val="222222"/>
        </w:rPr>
      </w:pPr>
      <w:r>
        <w:rPr>
          <w:b/>
          <w:bCs/>
          <w:color w:val="222222"/>
        </w:rPr>
        <w:t>Every datapoint becomes understanding.</w:t>
      </w:r>
    </w:p>
    <w:p w14:paraId="0000004F" w14:textId="77777777" w:rsidR="007D2422" w:rsidRDefault="008E7414">
      <w:pPr>
        <w:shd w:val="clear" w:color="auto" w:fill="FFFFFF"/>
        <w:rPr>
          <w:b/>
          <w:bCs/>
          <w:color w:val="222222"/>
        </w:rPr>
      </w:pPr>
      <w:r>
        <w:rPr>
          <w:b/>
          <w:bCs/>
          <w:color w:val="222222"/>
        </w:rPr>
        <w:t>Every act of understanding builds conscience — in people and in machines.</w:t>
      </w:r>
    </w:p>
    <w:p w14:paraId="00000050" w14:textId="77777777" w:rsidR="007D2422" w:rsidRDefault="007D2422">
      <w:pPr>
        <w:shd w:val="clear" w:color="auto" w:fill="FFFFFF"/>
        <w:rPr>
          <w:color w:val="222222"/>
        </w:rPr>
      </w:pPr>
    </w:p>
    <w:p w14:paraId="00000051" w14:textId="77777777" w:rsidR="007D2422" w:rsidRDefault="008E7414">
      <w:pPr>
        <w:shd w:val="clear" w:color="auto" w:fill="FFFFFF"/>
        <w:rPr>
          <w:b/>
          <w:bCs/>
          <w:color w:val="222222"/>
        </w:rPr>
      </w:pPr>
      <w:r>
        <w:rPr>
          <w:b/>
          <w:bCs/>
          <w:color w:val="222222"/>
        </w:rPr>
        <w:t>Library of Solutions</w:t>
      </w:r>
    </w:p>
    <w:p w14:paraId="00000052" w14:textId="77777777" w:rsidR="007D2422" w:rsidRDefault="008E7414">
      <w:pPr>
        <w:shd w:val="clear" w:color="auto" w:fill="FFFFFF"/>
        <w:rPr>
          <w:color w:val="222222"/>
        </w:rPr>
      </w:pPr>
      <w:r>
        <w:rPr>
          <w:color w:val="222222"/>
        </w:rPr>
        <w:t>32 intellectual property groups make up a system deployed across dozens of distinct human environments where decision-making fails most predictably under pressure.</w:t>
      </w:r>
    </w:p>
    <w:p w14:paraId="00000053" w14:textId="77777777" w:rsidR="007D2422" w:rsidRDefault="007D2422">
      <w:pPr>
        <w:shd w:val="clear" w:color="auto" w:fill="FFFFFF"/>
        <w:rPr>
          <w:b/>
          <w:bCs/>
          <w:color w:val="222222"/>
        </w:rPr>
      </w:pPr>
    </w:p>
    <w:p w14:paraId="00000054" w14:textId="77777777" w:rsidR="007D2422" w:rsidRDefault="008E7414">
      <w:pPr>
        <w:shd w:val="clear" w:color="auto" w:fill="FFFFFF"/>
        <w:rPr>
          <w:b/>
          <w:bCs/>
          <w:color w:val="222222"/>
        </w:rPr>
      </w:pPr>
      <w:r>
        <w:rPr>
          <w:b/>
          <w:bCs/>
          <w:color w:val="222222"/>
        </w:rPr>
        <w:t>Patent</w:t>
      </w:r>
    </w:p>
    <w:p w14:paraId="00000055" w14:textId="77777777" w:rsidR="007D2422" w:rsidRDefault="008E7414">
      <w:pPr>
        <w:shd w:val="clear" w:color="auto" w:fill="FFFFFF"/>
        <w:rPr>
          <w:color w:val="222222"/>
        </w:rPr>
      </w:pPr>
      <w:r>
        <w:rPr>
          <w:color w:val="222222"/>
        </w:rPr>
        <w:t>This is protected by a filed U.S. non-provisional utility patent application.</w:t>
      </w:r>
    </w:p>
    <w:p w14:paraId="00000056" w14:textId="77777777" w:rsidR="007D2422" w:rsidRDefault="007D2422">
      <w:pPr>
        <w:shd w:val="clear" w:color="auto" w:fill="FFFFFF"/>
        <w:rPr>
          <w:color w:val="222222"/>
        </w:rPr>
      </w:pPr>
    </w:p>
    <w:p w14:paraId="00000057" w14:textId="77777777" w:rsidR="007D2422" w:rsidRDefault="008E7414">
      <w:pPr>
        <w:shd w:val="clear" w:color="auto" w:fill="FFFFFF"/>
        <w:rPr>
          <w:i/>
          <w:iCs/>
          <w:color w:val="222222"/>
        </w:rPr>
      </w:pPr>
      <w:r>
        <w:rPr>
          <w:b/>
          <w:bCs/>
          <w:color w:val="222222"/>
        </w:rPr>
        <w:t xml:space="preserve">Title: </w:t>
      </w:r>
      <w:r>
        <w:rPr>
          <w:i/>
          <w:iCs/>
          <w:color w:val="222222"/>
        </w:rPr>
        <w:t>AI-Driven Systems and Methods for Behavioral Telemetry, Moral Reasoning Alignment, and Scalable Values-Based Roundtables</w:t>
      </w:r>
    </w:p>
    <w:p w14:paraId="00000058" w14:textId="77777777" w:rsidR="007D2422" w:rsidRDefault="007D2422">
      <w:pPr>
        <w:shd w:val="clear" w:color="auto" w:fill="FFFFFF"/>
        <w:rPr>
          <w:i/>
          <w:iCs/>
          <w:color w:val="222222"/>
        </w:rPr>
      </w:pPr>
    </w:p>
    <w:p w14:paraId="00000059" w14:textId="77777777" w:rsidR="007D2422" w:rsidRDefault="008E7414">
      <w:pPr>
        <w:shd w:val="clear" w:color="auto" w:fill="FFFFFF"/>
        <w:rPr>
          <w:color w:val="222222"/>
        </w:rPr>
      </w:pPr>
      <w:r>
        <w:rPr>
          <w:b/>
          <w:bCs/>
          <w:color w:val="222222"/>
        </w:rPr>
        <w:t xml:space="preserve">Claims: </w:t>
      </w:r>
      <w:r>
        <w:rPr>
          <w:color w:val="222222"/>
        </w:rPr>
        <w:t>48 (7 independent)</w:t>
      </w:r>
    </w:p>
    <w:p w14:paraId="0000005A" w14:textId="77777777" w:rsidR="007D2422" w:rsidRDefault="007D2422">
      <w:pPr>
        <w:shd w:val="clear" w:color="auto" w:fill="FFFFFF"/>
        <w:rPr>
          <w:i/>
          <w:iCs/>
          <w:color w:val="222222"/>
        </w:rPr>
      </w:pPr>
    </w:p>
    <w:p w14:paraId="0000005B" w14:textId="77777777" w:rsidR="007D2422" w:rsidRDefault="008E7414">
      <w:pPr>
        <w:shd w:val="clear" w:color="auto" w:fill="FFFFFF"/>
        <w:rPr>
          <w:color w:val="222222"/>
        </w:rPr>
      </w:pPr>
      <w:r>
        <w:rPr>
          <w:b/>
          <w:bCs/>
          <w:color w:val="222222"/>
        </w:rPr>
        <w:t xml:space="preserve">USPTO Application No.: </w:t>
      </w:r>
      <w:r>
        <w:rPr>
          <w:color w:val="222222"/>
        </w:rPr>
        <w:t>19/403,575</w:t>
      </w:r>
    </w:p>
    <w:p w14:paraId="0000005C" w14:textId="77777777" w:rsidR="007D2422" w:rsidRDefault="007D2422">
      <w:pPr>
        <w:shd w:val="clear" w:color="auto" w:fill="FFFFFF"/>
        <w:rPr>
          <w:color w:val="222222"/>
        </w:rPr>
      </w:pPr>
    </w:p>
    <w:p w14:paraId="0000005D" w14:textId="77777777" w:rsidR="007D2422" w:rsidRDefault="008E7414">
      <w:pPr>
        <w:shd w:val="clear" w:color="auto" w:fill="FFFFFF"/>
        <w:rPr>
          <w:color w:val="222222"/>
        </w:rPr>
      </w:pPr>
      <w:r>
        <w:rPr>
          <w:b/>
          <w:bCs/>
          <w:color w:val="222222"/>
        </w:rPr>
        <w:lastRenderedPageBreak/>
        <w:t xml:space="preserve">Filed: </w:t>
      </w:r>
      <w:r>
        <w:rPr>
          <w:color w:val="222222"/>
        </w:rPr>
        <w:t>November 28, 2025</w:t>
      </w:r>
    </w:p>
    <w:p w14:paraId="0000005E" w14:textId="77777777" w:rsidR="007D2422" w:rsidRDefault="007D2422">
      <w:pPr>
        <w:shd w:val="clear" w:color="auto" w:fill="FFFFFF"/>
        <w:rPr>
          <w:color w:val="222222"/>
        </w:rPr>
      </w:pPr>
    </w:p>
    <w:p w14:paraId="0000005F" w14:textId="77777777" w:rsidR="007D2422" w:rsidRDefault="008E7414">
      <w:pPr>
        <w:shd w:val="clear" w:color="auto" w:fill="FFFFFF"/>
        <w:rPr>
          <w:color w:val="222222"/>
        </w:rPr>
      </w:pPr>
      <w:r>
        <w:rPr>
          <w:b/>
          <w:bCs/>
          <w:color w:val="222222"/>
        </w:rPr>
        <w:t xml:space="preserve">Status: </w:t>
      </w:r>
      <w:r>
        <w:rPr>
          <w:color w:val="222222"/>
        </w:rPr>
        <w:t>Non-Publication Requested</w:t>
      </w:r>
    </w:p>
    <w:p w14:paraId="00000060" w14:textId="77777777" w:rsidR="007D2422" w:rsidRDefault="007D2422">
      <w:pPr>
        <w:shd w:val="clear" w:color="auto" w:fill="FFFFFF"/>
        <w:rPr>
          <w:color w:val="222222"/>
        </w:rPr>
      </w:pPr>
    </w:p>
    <w:p w14:paraId="00000061" w14:textId="77777777" w:rsidR="007D2422" w:rsidRDefault="008E7414">
      <w:pPr>
        <w:shd w:val="clear" w:color="auto" w:fill="FFFFFF"/>
        <w:spacing w:line="331" w:lineRule="auto"/>
        <w:rPr>
          <w:b/>
          <w:bCs/>
          <w:color w:val="222222"/>
        </w:rPr>
      </w:pPr>
      <w:r>
        <w:rPr>
          <w:b/>
          <w:bCs/>
          <w:color w:val="222222"/>
        </w:rPr>
        <w:t>What the Patent Enables (Independent of Any Vertical)</w:t>
      </w:r>
    </w:p>
    <w:p w14:paraId="00000062" w14:textId="77777777" w:rsidR="007D2422" w:rsidRDefault="007D2422">
      <w:pPr>
        <w:shd w:val="clear" w:color="auto" w:fill="FFFFFF"/>
        <w:rPr>
          <w:color w:val="222222"/>
        </w:rPr>
      </w:pPr>
    </w:p>
    <w:p w14:paraId="00000063" w14:textId="77777777" w:rsidR="007D2422" w:rsidRDefault="008E7414">
      <w:pPr>
        <w:shd w:val="clear" w:color="auto" w:fill="FFFFFF"/>
        <w:spacing w:line="331" w:lineRule="auto"/>
        <w:rPr>
          <w:color w:val="222222"/>
        </w:rPr>
      </w:pPr>
      <w:r>
        <w:rPr>
          <w:color w:val="222222"/>
        </w:rPr>
        <w:t>The verticals generate signal. The patent governs the signal category and its application.</w:t>
      </w:r>
    </w:p>
    <w:p w14:paraId="00000064" w14:textId="77777777" w:rsidR="007D2422" w:rsidRDefault="007D2422">
      <w:pPr>
        <w:shd w:val="clear" w:color="auto" w:fill="FFFFFF"/>
        <w:rPr>
          <w:color w:val="222222"/>
        </w:rPr>
      </w:pPr>
    </w:p>
    <w:p w14:paraId="00000065" w14:textId="77777777" w:rsidR="007D2422" w:rsidRDefault="008E7414">
      <w:pPr>
        <w:shd w:val="clear" w:color="auto" w:fill="FFFFFF"/>
        <w:spacing w:line="331" w:lineRule="auto"/>
        <w:rPr>
          <w:color w:val="222222"/>
        </w:rPr>
      </w:pPr>
      <w:r>
        <w:rPr>
          <w:color w:val="222222"/>
        </w:rPr>
        <w:t>Even without the added intellectual properties, the system controls:</w:t>
      </w:r>
    </w:p>
    <w:p w14:paraId="00000066" w14:textId="77777777" w:rsidR="007D2422" w:rsidRDefault="007D2422">
      <w:pPr>
        <w:shd w:val="clear" w:color="auto" w:fill="FFFFFF"/>
        <w:rPr>
          <w:color w:val="222222"/>
        </w:rPr>
      </w:pPr>
    </w:p>
    <w:p w14:paraId="00000067" w14:textId="77777777" w:rsidR="007D2422" w:rsidRDefault="008E7414">
      <w:pPr>
        <w:numPr>
          <w:ilvl w:val="0"/>
          <w:numId w:val="5"/>
        </w:numPr>
        <w:shd w:val="clear" w:color="auto" w:fill="FFFFFF"/>
        <w:ind w:left="940"/>
      </w:pPr>
      <w:r>
        <w:rPr>
          <w:color w:val="222222"/>
        </w:rPr>
        <w:t>Longitudinal human self-judgment telemetry</w:t>
      </w:r>
    </w:p>
    <w:p w14:paraId="00000068" w14:textId="77777777" w:rsidR="007D2422" w:rsidRDefault="008E7414">
      <w:pPr>
        <w:numPr>
          <w:ilvl w:val="0"/>
          <w:numId w:val="5"/>
        </w:numPr>
        <w:shd w:val="clear" w:color="auto" w:fill="FFFFFF"/>
        <w:ind w:left="940"/>
      </w:pPr>
      <w:r>
        <w:rPr>
          <w:color w:val="222222"/>
        </w:rPr>
        <w:t>Behavioral delta tracking over time</w:t>
      </w:r>
    </w:p>
    <w:p w14:paraId="00000069" w14:textId="77777777" w:rsidR="007D2422" w:rsidRDefault="008E7414">
      <w:pPr>
        <w:numPr>
          <w:ilvl w:val="0"/>
          <w:numId w:val="5"/>
        </w:numPr>
        <w:shd w:val="clear" w:color="auto" w:fill="FFFFFF"/>
        <w:ind w:left="940"/>
      </w:pPr>
      <w:r>
        <w:rPr>
          <w:color w:val="222222"/>
        </w:rPr>
        <w:t>Consent-based signal generation</w:t>
      </w:r>
    </w:p>
    <w:p w14:paraId="0000006A" w14:textId="77777777" w:rsidR="007D2422" w:rsidRDefault="008E7414">
      <w:pPr>
        <w:numPr>
          <w:ilvl w:val="0"/>
          <w:numId w:val="5"/>
        </w:numPr>
        <w:shd w:val="clear" w:color="auto" w:fill="FFFFFF"/>
        <w:ind w:left="940"/>
      </w:pPr>
      <w:r>
        <w:rPr>
          <w:color w:val="222222"/>
        </w:rPr>
        <w:t>External governance application</w:t>
      </w:r>
    </w:p>
    <w:p w14:paraId="0000006B" w14:textId="77777777" w:rsidR="007D2422" w:rsidRDefault="008E7414">
      <w:pPr>
        <w:numPr>
          <w:ilvl w:val="0"/>
          <w:numId w:val="5"/>
        </w:numPr>
        <w:shd w:val="clear" w:color="auto" w:fill="FFFFFF"/>
        <w:ind w:left="940"/>
      </w:pPr>
      <w:r>
        <w:rPr>
          <w:color w:val="222222"/>
        </w:rPr>
        <w:t>Model-agnostic enforcement</w:t>
      </w:r>
    </w:p>
    <w:p w14:paraId="0000006C" w14:textId="77777777" w:rsidR="007D2422" w:rsidRDefault="008E7414">
      <w:pPr>
        <w:numPr>
          <w:ilvl w:val="0"/>
          <w:numId w:val="5"/>
        </w:numPr>
        <w:shd w:val="clear" w:color="auto" w:fill="FFFFFF"/>
        <w:ind w:left="940"/>
      </w:pPr>
      <w:r>
        <w:rPr>
          <w:color w:val="222222"/>
        </w:rPr>
        <w:t>Governance drift detection</w:t>
      </w:r>
    </w:p>
    <w:p w14:paraId="0000006D" w14:textId="77777777" w:rsidR="007D2422" w:rsidRDefault="008E7414">
      <w:pPr>
        <w:numPr>
          <w:ilvl w:val="0"/>
          <w:numId w:val="5"/>
        </w:numPr>
        <w:shd w:val="clear" w:color="auto" w:fill="FFFFFF"/>
        <w:ind w:left="940"/>
      </w:pPr>
      <w:r>
        <w:rPr>
          <w:color w:val="222222"/>
        </w:rPr>
        <w:t>Auditability</w:t>
      </w:r>
    </w:p>
    <w:p w14:paraId="0000006E" w14:textId="77777777" w:rsidR="007D2422" w:rsidRDefault="008E7414">
      <w:pPr>
        <w:numPr>
          <w:ilvl w:val="0"/>
          <w:numId w:val="5"/>
        </w:numPr>
        <w:shd w:val="clear" w:color="auto" w:fill="FFFFFF"/>
        <w:ind w:left="940"/>
      </w:pPr>
      <w:r>
        <w:rPr>
          <w:color w:val="222222"/>
        </w:rPr>
        <w:t>Alignment beyond preference learning</w:t>
      </w:r>
    </w:p>
    <w:p w14:paraId="0000006F" w14:textId="77777777" w:rsidR="007D2422" w:rsidRDefault="007D2422">
      <w:pPr>
        <w:shd w:val="clear" w:color="auto" w:fill="FFFFFF"/>
        <w:rPr>
          <w:color w:val="222222"/>
        </w:rPr>
      </w:pPr>
    </w:p>
    <w:p w14:paraId="00000070" w14:textId="77777777" w:rsidR="007D2422" w:rsidRDefault="008E7414">
      <w:pPr>
        <w:shd w:val="clear" w:color="auto" w:fill="FFFFFF"/>
        <w:spacing w:line="331" w:lineRule="auto"/>
        <w:rPr>
          <w:color w:val="222222"/>
        </w:rPr>
      </w:pPr>
      <w:r>
        <w:rPr>
          <w:color w:val="222222"/>
        </w:rPr>
        <w:t>This is not software. This is signal creation.</w:t>
      </w:r>
    </w:p>
    <w:p w14:paraId="00000071" w14:textId="77777777" w:rsidR="007D2422" w:rsidRDefault="007D2422">
      <w:pPr>
        <w:shd w:val="clear" w:color="auto" w:fill="FFFFFF"/>
        <w:rPr>
          <w:color w:val="222222"/>
        </w:rPr>
      </w:pPr>
    </w:p>
    <w:p w14:paraId="00000072" w14:textId="77777777" w:rsidR="007D2422" w:rsidRDefault="008E7414">
      <w:pPr>
        <w:shd w:val="clear" w:color="auto" w:fill="FFFFFF"/>
        <w:spacing w:line="331" w:lineRule="auto"/>
        <w:rPr>
          <w:b/>
          <w:bCs/>
          <w:color w:val="222222"/>
        </w:rPr>
      </w:pPr>
      <w:r>
        <w:rPr>
          <w:b/>
          <w:bCs/>
          <w:color w:val="222222"/>
        </w:rPr>
        <w:t>Category Ownership</w:t>
      </w:r>
    </w:p>
    <w:p w14:paraId="00000073" w14:textId="77777777" w:rsidR="007D2422" w:rsidRDefault="007D2422">
      <w:pPr>
        <w:shd w:val="clear" w:color="auto" w:fill="FFFFFF"/>
        <w:rPr>
          <w:color w:val="222222"/>
        </w:rPr>
      </w:pPr>
    </w:p>
    <w:p w14:paraId="00000074" w14:textId="77777777" w:rsidR="007D2422" w:rsidRDefault="008E7414">
      <w:pPr>
        <w:shd w:val="clear" w:color="auto" w:fill="FFFFFF"/>
        <w:spacing w:line="331" w:lineRule="auto"/>
        <w:rPr>
          <w:color w:val="222222"/>
        </w:rPr>
      </w:pPr>
      <w:r>
        <w:rPr>
          <w:color w:val="222222"/>
        </w:rPr>
        <w:t>The claims define an entirely new class of governance input:</w:t>
      </w:r>
    </w:p>
    <w:p w14:paraId="00000075" w14:textId="77777777" w:rsidR="007D2422" w:rsidRDefault="007D2422">
      <w:pPr>
        <w:shd w:val="clear" w:color="auto" w:fill="FFFFFF"/>
        <w:rPr>
          <w:color w:val="222222"/>
        </w:rPr>
      </w:pPr>
    </w:p>
    <w:p w14:paraId="00000076" w14:textId="77777777" w:rsidR="007D2422" w:rsidRDefault="008E7414">
      <w:pPr>
        <w:numPr>
          <w:ilvl w:val="0"/>
          <w:numId w:val="4"/>
        </w:numPr>
        <w:shd w:val="clear" w:color="auto" w:fill="FFFFFF"/>
        <w:ind w:left="940"/>
      </w:pPr>
      <w:r>
        <w:rPr>
          <w:rFonts w:ascii="Arial Unicode MS" w:eastAsia="Arial Unicode MS" w:hAnsi="Arial Unicode MS" w:cs="Arial Unicode MS"/>
          <w:color w:val="222222"/>
        </w:rPr>
        <w:t>Human self-regulation → structured telemetry → external behavioral constraint.</w:t>
      </w:r>
    </w:p>
    <w:p w14:paraId="00000077" w14:textId="77777777" w:rsidR="007D2422" w:rsidRDefault="007D2422">
      <w:pPr>
        <w:shd w:val="clear" w:color="auto" w:fill="FFFFFF"/>
        <w:rPr>
          <w:color w:val="222222"/>
        </w:rPr>
      </w:pPr>
    </w:p>
    <w:p w14:paraId="00000078" w14:textId="77777777" w:rsidR="007D2422" w:rsidRDefault="008E7414">
      <w:pPr>
        <w:shd w:val="clear" w:color="auto" w:fill="FFFFFF"/>
        <w:spacing w:line="331" w:lineRule="auto"/>
        <w:rPr>
          <w:color w:val="222222"/>
        </w:rPr>
      </w:pPr>
      <w:r>
        <w:rPr>
          <w:color w:val="222222"/>
        </w:rPr>
        <w:t>The system captures how humans:</w:t>
      </w:r>
    </w:p>
    <w:p w14:paraId="00000079" w14:textId="77777777" w:rsidR="007D2422" w:rsidRDefault="007D2422">
      <w:pPr>
        <w:shd w:val="clear" w:color="auto" w:fill="FFFFFF"/>
        <w:rPr>
          <w:color w:val="222222"/>
        </w:rPr>
      </w:pPr>
    </w:p>
    <w:p w14:paraId="0000007A" w14:textId="77777777" w:rsidR="007D2422" w:rsidRDefault="008E7414">
      <w:pPr>
        <w:numPr>
          <w:ilvl w:val="0"/>
          <w:numId w:val="8"/>
        </w:numPr>
        <w:shd w:val="clear" w:color="auto" w:fill="FFFFFF"/>
        <w:ind w:left="940"/>
      </w:pPr>
      <w:r>
        <w:rPr>
          <w:color w:val="222222"/>
        </w:rPr>
        <w:t>Reflect on values through lived experiences and outcomes post-execution.</w:t>
      </w:r>
    </w:p>
    <w:p w14:paraId="0000007B" w14:textId="77777777" w:rsidR="007D2422" w:rsidRDefault="008E7414">
      <w:pPr>
        <w:numPr>
          <w:ilvl w:val="0"/>
          <w:numId w:val="8"/>
        </w:numPr>
        <w:shd w:val="clear" w:color="auto" w:fill="FFFFFF"/>
        <w:ind w:left="940"/>
      </w:pPr>
      <w:r>
        <w:rPr>
          <w:color w:val="222222"/>
        </w:rPr>
        <w:t>Understand benefits and consequences of the human values system</w:t>
      </w:r>
    </w:p>
    <w:p w14:paraId="0000007C" w14:textId="77777777" w:rsidR="007D2422" w:rsidRDefault="008E7414">
      <w:pPr>
        <w:numPr>
          <w:ilvl w:val="0"/>
          <w:numId w:val="8"/>
        </w:numPr>
        <w:shd w:val="clear" w:color="auto" w:fill="FFFFFF"/>
        <w:ind w:left="940"/>
      </w:pPr>
      <w:r>
        <w:rPr>
          <w:color w:val="222222"/>
        </w:rPr>
        <w:t>Recalibrate and convert those lived trajectories into governance-grade signals usable by machines.</w:t>
      </w:r>
    </w:p>
    <w:p w14:paraId="0000007D" w14:textId="77777777" w:rsidR="007D2422" w:rsidRDefault="007D2422">
      <w:pPr>
        <w:shd w:val="clear" w:color="auto" w:fill="FFFFFF"/>
        <w:rPr>
          <w:color w:val="222222"/>
        </w:rPr>
      </w:pPr>
    </w:p>
    <w:p w14:paraId="0000007E" w14:textId="77777777" w:rsidR="007D2422" w:rsidRDefault="008E7414">
      <w:pPr>
        <w:shd w:val="clear" w:color="auto" w:fill="FFFFFF"/>
        <w:spacing w:line="331" w:lineRule="auto"/>
        <w:rPr>
          <w:color w:val="222222"/>
        </w:rPr>
      </w:pPr>
      <w:r>
        <w:rPr>
          <w:color w:val="222222"/>
        </w:rPr>
        <w:t>Any system attempting to operationalize longitudinal human correction as an external governance input necessarily intersects this category.</w:t>
      </w:r>
    </w:p>
    <w:p w14:paraId="0000007F" w14:textId="77777777" w:rsidR="007D2422" w:rsidRDefault="007D2422">
      <w:pPr>
        <w:shd w:val="clear" w:color="auto" w:fill="FFFFFF"/>
        <w:rPr>
          <w:color w:val="222222"/>
        </w:rPr>
      </w:pPr>
    </w:p>
    <w:p w14:paraId="00000080" w14:textId="77777777" w:rsidR="007D2422" w:rsidRDefault="008E7414">
      <w:pPr>
        <w:shd w:val="clear" w:color="auto" w:fill="FFFFFF"/>
        <w:spacing w:line="331" w:lineRule="auto"/>
        <w:rPr>
          <w:color w:val="222222"/>
        </w:rPr>
      </w:pPr>
      <w:r>
        <w:rPr>
          <w:color w:val="222222"/>
        </w:rPr>
        <w:t>This is category ownership, not feature ownership.</w:t>
      </w:r>
    </w:p>
    <w:p w14:paraId="00000081" w14:textId="77777777" w:rsidR="007D2422" w:rsidRDefault="007D2422">
      <w:pPr>
        <w:shd w:val="clear" w:color="auto" w:fill="FFFFFF"/>
        <w:rPr>
          <w:color w:val="222222"/>
        </w:rPr>
      </w:pPr>
    </w:p>
    <w:p w14:paraId="00000082" w14:textId="77777777" w:rsidR="007D2422" w:rsidRDefault="007D2422">
      <w:pPr>
        <w:shd w:val="clear" w:color="auto" w:fill="FFFFFF"/>
        <w:spacing w:line="331" w:lineRule="auto"/>
        <w:rPr>
          <w:b/>
          <w:bCs/>
          <w:color w:val="222222"/>
        </w:rPr>
      </w:pPr>
    </w:p>
    <w:p w14:paraId="00000083" w14:textId="77777777" w:rsidR="007D2422" w:rsidRDefault="007D2422">
      <w:pPr>
        <w:shd w:val="clear" w:color="auto" w:fill="FFFFFF"/>
        <w:spacing w:line="331" w:lineRule="auto"/>
        <w:rPr>
          <w:b/>
          <w:bCs/>
          <w:color w:val="222222"/>
        </w:rPr>
      </w:pPr>
    </w:p>
    <w:p w14:paraId="00000084" w14:textId="77777777" w:rsidR="007D2422" w:rsidRDefault="007D2422">
      <w:pPr>
        <w:shd w:val="clear" w:color="auto" w:fill="FFFFFF"/>
        <w:spacing w:line="331" w:lineRule="auto"/>
        <w:rPr>
          <w:b/>
          <w:bCs/>
          <w:color w:val="222222"/>
        </w:rPr>
      </w:pPr>
    </w:p>
    <w:p w14:paraId="00000085" w14:textId="77777777" w:rsidR="007D2422" w:rsidRDefault="008E7414">
      <w:pPr>
        <w:shd w:val="clear" w:color="auto" w:fill="FFFFFF"/>
        <w:spacing w:line="331" w:lineRule="auto"/>
        <w:rPr>
          <w:b/>
          <w:bCs/>
          <w:color w:val="222222"/>
        </w:rPr>
      </w:pPr>
      <w:r>
        <w:rPr>
          <w:b/>
          <w:bCs/>
          <w:color w:val="222222"/>
        </w:rPr>
        <w:lastRenderedPageBreak/>
        <w:t>External Governance (Model-Agnostic)</w:t>
      </w:r>
    </w:p>
    <w:p w14:paraId="00000086" w14:textId="77777777" w:rsidR="007D2422" w:rsidRDefault="007D2422">
      <w:pPr>
        <w:shd w:val="clear" w:color="auto" w:fill="FFFFFF"/>
        <w:rPr>
          <w:color w:val="222222"/>
        </w:rPr>
      </w:pPr>
    </w:p>
    <w:p w14:paraId="00000087" w14:textId="77777777" w:rsidR="007D2422" w:rsidRDefault="008E7414">
      <w:pPr>
        <w:shd w:val="clear" w:color="auto" w:fill="FFFFFF"/>
        <w:spacing w:line="331" w:lineRule="auto"/>
        <w:rPr>
          <w:color w:val="222222"/>
        </w:rPr>
      </w:pPr>
      <w:r>
        <w:rPr>
          <w:color w:val="222222"/>
        </w:rPr>
        <w:t>C.O.R.E. governs from outside models. No retraining, no architectural dependency, and no internal belief embedding.</w:t>
      </w:r>
    </w:p>
    <w:p w14:paraId="00000088" w14:textId="77777777" w:rsidR="007D2422" w:rsidRDefault="007D2422">
      <w:pPr>
        <w:shd w:val="clear" w:color="auto" w:fill="FFFFFF"/>
        <w:rPr>
          <w:color w:val="222222"/>
        </w:rPr>
      </w:pPr>
    </w:p>
    <w:p w14:paraId="00000089" w14:textId="77777777" w:rsidR="007D2422" w:rsidRDefault="008E7414">
      <w:pPr>
        <w:shd w:val="clear" w:color="auto" w:fill="FFFFFF"/>
        <w:spacing w:line="331" w:lineRule="auto"/>
        <w:rPr>
          <w:color w:val="222222"/>
        </w:rPr>
      </w:pPr>
      <w:r>
        <w:rPr>
          <w:color w:val="222222"/>
        </w:rPr>
        <w:t>The same governance signal applies across:</w:t>
      </w:r>
    </w:p>
    <w:p w14:paraId="0000008A" w14:textId="77777777" w:rsidR="007D2422" w:rsidRDefault="007D2422">
      <w:pPr>
        <w:shd w:val="clear" w:color="auto" w:fill="FFFFFF"/>
        <w:rPr>
          <w:color w:val="222222"/>
        </w:rPr>
      </w:pPr>
    </w:p>
    <w:p w14:paraId="0000008B" w14:textId="77777777" w:rsidR="007D2422" w:rsidRDefault="008E7414">
      <w:pPr>
        <w:numPr>
          <w:ilvl w:val="0"/>
          <w:numId w:val="6"/>
        </w:numPr>
        <w:shd w:val="clear" w:color="auto" w:fill="FFFFFF"/>
        <w:ind w:left="940"/>
      </w:pPr>
      <w:r>
        <w:rPr>
          <w:color w:val="222222"/>
        </w:rPr>
        <w:t xml:space="preserve">LLM's </w:t>
      </w:r>
    </w:p>
    <w:p w14:paraId="0000008C" w14:textId="77777777" w:rsidR="007D2422" w:rsidRDefault="008E7414">
      <w:pPr>
        <w:numPr>
          <w:ilvl w:val="0"/>
          <w:numId w:val="6"/>
        </w:numPr>
        <w:shd w:val="clear" w:color="auto" w:fill="FFFFFF"/>
        <w:ind w:left="940"/>
      </w:pPr>
      <w:r>
        <w:rPr>
          <w:color w:val="222222"/>
        </w:rPr>
        <w:t>Autonomous Agents</w:t>
      </w:r>
    </w:p>
    <w:p w14:paraId="0000008D" w14:textId="77777777" w:rsidR="007D2422" w:rsidRDefault="008E7414">
      <w:pPr>
        <w:numPr>
          <w:ilvl w:val="0"/>
          <w:numId w:val="6"/>
        </w:numPr>
        <w:shd w:val="clear" w:color="auto" w:fill="FFFFFF"/>
        <w:ind w:left="940"/>
      </w:pPr>
      <w:r>
        <w:rPr>
          <w:color w:val="222222"/>
        </w:rPr>
        <w:t>Robotics</w:t>
      </w:r>
    </w:p>
    <w:p w14:paraId="0000008E" w14:textId="77777777" w:rsidR="007D2422" w:rsidRDefault="008E7414">
      <w:pPr>
        <w:numPr>
          <w:ilvl w:val="0"/>
          <w:numId w:val="6"/>
        </w:numPr>
        <w:shd w:val="clear" w:color="auto" w:fill="FFFFFF"/>
        <w:ind w:left="940"/>
      </w:pPr>
      <w:r>
        <w:rPr>
          <w:color w:val="222222"/>
        </w:rPr>
        <w:t>Decision Engines</w:t>
      </w:r>
    </w:p>
    <w:p w14:paraId="0000008F" w14:textId="77777777" w:rsidR="007D2422" w:rsidRDefault="008E7414">
      <w:pPr>
        <w:numPr>
          <w:ilvl w:val="0"/>
          <w:numId w:val="6"/>
        </w:numPr>
        <w:shd w:val="clear" w:color="auto" w:fill="FFFFFF"/>
        <w:ind w:left="940"/>
      </w:pPr>
      <w:r>
        <w:rPr>
          <w:color w:val="222222"/>
        </w:rPr>
        <w:t>Cyber Systems</w:t>
      </w:r>
    </w:p>
    <w:p w14:paraId="00000090" w14:textId="77777777" w:rsidR="007D2422" w:rsidRDefault="008E7414">
      <w:pPr>
        <w:numPr>
          <w:ilvl w:val="0"/>
          <w:numId w:val="6"/>
        </w:numPr>
        <w:shd w:val="clear" w:color="auto" w:fill="FFFFFF"/>
        <w:ind w:left="940"/>
      </w:pPr>
      <w:r>
        <w:rPr>
          <w:color w:val="222222"/>
        </w:rPr>
        <w:t>Defense Platforms</w:t>
      </w:r>
    </w:p>
    <w:p w14:paraId="00000091" w14:textId="77777777" w:rsidR="007D2422" w:rsidRDefault="007D2422">
      <w:pPr>
        <w:shd w:val="clear" w:color="auto" w:fill="FFFFFF"/>
        <w:rPr>
          <w:color w:val="222222"/>
        </w:rPr>
      </w:pPr>
    </w:p>
    <w:p w14:paraId="00000092" w14:textId="77777777" w:rsidR="007D2422" w:rsidRDefault="008E7414">
      <w:pPr>
        <w:shd w:val="clear" w:color="auto" w:fill="FFFFFF"/>
        <w:spacing w:line="331" w:lineRule="auto"/>
        <w:rPr>
          <w:color w:val="222222"/>
        </w:rPr>
      </w:pPr>
      <w:r>
        <w:rPr>
          <w:color w:val="222222"/>
        </w:rPr>
        <w:t>Governance persists through upgrades, forks, and deployments.</w:t>
      </w:r>
    </w:p>
    <w:p w14:paraId="00000093" w14:textId="77777777" w:rsidR="007D2422" w:rsidRDefault="007D2422">
      <w:pPr>
        <w:shd w:val="clear" w:color="auto" w:fill="FFFFFF"/>
        <w:rPr>
          <w:color w:val="222222"/>
        </w:rPr>
      </w:pPr>
    </w:p>
    <w:p w14:paraId="00000094" w14:textId="77777777" w:rsidR="007D2422" w:rsidRDefault="008E7414">
      <w:pPr>
        <w:shd w:val="clear" w:color="auto" w:fill="FFFFFF"/>
        <w:spacing w:line="331" w:lineRule="auto"/>
        <w:rPr>
          <w:b/>
          <w:bCs/>
          <w:color w:val="222222"/>
        </w:rPr>
      </w:pPr>
      <w:r>
        <w:rPr>
          <w:b/>
          <w:bCs/>
          <w:color w:val="222222"/>
        </w:rPr>
        <w:t>Alignment Through Behavioral Evolution</w:t>
      </w:r>
    </w:p>
    <w:p w14:paraId="00000095" w14:textId="77777777" w:rsidR="007D2422" w:rsidRDefault="007D2422">
      <w:pPr>
        <w:shd w:val="clear" w:color="auto" w:fill="FFFFFF"/>
        <w:rPr>
          <w:color w:val="222222"/>
        </w:rPr>
      </w:pPr>
    </w:p>
    <w:p w14:paraId="00000096" w14:textId="77777777" w:rsidR="007D2422" w:rsidRDefault="008E7414">
      <w:pPr>
        <w:shd w:val="clear" w:color="auto" w:fill="FFFFFF"/>
        <w:spacing w:line="331" w:lineRule="auto"/>
        <w:rPr>
          <w:color w:val="222222"/>
        </w:rPr>
      </w:pPr>
      <w:r>
        <w:rPr>
          <w:color w:val="222222"/>
        </w:rPr>
        <w:t>The system aligns through observed correction over time—not stated preference.</w:t>
      </w:r>
    </w:p>
    <w:p w14:paraId="00000097" w14:textId="77777777" w:rsidR="007D2422" w:rsidRDefault="007D2422">
      <w:pPr>
        <w:shd w:val="clear" w:color="auto" w:fill="FFFFFF"/>
        <w:rPr>
          <w:color w:val="222222"/>
        </w:rPr>
      </w:pPr>
    </w:p>
    <w:p w14:paraId="00000098" w14:textId="77777777" w:rsidR="007D2422" w:rsidRDefault="008E7414">
      <w:pPr>
        <w:shd w:val="clear" w:color="auto" w:fill="FFFFFF"/>
        <w:spacing w:line="331" w:lineRule="auto"/>
        <w:rPr>
          <w:color w:val="222222"/>
        </w:rPr>
      </w:pPr>
      <w:r>
        <w:rPr>
          <w:color w:val="222222"/>
        </w:rPr>
        <w:t>It measures:</w:t>
      </w:r>
    </w:p>
    <w:p w14:paraId="00000099" w14:textId="77777777" w:rsidR="007D2422" w:rsidRDefault="007D2422">
      <w:pPr>
        <w:shd w:val="clear" w:color="auto" w:fill="FFFFFF"/>
        <w:rPr>
          <w:color w:val="222222"/>
        </w:rPr>
      </w:pPr>
    </w:p>
    <w:p w14:paraId="0000009A" w14:textId="77777777" w:rsidR="007D2422" w:rsidRDefault="008E7414">
      <w:pPr>
        <w:numPr>
          <w:ilvl w:val="0"/>
          <w:numId w:val="3"/>
        </w:numPr>
        <w:shd w:val="clear" w:color="auto" w:fill="FFFFFF"/>
        <w:ind w:left="940"/>
      </w:pPr>
      <w:r>
        <w:rPr>
          <w:color w:val="222222"/>
        </w:rPr>
        <w:t>Post-decision reflection</w:t>
      </w:r>
    </w:p>
    <w:p w14:paraId="0000009B" w14:textId="77777777" w:rsidR="007D2422" w:rsidRDefault="008E7414">
      <w:pPr>
        <w:numPr>
          <w:ilvl w:val="0"/>
          <w:numId w:val="3"/>
        </w:numPr>
        <w:shd w:val="clear" w:color="auto" w:fill="FFFFFF"/>
        <w:ind w:left="940"/>
      </w:pPr>
      <w:r>
        <w:rPr>
          <w:color w:val="222222"/>
        </w:rPr>
        <w:t>Outcome residuals</w:t>
      </w:r>
    </w:p>
    <w:p w14:paraId="0000009C" w14:textId="77777777" w:rsidR="007D2422" w:rsidRDefault="008E7414">
      <w:pPr>
        <w:numPr>
          <w:ilvl w:val="0"/>
          <w:numId w:val="3"/>
        </w:numPr>
        <w:shd w:val="clear" w:color="auto" w:fill="FFFFFF"/>
        <w:ind w:left="940"/>
      </w:pPr>
      <w:r>
        <w:rPr>
          <w:color w:val="222222"/>
        </w:rPr>
        <w:t>Behavioral adjustment</w:t>
      </w:r>
    </w:p>
    <w:p w14:paraId="0000009D" w14:textId="77777777" w:rsidR="007D2422" w:rsidRDefault="008E7414">
      <w:pPr>
        <w:numPr>
          <w:ilvl w:val="0"/>
          <w:numId w:val="3"/>
        </w:numPr>
        <w:shd w:val="clear" w:color="auto" w:fill="FFFFFF"/>
        <w:ind w:left="940"/>
      </w:pPr>
      <w:r>
        <w:rPr>
          <w:color w:val="222222"/>
        </w:rPr>
        <w:t>Longitudinal accountability</w:t>
      </w:r>
    </w:p>
    <w:p w14:paraId="0000009E" w14:textId="77777777" w:rsidR="007D2422" w:rsidRDefault="007D2422">
      <w:pPr>
        <w:shd w:val="clear" w:color="auto" w:fill="FFFFFF"/>
        <w:rPr>
          <w:color w:val="222222"/>
        </w:rPr>
      </w:pPr>
    </w:p>
    <w:p w14:paraId="0000009F" w14:textId="77777777" w:rsidR="007D2422" w:rsidRDefault="008E7414">
      <w:pPr>
        <w:shd w:val="clear" w:color="auto" w:fill="FFFFFF"/>
        <w:spacing w:line="331" w:lineRule="auto"/>
        <w:rPr>
          <w:color w:val="222222"/>
        </w:rPr>
      </w:pPr>
      <w:r>
        <w:rPr>
          <w:color w:val="222222"/>
        </w:rPr>
        <w:t>This replaces preference learning with behavioral evolution.</w:t>
      </w:r>
    </w:p>
    <w:p w14:paraId="000000A0" w14:textId="77777777" w:rsidR="007D2422" w:rsidRDefault="007D2422">
      <w:pPr>
        <w:shd w:val="clear" w:color="auto" w:fill="FFFFFF"/>
        <w:rPr>
          <w:color w:val="222222"/>
        </w:rPr>
      </w:pPr>
    </w:p>
    <w:p w14:paraId="000000A1" w14:textId="77777777" w:rsidR="007D2422" w:rsidRDefault="008E7414">
      <w:pPr>
        <w:shd w:val="clear" w:color="auto" w:fill="FFFFFF"/>
        <w:spacing w:line="331" w:lineRule="auto"/>
        <w:rPr>
          <w:color w:val="222222"/>
        </w:rPr>
      </w:pPr>
      <w:r>
        <w:rPr>
          <w:color w:val="222222"/>
        </w:rPr>
        <w:t>Alignment derived from consequence, not ratings.</w:t>
      </w:r>
    </w:p>
    <w:p w14:paraId="000000A2" w14:textId="77777777" w:rsidR="007D2422" w:rsidRDefault="007D2422">
      <w:pPr>
        <w:shd w:val="clear" w:color="auto" w:fill="FFFFFF"/>
        <w:rPr>
          <w:color w:val="222222"/>
        </w:rPr>
      </w:pPr>
    </w:p>
    <w:p w14:paraId="000000A3" w14:textId="77777777" w:rsidR="007D2422" w:rsidRDefault="008E7414">
      <w:pPr>
        <w:shd w:val="clear" w:color="auto" w:fill="FFFFFF"/>
        <w:spacing w:line="331" w:lineRule="auto"/>
        <w:rPr>
          <w:b/>
          <w:bCs/>
          <w:color w:val="222222"/>
        </w:rPr>
      </w:pPr>
      <w:r>
        <w:rPr>
          <w:b/>
          <w:bCs/>
          <w:color w:val="222222"/>
        </w:rPr>
        <w:t>Drift Detection &amp; Auditability</w:t>
      </w:r>
    </w:p>
    <w:p w14:paraId="000000A4" w14:textId="77777777" w:rsidR="007D2422" w:rsidRDefault="007D2422">
      <w:pPr>
        <w:shd w:val="clear" w:color="auto" w:fill="FFFFFF"/>
        <w:rPr>
          <w:color w:val="222222"/>
        </w:rPr>
      </w:pPr>
    </w:p>
    <w:p w14:paraId="000000A5" w14:textId="77777777" w:rsidR="007D2422" w:rsidRDefault="008E7414">
      <w:pPr>
        <w:shd w:val="clear" w:color="auto" w:fill="FFFFFF"/>
        <w:spacing w:line="331" w:lineRule="auto"/>
        <w:rPr>
          <w:color w:val="222222"/>
        </w:rPr>
      </w:pPr>
      <w:r>
        <w:rPr>
          <w:color w:val="222222"/>
        </w:rPr>
        <w:t>The system supports:</w:t>
      </w:r>
    </w:p>
    <w:p w14:paraId="000000A6" w14:textId="77777777" w:rsidR="007D2422" w:rsidRDefault="007D2422">
      <w:pPr>
        <w:shd w:val="clear" w:color="auto" w:fill="FFFFFF"/>
        <w:rPr>
          <w:color w:val="222222"/>
        </w:rPr>
      </w:pPr>
    </w:p>
    <w:p w14:paraId="000000A7" w14:textId="77777777" w:rsidR="007D2422" w:rsidRDefault="008E7414">
      <w:pPr>
        <w:numPr>
          <w:ilvl w:val="0"/>
          <w:numId w:val="7"/>
        </w:numPr>
        <w:shd w:val="clear" w:color="auto" w:fill="FFFFFF"/>
        <w:ind w:left="940"/>
      </w:pPr>
      <w:r>
        <w:rPr>
          <w:color w:val="222222"/>
        </w:rPr>
        <w:t>Deviation detection</w:t>
      </w:r>
    </w:p>
    <w:p w14:paraId="000000A8" w14:textId="77777777" w:rsidR="007D2422" w:rsidRDefault="008E7414">
      <w:pPr>
        <w:numPr>
          <w:ilvl w:val="0"/>
          <w:numId w:val="7"/>
        </w:numPr>
        <w:shd w:val="clear" w:color="auto" w:fill="FFFFFF"/>
        <w:ind w:left="940"/>
      </w:pPr>
      <w:r>
        <w:rPr>
          <w:color w:val="222222"/>
        </w:rPr>
        <w:t>Early warning before failure</w:t>
      </w:r>
    </w:p>
    <w:p w14:paraId="000000A9" w14:textId="77777777" w:rsidR="007D2422" w:rsidRDefault="008E7414">
      <w:pPr>
        <w:numPr>
          <w:ilvl w:val="0"/>
          <w:numId w:val="7"/>
        </w:numPr>
        <w:shd w:val="clear" w:color="auto" w:fill="FFFFFF"/>
        <w:ind w:left="940"/>
      </w:pPr>
      <w:r>
        <w:rPr>
          <w:color w:val="222222"/>
        </w:rPr>
        <w:t>Longitudinal envelope tracking</w:t>
      </w:r>
    </w:p>
    <w:p w14:paraId="000000AA" w14:textId="77777777" w:rsidR="007D2422" w:rsidRDefault="008E7414">
      <w:pPr>
        <w:numPr>
          <w:ilvl w:val="0"/>
          <w:numId w:val="7"/>
        </w:numPr>
        <w:shd w:val="clear" w:color="auto" w:fill="FFFFFF"/>
        <w:ind w:left="940"/>
      </w:pPr>
      <w:r>
        <w:rPr>
          <w:color w:val="222222"/>
        </w:rPr>
        <w:t>Governance-grade audit trails</w:t>
      </w:r>
    </w:p>
    <w:p w14:paraId="000000AB" w14:textId="77777777" w:rsidR="007D2422" w:rsidRDefault="008E7414">
      <w:pPr>
        <w:numPr>
          <w:ilvl w:val="0"/>
          <w:numId w:val="7"/>
        </w:numPr>
        <w:shd w:val="clear" w:color="auto" w:fill="FFFFFF"/>
        <w:ind w:left="940"/>
      </w:pPr>
      <w:r>
        <w:rPr>
          <w:color w:val="222222"/>
        </w:rPr>
        <w:t>Intent reconstruction</w:t>
      </w:r>
    </w:p>
    <w:p w14:paraId="000000AC" w14:textId="77777777" w:rsidR="007D2422" w:rsidRDefault="008E7414">
      <w:pPr>
        <w:numPr>
          <w:ilvl w:val="0"/>
          <w:numId w:val="7"/>
        </w:numPr>
        <w:shd w:val="clear" w:color="auto" w:fill="FFFFFF"/>
        <w:ind w:left="940"/>
      </w:pPr>
      <w:r>
        <w:rPr>
          <w:color w:val="222222"/>
        </w:rPr>
        <w:t>Correction possibility verification</w:t>
      </w:r>
    </w:p>
    <w:p w14:paraId="000000AD" w14:textId="77777777" w:rsidR="007D2422" w:rsidRDefault="007D2422">
      <w:pPr>
        <w:shd w:val="clear" w:color="auto" w:fill="FFFFFF"/>
        <w:rPr>
          <w:color w:val="222222"/>
        </w:rPr>
      </w:pPr>
    </w:p>
    <w:p w14:paraId="000000AE" w14:textId="77777777" w:rsidR="007D2422" w:rsidRDefault="008E7414">
      <w:pPr>
        <w:shd w:val="clear" w:color="auto" w:fill="FFFFFF"/>
        <w:spacing w:line="331" w:lineRule="auto"/>
        <w:rPr>
          <w:color w:val="222222"/>
        </w:rPr>
      </w:pPr>
      <w:r>
        <w:rPr>
          <w:color w:val="222222"/>
        </w:rPr>
        <w:lastRenderedPageBreak/>
        <w:t>This enables:</w:t>
      </w:r>
    </w:p>
    <w:p w14:paraId="000000AF" w14:textId="77777777" w:rsidR="007D2422" w:rsidRDefault="007D2422">
      <w:pPr>
        <w:shd w:val="clear" w:color="auto" w:fill="FFFFFF"/>
        <w:rPr>
          <w:color w:val="222222"/>
        </w:rPr>
      </w:pPr>
    </w:p>
    <w:p w14:paraId="000000B0" w14:textId="77777777" w:rsidR="007D2422" w:rsidRDefault="008E7414">
      <w:pPr>
        <w:numPr>
          <w:ilvl w:val="0"/>
          <w:numId w:val="9"/>
        </w:numPr>
        <w:shd w:val="clear" w:color="auto" w:fill="FFFFFF"/>
        <w:ind w:left="940"/>
      </w:pPr>
      <w:r>
        <w:rPr>
          <w:color w:val="222222"/>
        </w:rPr>
        <w:t>Drift alarms</w:t>
      </w:r>
    </w:p>
    <w:p w14:paraId="000000B1" w14:textId="77777777" w:rsidR="007D2422" w:rsidRDefault="008E7414">
      <w:pPr>
        <w:numPr>
          <w:ilvl w:val="0"/>
          <w:numId w:val="9"/>
        </w:numPr>
        <w:shd w:val="clear" w:color="auto" w:fill="FFFFFF"/>
        <w:ind w:left="940"/>
      </w:pPr>
      <w:r>
        <w:rPr>
          <w:color w:val="222222"/>
        </w:rPr>
        <w:t>Ethical erosion detection</w:t>
      </w:r>
    </w:p>
    <w:p w14:paraId="000000B2" w14:textId="77777777" w:rsidR="007D2422" w:rsidRDefault="008E7414">
      <w:pPr>
        <w:numPr>
          <w:ilvl w:val="0"/>
          <w:numId w:val="9"/>
        </w:numPr>
        <w:shd w:val="clear" w:color="auto" w:fill="FFFFFF"/>
        <w:ind w:left="940"/>
      </w:pPr>
      <w:r>
        <w:rPr>
          <w:color w:val="222222"/>
        </w:rPr>
        <w:t>Accountability verification</w:t>
      </w:r>
    </w:p>
    <w:p w14:paraId="000000B3" w14:textId="77777777" w:rsidR="007D2422" w:rsidRDefault="008E7414">
      <w:pPr>
        <w:numPr>
          <w:ilvl w:val="0"/>
          <w:numId w:val="9"/>
        </w:numPr>
        <w:shd w:val="clear" w:color="auto" w:fill="FFFFFF"/>
        <w:ind w:left="940"/>
      </w:pPr>
      <w:r>
        <w:rPr>
          <w:color w:val="222222"/>
        </w:rPr>
        <w:t>Regulatory compliance</w:t>
      </w:r>
    </w:p>
    <w:p w14:paraId="000000B4" w14:textId="77777777" w:rsidR="007D2422" w:rsidRDefault="007D2422">
      <w:pPr>
        <w:shd w:val="clear" w:color="auto" w:fill="FFFFFF"/>
        <w:rPr>
          <w:color w:val="222222"/>
        </w:rPr>
      </w:pPr>
    </w:p>
    <w:p w14:paraId="000000B5" w14:textId="77777777" w:rsidR="007D2422" w:rsidRDefault="008E7414">
      <w:pPr>
        <w:shd w:val="clear" w:color="auto" w:fill="FFFFFF"/>
        <w:spacing w:line="331" w:lineRule="auto"/>
        <w:rPr>
          <w:color w:val="222222"/>
        </w:rPr>
      </w:pPr>
      <w:r>
        <w:rPr>
          <w:color w:val="222222"/>
        </w:rPr>
        <w:t>Mapped directly to AI safety, defense autonomy, financial governance, healthcare AI, robotics, and enterprise systems.</w:t>
      </w:r>
    </w:p>
    <w:p w14:paraId="000000B6" w14:textId="77777777" w:rsidR="007D2422" w:rsidRDefault="007D2422">
      <w:pPr>
        <w:shd w:val="clear" w:color="auto" w:fill="FFFFFF"/>
        <w:rPr>
          <w:color w:val="222222"/>
        </w:rPr>
      </w:pPr>
    </w:p>
    <w:p w14:paraId="000000B7" w14:textId="77777777" w:rsidR="007D2422" w:rsidRDefault="008E7414">
      <w:pPr>
        <w:shd w:val="clear" w:color="auto" w:fill="FFFFFF"/>
        <w:spacing w:line="331" w:lineRule="auto"/>
        <w:rPr>
          <w:b/>
          <w:bCs/>
          <w:color w:val="222222"/>
        </w:rPr>
      </w:pPr>
      <w:r>
        <w:rPr>
          <w:b/>
          <w:bCs/>
          <w:color w:val="222222"/>
        </w:rPr>
        <w:t>Benchmark Creation</w:t>
      </w:r>
    </w:p>
    <w:p w14:paraId="000000B8" w14:textId="77777777" w:rsidR="007D2422" w:rsidRDefault="007D2422">
      <w:pPr>
        <w:shd w:val="clear" w:color="auto" w:fill="FFFFFF"/>
        <w:rPr>
          <w:color w:val="222222"/>
        </w:rPr>
      </w:pPr>
    </w:p>
    <w:p w14:paraId="000000B9" w14:textId="77777777" w:rsidR="007D2422" w:rsidRDefault="008E7414">
      <w:pPr>
        <w:shd w:val="clear" w:color="auto" w:fill="FFFFFF"/>
        <w:spacing w:line="331" w:lineRule="auto"/>
        <w:rPr>
          <w:color w:val="222222"/>
        </w:rPr>
      </w:pPr>
      <w:r>
        <w:rPr>
          <w:color w:val="222222"/>
        </w:rPr>
        <w:t>The system generates alignment baselines and behavioral reference standards derived from verified longitudinal human self-regulation.</w:t>
      </w:r>
    </w:p>
    <w:p w14:paraId="000000BA" w14:textId="77777777" w:rsidR="007D2422" w:rsidRDefault="007D2422">
      <w:pPr>
        <w:shd w:val="clear" w:color="auto" w:fill="FFFFFF"/>
        <w:rPr>
          <w:color w:val="222222"/>
        </w:rPr>
      </w:pPr>
    </w:p>
    <w:p w14:paraId="000000BB" w14:textId="77777777" w:rsidR="007D2422" w:rsidRDefault="008E7414">
      <w:pPr>
        <w:shd w:val="clear" w:color="auto" w:fill="FFFFFF"/>
        <w:spacing w:line="331" w:lineRule="auto"/>
        <w:rPr>
          <w:color w:val="222222"/>
        </w:rPr>
      </w:pPr>
      <w:r>
        <w:rPr>
          <w:color w:val="222222"/>
        </w:rPr>
        <w:t>These benchmarks define acceptable behavior under real-world conditions.</w:t>
      </w:r>
    </w:p>
    <w:p w14:paraId="000000BC" w14:textId="77777777" w:rsidR="007D2422" w:rsidRDefault="008E7414">
      <w:pPr>
        <w:shd w:val="clear" w:color="auto" w:fill="FFFFFF"/>
        <w:spacing w:line="331" w:lineRule="auto"/>
        <w:rPr>
          <w:color w:val="222222"/>
        </w:rPr>
      </w:pPr>
      <w:r>
        <w:rPr>
          <w:color w:val="222222"/>
        </w:rPr>
        <w:t>This establishes governance authority at the reference layer.</w:t>
      </w:r>
    </w:p>
    <w:p w14:paraId="000000BD" w14:textId="77777777" w:rsidR="007D2422" w:rsidRDefault="007D2422">
      <w:pPr>
        <w:shd w:val="clear" w:color="auto" w:fill="FFFFFF"/>
        <w:rPr>
          <w:color w:val="222222"/>
        </w:rPr>
      </w:pPr>
    </w:p>
    <w:p w14:paraId="000000BE" w14:textId="77777777" w:rsidR="007D2422" w:rsidRDefault="008E7414">
      <w:pPr>
        <w:shd w:val="clear" w:color="auto" w:fill="FFFFFF"/>
        <w:spacing w:line="331" w:lineRule="auto"/>
        <w:rPr>
          <w:b/>
          <w:bCs/>
          <w:color w:val="222222"/>
        </w:rPr>
      </w:pPr>
      <w:r>
        <w:rPr>
          <w:b/>
          <w:bCs/>
          <w:color w:val="222222"/>
        </w:rPr>
        <w:t>Enforcement</w:t>
      </w:r>
      <w:r>
        <w:rPr>
          <w:color w:val="222222"/>
        </w:rPr>
        <w:t xml:space="preserve"> </w:t>
      </w:r>
      <w:r>
        <w:rPr>
          <w:b/>
          <w:bCs/>
          <w:color w:val="222222"/>
        </w:rPr>
        <w:t>Reality</w:t>
      </w:r>
    </w:p>
    <w:p w14:paraId="000000BF" w14:textId="77777777" w:rsidR="007D2422" w:rsidRDefault="007D2422">
      <w:pPr>
        <w:shd w:val="clear" w:color="auto" w:fill="FFFFFF"/>
        <w:rPr>
          <w:color w:val="222222"/>
        </w:rPr>
      </w:pPr>
    </w:p>
    <w:p w14:paraId="000000C0" w14:textId="77777777" w:rsidR="007D2422" w:rsidRDefault="008E7414">
      <w:pPr>
        <w:shd w:val="clear" w:color="auto" w:fill="FFFFFF"/>
        <w:spacing w:line="331" w:lineRule="auto"/>
        <w:rPr>
          <w:color w:val="222222"/>
        </w:rPr>
      </w:pPr>
      <w:r>
        <w:rPr>
          <w:color w:val="222222"/>
        </w:rPr>
        <w:t>This is not enforced like software. It is enforced at the system level.</w:t>
      </w:r>
    </w:p>
    <w:p w14:paraId="000000C1" w14:textId="77777777" w:rsidR="007D2422" w:rsidRDefault="007D2422">
      <w:pPr>
        <w:shd w:val="clear" w:color="auto" w:fill="FFFFFF"/>
        <w:rPr>
          <w:color w:val="222222"/>
        </w:rPr>
      </w:pPr>
    </w:p>
    <w:p w14:paraId="000000C2" w14:textId="77777777" w:rsidR="007D2422" w:rsidRDefault="008E7414">
      <w:pPr>
        <w:shd w:val="clear" w:color="auto" w:fill="FFFFFF"/>
        <w:spacing w:line="331" w:lineRule="auto"/>
        <w:rPr>
          <w:color w:val="222222"/>
        </w:rPr>
      </w:pPr>
      <w:r>
        <w:rPr>
          <w:rFonts w:ascii="Arial Unicode MS" w:eastAsia="Arial Unicode MS" w:hAnsi="Arial Unicode MS" w:cs="Arial Unicode MS"/>
          <w:color w:val="222222"/>
        </w:rPr>
        <w:t>Because governance requires Human → Telemetry → External Application, different interfaces, models, or implementations still converge on the same protected flow.</w:t>
      </w:r>
    </w:p>
    <w:p w14:paraId="000000C3" w14:textId="77777777" w:rsidR="007D2422" w:rsidRDefault="007D2422">
      <w:pPr>
        <w:shd w:val="clear" w:color="auto" w:fill="FFFFFF"/>
        <w:rPr>
          <w:color w:val="222222"/>
        </w:rPr>
      </w:pPr>
    </w:p>
    <w:p w14:paraId="000000C4" w14:textId="77777777" w:rsidR="007D2422" w:rsidRDefault="008E7414">
      <w:pPr>
        <w:shd w:val="clear" w:color="auto" w:fill="FFFFFF"/>
        <w:spacing w:line="331" w:lineRule="auto"/>
        <w:rPr>
          <w:color w:val="222222"/>
        </w:rPr>
      </w:pPr>
      <w:r>
        <w:rPr>
          <w:color w:val="222222"/>
        </w:rPr>
        <w:t>Longitudinal evolution cannot be shortcut. Outputs themselves reveal infringement.</w:t>
      </w:r>
    </w:p>
    <w:p w14:paraId="000000C5" w14:textId="77777777" w:rsidR="007D2422" w:rsidRDefault="007D2422">
      <w:pPr>
        <w:shd w:val="clear" w:color="auto" w:fill="FFFFFF"/>
        <w:rPr>
          <w:color w:val="222222"/>
        </w:rPr>
      </w:pPr>
    </w:p>
    <w:p w14:paraId="000000C6" w14:textId="77777777" w:rsidR="007D2422" w:rsidRDefault="008E7414">
      <w:pPr>
        <w:shd w:val="clear" w:color="auto" w:fill="FFFFFF"/>
        <w:spacing w:line="331" w:lineRule="auto"/>
        <w:rPr>
          <w:b/>
          <w:bCs/>
          <w:color w:val="222222"/>
        </w:rPr>
      </w:pPr>
      <w:r>
        <w:rPr>
          <w:b/>
          <w:bCs/>
          <w:color w:val="222222"/>
        </w:rPr>
        <w:t>The 32 Intellectual Property Verticals:</w:t>
      </w:r>
    </w:p>
    <w:p w14:paraId="000000C7" w14:textId="77777777" w:rsidR="007D2422" w:rsidRDefault="007D2422">
      <w:pPr>
        <w:shd w:val="clear" w:color="auto" w:fill="FFFFFF"/>
        <w:rPr>
          <w:color w:val="222222"/>
        </w:rPr>
      </w:pPr>
    </w:p>
    <w:p w14:paraId="000000C8" w14:textId="77777777" w:rsidR="007D2422" w:rsidRDefault="008E7414">
      <w:pPr>
        <w:numPr>
          <w:ilvl w:val="0"/>
          <w:numId w:val="1"/>
        </w:numPr>
        <w:shd w:val="clear" w:color="auto" w:fill="FFFFFF"/>
        <w:ind w:left="940"/>
      </w:pPr>
      <w:r>
        <w:rPr>
          <w:color w:val="222222"/>
        </w:rPr>
        <w:t>Accelerate signal generation</w:t>
      </w:r>
    </w:p>
    <w:p w14:paraId="000000C9" w14:textId="77777777" w:rsidR="007D2422" w:rsidRDefault="008E7414">
      <w:pPr>
        <w:numPr>
          <w:ilvl w:val="0"/>
          <w:numId w:val="1"/>
        </w:numPr>
        <w:shd w:val="clear" w:color="auto" w:fill="FFFFFF"/>
        <w:ind w:left="940"/>
      </w:pPr>
      <w:r>
        <w:rPr>
          <w:color w:val="222222"/>
        </w:rPr>
        <w:t>Provide environments for deployment and validation</w:t>
      </w:r>
    </w:p>
    <w:p w14:paraId="000000CA" w14:textId="77777777" w:rsidR="007D2422" w:rsidRDefault="008E7414">
      <w:pPr>
        <w:numPr>
          <w:ilvl w:val="0"/>
          <w:numId w:val="1"/>
        </w:numPr>
        <w:shd w:val="clear" w:color="auto" w:fill="FFFFFF"/>
        <w:ind w:left="940"/>
      </w:pPr>
      <w:r>
        <w:rPr>
          <w:color w:val="222222"/>
        </w:rPr>
        <w:t>Increase velocity</w:t>
      </w:r>
    </w:p>
    <w:p w14:paraId="000000CB" w14:textId="77777777" w:rsidR="007D2422" w:rsidRDefault="007D2422">
      <w:pPr>
        <w:shd w:val="clear" w:color="auto" w:fill="FFFFFF"/>
        <w:rPr>
          <w:color w:val="222222"/>
        </w:rPr>
      </w:pPr>
    </w:p>
    <w:p w14:paraId="000000CC" w14:textId="77777777" w:rsidR="007D2422" w:rsidRDefault="008E7414">
      <w:pPr>
        <w:shd w:val="clear" w:color="auto" w:fill="FFFFFF"/>
        <w:spacing w:line="331" w:lineRule="auto"/>
        <w:rPr>
          <w:b/>
          <w:bCs/>
          <w:color w:val="222222"/>
        </w:rPr>
      </w:pPr>
      <w:r>
        <w:rPr>
          <w:b/>
          <w:bCs/>
          <w:color w:val="222222"/>
        </w:rPr>
        <w:t>The System Enables:</w:t>
      </w:r>
    </w:p>
    <w:p w14:paraId="000000CD" w14:textId="77777777" w:rsidR="007D2422" w:rsidRDefault="007D2422">
      <w:pPr>
        <w:shd w:val="clear" w:color="auto" w:fill="FFFFFF"/>
        <w:rPr>
          <w:color w:val="222222"/>
        </w:rPr>
      </w:pPr>
    </w:p>
    <w:p w14:paraId="000000CE" w14:textId="77777777" w:rsidR="007D2422" w:rsidRDefault="008E7414">
      <w:pPr>
        <w:numPr>
          <w:ilvl w:val="0"/>
          <w:numId w:val="2"/>
        </w:numPr>
        <w:shd w:val="clear" w:color="auto" w:fill="FFFFFF"/>
        <w:ind w:left="940"/>
      </w:pPr>
      <w:r>
        <w:rPr>
          <w:color w:val="222222"/>
        </w:rPr>
        <w:t>AI governance infrastructure</w:t>
      </w:r>
    </w:p>
    <w:p w14:paraId="000000CF" w14:textId="77777777" w:rsidR="007D2422" w:rsidRDefault="008E7414">
      <w:pPr>
        <w:numPr>
          <w:ilvl w:val="0"/>
          <w:numId w:val="2"/>
        </w:numPr>
        <w:shd w:val="clear" w:color="auto" w:fill="FFFFFF"/>
        <w:ind w:left="940"/>
      </w:pPr>
      <w:r>
        <w:rPr>
          <w:color w:val="222222"/>
        </w:rPr>
        <w:t>Alignment beyond RLHF</w:t>
      </w:r>
    </w:p>
    <w:p w14:paraId="000000D0" w14:textId="77777777" w:rsidR="007D2422" w:rsidRDefault="008E7414">
      <w:pPr>
        <w:numPr>
          <w:ilvl w:val="0"/>
          <w:numId w:val="2"/>
        </w:numPr>
        <w:shd w:val="clear" w:color="auto" w:fill="FFFFFF"/>
        <w:ind w:left="940"/>
      </w:pPr>
      <w:r>
        <w:rPr>
          <w:color w:val="222222"/>
        </w:rPr>
        <w:t>Drift detection</w:t>
      </w:r>
    </w:p>
    <w:p w14:paraId="000000D1" w14:textId="77777777" w:rsidR="007D2422" w:rsidRDefault="008E7414">
      <w:pPr>
        <w:numPr>
          <w:ilvl w:val="0"/>
          <w:numId w:val="2"/>
        </w:numPr>
        <w:shd w:val="clear" w:color="auto" w:fill="FFFFFF"/>
        <w:ind w:left="940"/>
      </w:pPr>
      <w:r>
        <w:rPr>
          <w:color w:val="222222"/>
        </w:rPr>
        <w:t>Auditability</w:t>
      </w:r>
    </w:p>
    <w:p w14:paraId="000000D2" w14:textId="77777777" w:rsidR="007D2422" w:rsidRDefault="008E7414">
      <w:pPr>
        <w:numPr>
          <w:ilvl w:val="0"/>
          <w:numId w:val="2"/>
        </w:numPr>
        <w:shd w:val="clear" w:color="auto" w:fill="FFFFFF"/>
        <w:ind w:left="940"/>
      </w:pPr>
      <w:r>
        <w:rPr>
          <w:color w:val="222222"/>
        </w:rPr>
        <w:t>Benchmark ownership</w:t>
      </w:r>
    </w:p>
    <w:p w14:paraId="000000D3" w14:textId="77777777" w:rsidR="007D2422" w:rsidRDefault="008E7414">
      <w:pPr>
        <w:numPr>
          <w:ilvl w:val="0"/>
          <w:numId w:val="2"/>
        </w:numPr>
        <w:shd w:val="clear" w:color="auto" w:fill="FFFFFF"/>
        <w:ind w:left="940"/>
      </w:pPr>
      <w:r>
        <w:rPr>
          <w:color w:val="222222"/>
        </w:rPr>
        <w:t>Sovereign risk control</w:t>
      </w:r>
    </w:p>
    <w:p w14:paraId="000000D4" w14:textId="77777777" w:rsidR="007D2422" w:rsidRDefault="008E7414">
      <w:pPr>
        <w:numPr>
          <w:ilvl w:val="0"/>
          <w:numId w:val="2"/>
        </w:numPr>
        <w:shd w:val="clear" w:color="auto" w:fill="FFFFFF"/>
        <w:ind w:left="940"/>
      </w:pPr>
      <w:r>
        <w:rPr>
          <w:color w:val="222222"/>
        </w:rPr>
        <w:lastRenderedPageBreak/>
        <w:t>Autonomy safety layers</w:t>
      </w:r>
    </w:p>
    <w:p w14:paraId="000000D5" w14:textId="77777777" w:rsidR="007D2422" w:rsidRDefault="008E7414">
      <w:pPr>
        <w:numPr>
          <w:ilvl w:val="0"/>
          <w:numId w:val="2"/>
        </w:numPr>
        <w:shd w:val="clear" w:color="auto" w:fill="FFFFFF"/>
        <w:ind w:left="940"/>
      </w:pPr>
      <w:r>
        <w:rPr>
          <w:color w:val="222222"/>
        </w:rPr>
        <w:t>Governance data markets</w:t>
      </w:r>
    </w:p>
    <w:p w14:paraId="000000D6" w14:textId="77777777" w:rsidR="007D2422" w:rsidRDefault="007D2422">
      <w:pPr>
        <w:shd w:val="clear" w:color="auto" w:fill="FFFFFF"/>
        <w:rPr>
          <w:color w:val="222222"/>
        </w:rPr>
      </w:pPr>
    </w:p>
    <w:p w14:paraId="000000D7" w14:textId="77777777" w:rsidR="007D2422" w:rsidRDefault="008E7414">
      <w:pPr>
        <w:shd w:val="clear" w:color="auto" w:fill="FFFFFF"/>
        <w:spacing w:line="331" w:lineRule="auto"/>
      </w:pPr>
      <w:r>
        <w:rPr>
          <w:color w:val="222222"/>
        </w:rPr>
        <w:t xml:space="preserve">C.O.R.E. functions as a global AI governance substrate. </w:t>
      </w:r>
      <w:r>
        <w:t>It is not a governance product. It is a choke point in the evolution of autonomous intelligence. Alignment failure is structural or technical.</w:t>
      </w:r>
    </w:p>
    <w:p w14:paraId="000000D8" w14:textId="77777777" w:rsidR="007D2422" w:rsidRDefault="007D2422"/>
    <w:p w14:paraId="000000D9" w14:textId="77777777" w:rsidR="007D2422" w:rsidRDefault="008E7414">
      <w:r>
        <w:t xml:space="preserve">No amount of RLHF, constitutional rules, synthetic scenarios, or internal oversight can ever observe value formation, only value expression. If this data existed, someone would already be using it. That’s what makes C.O.R.E. the only viable substrate for AI governance–ready for immediate deployment. </w:t>
      </w:r>
    </w:p>
    <w:p w14:paraId="000000DA" w14:textId="77777777" w:rsidR="007D2422" w:rsidRDefault="007D2422">
      <w:pPr>
        <w:shd w:val="clear" w:color="auto" w:fill="FFFFFF"/>
        <w:rPr>
          <w:color w:val="222222"/>
        </w:rPr>
      </w:pPr>
    </w:p>
    <w:p w14:paraId="000000DB" w14:textId="77777777" w:rsidR="007D2422" w:rsidRDefault="008E7414">
      <w:pPr>
        <w:shd w:val="clear" w:color="auto" w:fill="FFFFFF"/>
        <w:rPr>
          <w:b/>
          <w:bCs/>
          <w:color w:val="222222"/>
        </w:rPr>
      </w:pPr>
      <w:r>
        <w:rPr>
          <w:b/>
          <w:bCs/>
          <w:color w:val="222222"/>
        </w:rPr>
        <w:t>Inquiries</w:t>
      </w:r>
    </w:p>
    <w:p w14:paraId="000000DC" w14:textId="77777777" w:rsidR="007D2422" w:rsidRDefault="008E7414">
      <w:pPr>
        <w:shd w:val="clear" w:color="auto" w:fill="FFFFFF"/>
        <w:rPr>
          <w:color w:val="222222"/>
        </w:rPr>
      </w:pPr>
      <w:r>
        <w:rPr>
          <w:color w:val="222222"/>
        </w:rPr>
        <w:t xml:space="preserve">We operate under a controlled access model. By design public-facing materials are intentionally limited. High-level technical and architectural details are secured and shared only through formal diligence. This approach reduces risk and preserves data integrity in a rapidly evolving regulatory landscape.  </w:t>
      </w:r>
    </w:p>
    <w:p w14:paraId="000000DD" w14:textId="77777777" w:rsidR="007D2422" w:rsidRDefault="007D2422">
      <w:pPr>
        <w:shd w:val="clear" w:color="auto" w:fill="FFFFFF"/>
        <w:rPr>
          <w:color w:val="222222"/>
        </w:rPr>
      </w:pPr>
    </w:p>
    <w:p w14:paraId="000000DE" w14:textId="77777777" w:rsidR="007D2422" w:rsidRDefault="007D2422">
      <w:pPr>
        <w:shd w:val="clear" w:color="auto" w:fill="FFFFFF"/>
        <w:rPr>
          <w:color w:val="222222"/>
        </w:rPr>
      </w:pPr>
    </w:p>
    <w:p w14:paraId="000000DF" w14:textId="77777777" w:rsidR="007D2422" w:rsidRDefault="008E7414">
      <w:pPr>
        <w:shd w:val="clear" w:color="auto" w:fill="FFFFFF"/>
        <w:rPr>
          <w:color w:val="222222"/>
        </w:rPr>
      </w:pPr>
      <w:r>
        <w:rPr>
          <w:color w:val="222222"/>
        </w:rPr>
        <w:t>Tony Green</w:t>
      </w:r>
    </w:p>
    <w:p w14:paraId="000000E0" w14:textId="77777777" w:rsidR="007D2422" w:rsidRDefault="008E7414">
      <w:pPr>
        <w:shd w:val="clear" w:color="auto" w:fill="FFFFFF"/>
        <w:rPr>
          <w:color w:val="222222"/>
        </w:rPr>
      </w:pPr>
      <w:r>
        <w:rPr>
          <w:color w:val="222222"/>
        </w:rPr>
        <w:t>Founder / Inventor I C.O.R.E. AxisAI</w:t>
      </w:r>
    </w:p>
    <w:p w14:paraId="000000E1" w14:textId="77777777" w:rsidR="007D2422" w:rsidRDefault="008E7414">
      <w:pPr>
        <w:shd w:val="clear" w:color="auto" w:fill="FFFFFF"/>
      </w:pPr>
      <w:r>
        <w:rPr>
          <w:color w:val="222222"/>
        </w:rPr>
        <w:t xml:space="preserve">Denton, Texas I (214) 813-6804 I Tony.Green.@CoreAxisAI.com </w:t>
      </w:r>
    </w:p>
    <w:sectPr w:rsidR="007D242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3B350" w14:textId="77777777" w:rsidR="00E61446" w:rsidRDefault="00E61446" w:rsidP="00C57A22">
      <w:pPr>
        <w:spacing w:line="240" w:lineRule="auto"/>
      </w:pPr>
      <w:r>
        <w:separator/>
      </w:r>
    </w:p>
  </w:endnote>
  <w:endnote w:type="continuationSeparator" w:id="0">
    <w:p w14:paraId="4BA70026" w14:textId="77777777" w:rsidR="00E61446" w:rsidRDefault="00E61446" w:rsidP="00C57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68D0ADA-E961-4284-9C9F-586477EC9A45}"/>
  </w:font>
  <w:font w:name="Cambria">
    <w:panose1 w:val="02040503050406030204"/>
    <w:charset w:val="00"/>
    <w:family w:val="roman"/>
    <w:pitch w:val="variable"/>
    <w:sig w:usb0="E00006FF" w:usb1="420024FF" w:usb2="02000000" w:usb3="00000000" w:csb0="0000019F" w:csb1="00000000"/>
    <w:embedRegular r:id="rId2" w:fontKey="{3EEAE21D-BF7D-4A3E-93DA-14775E0AA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ECFD" w14:textId="77777777" w:rsidR="00C57A22" w:rsidRDefault="00C57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7D28" w14:textId="77777777" w:rsidR="00C57A22" w:rsidRDefault="00C57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5E08" w14:textId="77777777" w:rsidR="00C57A22" w:rsidRDefault="00C57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8797D" w14:textId="77777777" w:rsidR="00E61446" w:rsidRDefault="00E61446" w:rsidP="00C57A22">
      <w:pPr>
        <w:spacing w:line="240" w:lineRule="auto"/>
      </w:pPr>
      <w:r>
        <w:separator/>
      </w:r>
    </w:p>
  </w:footnote>
  <w:footnote w:type="continuationSeparator" w:id="0">
    <w:p w14:paraId="285E81D2" w14:textId="77777777" w:rsidR="00E61446" w:rsidRDefault="00E61446" w:rsidP="00C57A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8065" w14:textId="77777777" w:rsidR="00C57A22" w:rsidRDefault="00C57A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785633"/>
      <w:docPartObj>
        <w:docPartGallery w:val="Watermarks"/>
        <w:docPartUnique/>
      </w:docPartObj>
    </w:sdtPr>
    <w:sdtEndPr/>
    <w:sdtContent>
      <w:p w14:paraId="4C83930D" w14:textId="4A5702D9" w:rsidR="00C57A22" w:rsidRDefault="00E61446">
        <w:pPr>
          <w:pStyle w:val="Header"/>
        </w:pPr>
        <w:r>
          <w:rPr>
            <w:noProof/>
          </w:rPr>
          <w:pict w14:anchorId="6C4CA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025"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11B9" w14:textId="77777777" w:rsidR="00C57A22" w:rsidRDefault="00C57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6739"/>
    <w:multiLevelType w:val="multilevel"/>
    <w:tmpl w:val="94B09AD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D5D87"/>
    <w:multiLevelType w:val="multilevel"/>
    <w:tmpl w:val="A186380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43E25"/>
    <w:multiLevelType w:val="multilevel"/>
    <w:tmpl w:val="B2D8A95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5E2AEA"/>
    <w:multiLevelType w:val="multilevel"/>
    <w:tmpl w:val="0DA4A3F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40BF6"/>
    <w:multiLevelType w:val="multilevel"/>
    <w:tmpl w:val="25A234F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30302B"/>
    <w:multiLevelType w:val="multilevel"/>
    <w:tmpl w:val="41D6366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BC474B"/>
    <w:multiLevelType w:val="multilevel"/>
    <w:tmpl w:val="9462225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793A31"/>
    <w:multiLevelType w:val="multilevel"/>
    <w:tmpl w:val="43184E0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053B59"/>
    <w:multiLevelType w:val="multilevel"/>
    <w:tmpl w:val="F6A600D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7955825">
    <w:abstractNumId w:val="7"/>
  </w:num>
  <w:num w:numId="2" w16cid:durableId="1450318881">
    <w:abstractNumId w:val="8"/>
  </w:num>
  <w:num w:numId="3" w16cid:durableId="1352224874">
    <w:abstractNumId w:val="4"/>
  </w:num>
  <w:num w:numId="4" w16cid:durableId="1152986932">
    <w:abstractNumId w:val="5"/>
  </w:num>
  <w:num w:numId="5" w16cid:durableId="976301001">
    <w:abstractNumId w:val="1"/>
  </w:num>
  <w:num w:numId="6" w16cid:durableId="877592765">
    <w:abstractNumId w:val="0"/>
  </w:num>
  <w:num w:numId="7" w16cid:durableId="410465501">
    <w:abstractNumId w:val="6"/>
  </w:num>
  <w:num w:numId="8" w16cid:durableId="1293098289">
    <w:abstractNumId w:val="2"/>
  </w:num>
  <w:num w:numId="9" w16cid:durableId="907810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ocumentProtection w:edit="readOnly" w:enforcement="1" w:cryptProviderType="rsaAES" w:cryptAlgorithmClass="hash" w:cryptAlgorithmType="typeAny" w:cryptAlgorithmSid="14" w:cryptSpinCount="100000" w:hash="ehTtp7pIGkTOL0tamzDnIKn8Rkky6e4dfx4x+vOOvVg0lqUTsjmIpHAZrV2JH1o+7epIlWrcz0OqzuJOPfAhow==" w:salt="pX9ENLnyOE341+rLstMhp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422"/>
    <w:rsid w:val="003416A2"/>
    <w:rsid w:val="007D2422"/>
    <w:rsid w:val="007D29B1"/>
    <w:rsid w:val="008E7414"/>
    <w:rsid w:val="00C57A22"/>
    <w:rsid w:val="00D30819"/>
    <w:rsid w:val="00E61446"/>
    <w:rsid w:val="00E93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854EA"/>
  <w15:docId w15:val="{BA18D75A-54FB-4977-AD69-A52ED11E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57A22"/>
    <w:pPr>
      <w:tabs>
        <w:tab w:val="center" w:pos="4680"/>
        <w:tab w:val="right" w:pos="9360"/>
      </w:tabs>
      <w:spacing w:line="240" w:lineRule="auto"/>
    </w:pPr>
  </w:style>
  <w:style w:type="character" w:customStyle="1" w:styleId="HeaderChar">
    <w:name w:val="Header Char"/>
    <w:basedOn w:val="DefaultParagraphFont"/>
    <w:link w:val="Header"/>
    <w:uiPriority w:val="99"/>
    <w:rsid w:val="00C57A22"/>
  </w:style>
  <w:style w:type="paragraph" w:styleId="Footer">
    <w:name w:val="footer"/>
    <w:basedOn w:val="Normal"/>
    <w:link w:val="FooterChar"/>
    <w:uiPriority w:val="99"/>
    <w:unhideWhenUsed/>
    <w:rsid w:val="00C57A22"/>
    <w:pPr>
      <w:tabs>
        <w:tab w:val="center" w:pos="4680"/>
        <w:tab w:val="right" w:pos="9360"/>
      </w:tabs>
      <w:spacing w:line="240" w:lineRule="auto"/>
    </w:pPr>
  </w:style>
  <w:style w:type="character" w:customStyle="1" w:styleId="FooterChar">
    <w:name w:val="Footer Char"/>
    <w:basedOn w:val="DefaultParagraphFont"/>
    <w:link w:val="Footer"/>
    <w:uiPriority w:val="99"/>
    <w:rsid w:val="00C57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5FD1D-D843-4E3B-B8DA-63C28886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1377</Words>
  <Characters>8972</Characters>
  <Application>Microsoft Office Word</Application>
  <DocSecurity>8</DocSecurity>
  <Lines>279</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Cody Boyle</cp:lastModifiedBy>
  <cp:revision>3</cp:revision>
  <dcterms:created xsi:type="dcterms:W3CDTF">2026-02-05T15:12:00Z</dcterms:created>
  <dcterms:modified xsi:type="dcterms:W3CDTF">2026-02-10T21:57:00Z</dcterms:modified>
</cp:coreProperties>
</file>