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91AD" w14:textId="77777777" w:rsidR="00187ED7" w:rsidRDefault="00187ED7" w:rsidP="00187ED7">
      <w:pPr>
        <w:jc w:val="center"/>
        <w:rPr>
          <w:rFonts w:ascii="Arial" w:eastAsia="Times New Roman" w:hAnsi="Arial" w:cs="Arial"/>
          <w:color w:val="595959"/>
          <w:kern w:val="0"/>
          <w:lang w:eastAsia="en-GB"/>
          <w14:ligatures w14:val="none"/>
        </w:rPr>
      </w:pPr>
      <w:r w:rsidRPr="00187ED7">
        <w:rPr>
          <w:rFonts w:ascii="Arial" w:hAnsi="Arial" w:cs="Arial"/>
          <w:noProof/>
        </w:rPr>
        <w:drawing>
          <wp:inline distT="0" distB="0" distL="0" distR="0" wp14:anchorId="67C541A8" wp14:editId="1574BED9">
            <wp:extent cx="1447800" cy="1447800"/>
            <wp:effectExtent l="0" t="0" r="0" b="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bookmarkStart w:id="0" w:name="_Toc139030964"/>
      <w:bookmarkEnd w:id="0"/>
    </w:p>
    <w:p w14:paraId="0A8220DB" w14:textId="30DA360E" w:rsidR="00187ED7" w:rsidRPr="00187ED7" w:rsidRDefault="00187ED7" w:rsidP="00187ED7">
      <w:pPr>
        <w:jc w:val="center"/>
        <w:rPr>
          <w:rFonts w:ascii="Arial" w:hAnsi="Arial" w:cs="Arial"/>
          <w:b/>
          <w:bCs/>
        </w:rPr>
      </w:pPr>
      <w:r w:rsidRPr="00187ED7">
        <w:rPr>
          <w:rFonts w:ascii="Arial" w:eastAsia="Times New Roman" w:hAnsi="Arial" w:cs="Arial"/>
          <w:b/>
          <w:bCs/>
          <w:color w:val="595959"/>
          <w:kern w:val="0"/>
          <w:lang w:eastAsia="en-GB"/>
          <w14:ligatures w14:val="none"/>
        </w:rPr>
        <w:t>Menopause Policy</w:t>
      </w:r>
    </w:p>
    <w:p w14:paraId="3CF072DD" w14:textId="77777777" w:rsid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p>
    <w:p w14:paraId="3D3327F5" w14:textId="66D96479"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Introduction</w:t>
      </w:r>
    </w:p>
    <w:p w14:paraId="6E90B6E5"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Menopause is the time during an individual’s life when menstruation periods permanently stop and an individual experiences hormonal changes. It is defined as occurring when the individual has experienced no periods for 12 consecutive months and no other biological or psychological cause can be identified. However, menopausal symptoms can begin months or years before periods </w:t>
      </w:r>
      <w:proofErr w:type="gramStart"/>
      <w:r w:rsidRPr="00187ED7">
        <w:rPr>
          <w:rFonts w:ascii="Arial" w:eastAsia="Times New Roman" w:hAnsi="Arial" w:cs="Arial"/>
          <w:color w:val="595959"/>
          <w:kern w:val="0"/>
          <w:lang w:eastAsia="en-GB"/>
          <w14:ligatures w14:val="none"/>
        </w:rPr>
        <w:t>stop</w:t>
      </w:r>
      <w:proofErr w:type="gramEnd"/>
      <w:r w:rsidRPr="00187ED7">
        <w:rPr>
          <w:rFonts w:ascii="Arial" w:eastAsia="Times New Roman" w:hAnsi="Arial" w:cs="Arial"/>
          <w:color w:val="595959"/>
          <w:kern w:val="0"/>
          <w:lang w:eastAsia="en-GB"/>
          <w14:ligatures w14:val="none"/>
        </w:rPr>
        <w:t xml:space="preserve"> and this stage is known as the perimenopause.  According to the NHS website symptoms last around four years after an individual’s last period, although some can experience them for much longer.</w:t>
      </w:r>
    </w:p>
    <w:p w14:paraId="40C567AD" w14:textId="2F43D36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The purpose of this policy is to provide details of how </w:t>
      </w:r>
      <w:r>
        <w:rPr>
          <w:rFonts w:ascii="Arial" w:eastAsia="Times New Roman" w:hAnsi="Arial" w:cs="Arial"/>
          <w:color w:val="595959"/>
          <w:kern w:val="0"/>
          <w:lang w:eastAsia="en-GB"/>
          <w14:ligatures w14:val="none"/>
        </w:rPr>
        <w:t>Little Hens Childcare</w:t>
      </w:r>
      <w:r w:rsidRPr="00187ED7">
        <w:rPr>
          <w:rFonts w:ascii="Arial" w:eastAsia="Times New Roman" w:hAnsi="Arial" w:cs="Arial"/>
          <w:color w:val="595959"/>
          <w:kern w:val="0"/>
          <w:lang w:eastAsia="en-GB"/>
          <w14:ligatures w14:val="none"/>
        </w:rPr>
        <w:t xml:space="preserve"> will support our staff who may be experiencing issues </w:t>
      </w:r>
      <w:proofErr w:type="gramStart"/>
      <w:r w:rsidRPr="00187ED7">
        <w:rPr>
          <w:rFonts w:ascii="Arial" w:eastAsia="Times New Roman" w:hAnsi="Arial" w:cs="Arial"/>
          <w:color w:val="595959"/>
          <w:kern w:val="0"/>
          <w:lang w:eastAsia="en-GB"/>
          <w14:ligatures w14:val="none"/>
        </w:rPr>
        <w:t>as a result of</w:t>
      </w:r>
      <w:proofErr w:type="gramEnd"/>
      <w:r w:rsidRPr="00187ED7">
        <w:rPr>
          <w:rFonts w:ascii="Arial" w:eastAsia="Times New Roman" w:hAnsi="Arial" w:cs="Arial"/>
          <w:color w:val="595959"/>
          <w:kern w:val="0"/>
          <w:lang w:eastAsia="en-GB"/>
          <w14:ligatures w14:val="none"/>
        </w:rPr>
        <w:t xml:space="preserve"> symptoms of the menopause. We aim to create a culture that encourages discussions to take place about any matters associated with the menopause and to create supportive working environment.</w:t>
      </w:r>
    </w:p>
    <w:p w14:paraId="702734AE"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b/>
          <w:bCs/>
          <w:color w:val="595959"/>
          <w:kern w:val="0"/>
          <w:lang w:eastAsia="en-GB"/>
          <w14:ligatures w14:val="none"/>
        </w:rPr>
        <w:t>Aims</w:t>
      </w:r>
    </w:p>
    <w:p w14:paraId="2B1CF970"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The aims of this policy are to:</w:t>
      </w:r>
    </w:p>
    <w:p w14:paraId="119A0BD7" w14:textId="77777777" w:rsidR="00187ED7" w:rsidRPr="00187ED7" w:rsidRDefault="00187ED7" w:rsidP="00187ED7">
      <w:pPr>
        <w:numPr>
          <w:ilvl w:val="0"/>
          <w:numId w:val="1"/>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Foster an environment in which colleagues can openly and comfortably instigate conversations or engage in discussions about menopause</w:t>
      </w:r>
    </w:p>
    <w:p w14:paraId="5DC4FBE3" w14:textId="77777777" w:rsidR="00187ED7" w:rsidRPr="00187ED7" w:rsidRDefault="00187ED7" w:rsidP="00187ED7">
      <w:pPr>
        <w:numPr>
          <w:ilvl w:val="0"/>
          <w:numId w:val="1"/>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Ensure everyone understands what menopause is, can confidently approach the subject and are clear on our policy and practices</w:t>
      </w:r>
    </w:p>
    <w:p w14:paraId="690029ED" w14:textId="77777777" w:rsidR="00187ED7" w:rsidRPr="00187ED7" w:rsidRDefault="00187ED7" w:rsidP="00187ED7">
      <w:pPr>
        <w:numPr>
          <w:ilvl w:val="0"/>
          <w:numId w:val="1"/>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Educate and inform staff about the potential symptoms of menopause and how they can support individuals experiencing these symptoms at work</w:t>
      </w:r>
    </w:p>
    <w:p w14:paraId="4655499B" w14:textId="77777777" w:rsidR="00187ED7" w:rsidRPr="00187ED7" w:rsidRDefault="00187ED7" w:rsidP="00187ED7">
      <w:pPr>
        <w:numPr>
          <w:ilvl w:val="0"/>
          <w:numId w:val="1"/>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Ensure that those who are experiencing menopause symptoms feel confident to discuss them and ask for any support and reasonable adjustments so they can continue to be successful in their roles</w:t>
      </w:r>
    </w:p>
    <w:p w14:paraId="50F59759" w14:textId="77777777" w:rsidR="00187ED7" w:rsidRPr="00187ED7" w:rsidRDefault="00187ED7" w:rsidP="00187ED7">
      <w:pPr>
        <w:numPr>
          <w:ilvl w:val="0"/>
          <w:numId w:val="1"/>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Reduce absenteeism due to menopausal symptoms</w:t>
      </w:r>
    </w:p>
    <w:p w14:paraId="78BC1B94" w14:textId="77777777" w:rsidR="00187ED7" w:rsidRPr="00187ED7" w:rsidRDefault="00187ED7" w:rsidP="00187ED7">
      <w:pPr>
        <w:numPr>
          <w:ilvl w:val="0"/>
          <w:numId w:val="1"/>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Assure individuals that as a responsible employer, we are committed to supporting their needs during menopause.</w:t>
      </w:r>
    </w:p>
    <w:p w14:paraId="43718331" w14:textId="77777777" w:rsidR="00187ED7" w:rsidRDefault="00187ED7" w:rsidP="00187ED7">
      <w:pPr>
        <w:shd w:val="clear" w:color="auto" w:fill="FFFFFF"/>
        <w:spacing w:after="100" w:afterAutospacing="1" w:line="240" w:lineRule="auto"/>
        <w:rPr>
          <w:rFonts w:ascii="Arial" w:eastAsia="Times New Roman" w:hAnsi="Arial" w:cs="Arial"/>
          <w:b/>
          <w:bCs/>
          <w:color w:val="595959"/>
          <w:kern w:val="0"/>
          <w:lang w:eastAsia="en-GB"/>
          <w14:ligatures w14:val="none"/>
        </w:rPr>
      </w:pPr>
    </w:p>
    <w:p w14:paraId="6F4A70BD" w14:textId="77777777" w:rsidR="00187ED7" w:rsidRDefault="00187ED7" w:rsidP="00187ED7">
      <w:pPr>
        <w:shd w:val="clear" w:color="auto" w:fill="FFFFFF"/>
        <w:spacing w:after="100" w:afterAutospacing="1" w:line="240" w:lineRule="auto"/>
        <w:rPr>
          <w:rFonts w:ascii="Arial" w:eastAsia="Times New Roman" w:hAnsi="Arial" w:cs="Arial"/>
          <w:b/>
          <w:bCs/>
          <w:color w:val="595959"/>
          <w:kern w:val="0"/>
          <w:lang w:eastAsia="en-GB"/>
          <w14:ligatures w14:val="none"/>
        </w:rPr>
      </w:pPr>
    </w:p>
    <w:p w14:paraId="637AEC55" w14:textId="74C2C69D"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b/>
          <w:bCs/>
          <w:color w:val="595959"/>
          <w:kern w:val="0"/>
          <w:lang w:eastAsia="en-GB"/>
          <w14:ligatures w14:val="none"/>
        </w:rPr>
        <w:lastRenderedPageBreak/>
        <w:t>Employee responsibilities</w:t>
      </w:r>
    </w:p>
    <w:p w14:paraId="7DC9648C"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All employees should contribute to a respectful working environment and be willing to support colleagues who may be experiencing the menopause. It is important that employees talk openly with their line manager if they need support with menopausal symptoms. All employees are responsible for:</w:t>
      </w:r>
    </w:p>
    <w:p w14:paraId="32234FBD" w14:textId="77777777" w:rsidR="00187ED7" w:rsidRPr="00187ED7" w:rsidRDefault="00187ED7" w:rsidP="00187ED7">
      <w:pPr>
        <w:numPr>
          <w:ilvl w:val="0"/>
          <w:numId w:val="2"/>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Taking personal responsibility to look after their health</w:t>
      </w:r>
    </w:p>
    <w:p w14:paraId="0FB6C953" w14:textId="174A5C0A" w:rsidR="00187ED7" w:rsidRPr="00187ED7" w:rsidRDefault="00187ED7" w:rsidP="00187ED7">
      <w:pPr>
        <w:numPr>
          <w:ilvl w:val="0"/>
          <w:numId w:val="2"/>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Being open and honest in conversations with</w:t>
      </w:r>
      <w:r>
        <w:rPr>
          <w:rFonts w:ascii="Arial" w:eastAsia="Times New Roman" w:hAnsi="Arial" w:cs="Arial"/>
          <w:color w:val="595959"/>
          <w:kern w:val="0"/>
          <w:lang w:eastAsia="en-GB"/>
          <w14:ligatures w14:val="none"/>
        </w:rPr>
        <w:t xml:space="preserve"> the Directors </w:t>
      </w:r>
    </w:p>
    <w:p w14:paraId="72562973" w14:textId="77777777" w:rsidR="00187ED7" w:rsidRPr="00187ED7" w:rsidRDefault="00187ED7" w:rsidP="00187ED7">
      <w:pPr>
        <w:numPr>
          <w:ilvl w:val="0"/>
          <w:numId w:val="2"/>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Contributing to a respectful and productive working environment</w:t>
      </w:r>
    </w:p>
    <w:p w14:paraId="6E8118BC" w14:textId="77777777" w:rsidR="00187ED7" w:rsidRPr="00187ED7" w:rsidRDefault="00187ED7" w:rsidP="00187ED7">
      <w:pPr>
        <w:numPr>
          <w:ilvl w:val="0"/>
          <w:numId w:val="2"/>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Being willing to help and support their colleagues</w:t>
      </w:r>
    </w:p>
    <w:p w14:paraId="699EDD27" w14:textId="77777777" w:rsidR="00187ED7" w:rsidRPr="00187ED7" w:rsidRDefault="00187ED7" w:rsidP="00187ED7">
      <w:pPr>
        <w:numPr>
          <w:ilvl w:val="0"/>
          <w:numId w:val="2"/>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Understanding any necessary adjustments their colleagues are receiving </w:t>
      </w:r>
      <w:proofErr w:type="gramStart"/>
      <w:r w:rsidRPr="00187ED7">
        <w:rPr>
          <w:rFonts w:ascii="Arial" w:eastAsia="Times New Roman" w:hAnsi="Arial" w:cs="Arial"/>
          <w:color w:val="595959"/>
          <w:kern w:val="0"/>
          <w:lang w:eastAsia="en-GB"/>
          <w14:ligatures w14:val="none"/>
        </w:rPr>
        <w:t>as a result of</w:t>
      </w:r>
      <w:proofErr w:type="gramEnd"/>
      <w:r w:rsidRPr="00187ED7">
        <w:rPr>
          <w:rFonts w:ascii="Arial" w:eastAsia="Times New Roman" w:hAnsi="Arial" w:cs="Arial"/>
          <w:color w:val="595959"/>
          <w:kern w:val="0"/>
          <w:lang w:eastAsia="en-GB"/>
          <w14:ligatures w14:val="none"/>
        </w:rPr>
        <w:t xml:space="preserve"> their menopausal symptoms.</w:t>
      </w:r>
    </w:p>
    <w:p w14:paraId="0E9720ED" w14:textId="6C79FC4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During any discussions, your</w:t>
      </w:r>
      <w:r>
        <w:rPr>
          <w:rFonts w:ascii="Arial" w:eastAsia="Times New Roman" w:hAnsi="Arial" w:cs="Arial"/>
          <w:color w:val="595959"/>
          <w:kern w:val="0"/>
          <w:lang w:eastAsia="en-GB"/>
          <w14:ligatures w14:val="none"/>
        </w:rPr>
        <w:t xml:space="preserve"> </w:t>
      </w:r>
      <w:proofErr w:type="gramStart"/>
      <w:r>
        <w:rPr>
          <w:rFonts w:ascii="Arial" w:eastAsia="Times New Roman" w:hAnsi="Arial" w:cs="Arial"/>
          <w:color w:val="595959"/>
          <w:kern w:val="0"/>
          <w:lang w:eastAsia="en-GB"/>
          <w14:ligatures w14:val="none"/>
        </w:rPr>
        <w:t>Directors</w:t>
      </w:r>
      <w:proofErr w:type="gramEnd"/>
      <w:r w:rsidRPr="00187ED7">
        <w:rPr>
          <w:rFonts w:ascii="Arial" w:eastAsia="Times New Roman" w:hAnsi="Arial" w:cs="Arial"/>
          <w:color w:val="595959"/>
          <w:kern w:val="0"/>
          <w:lang w:eastAsia="en-GB"/>
          <w14:ligatures w14:val="none"/>
        </w:rPr>
        <w:t xml:space="preserve"> will consider your individual situation and evaluate if any adjustments can be made. Your individual needs will be addressed sensitively and confidentiality will be maintained.</w:t>
      </w:r>
    </w:p>
    <w:p w14:paraId="56D6CBF5"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b/>
          <w:bCs/>
          <w:color w:val="595959"/>
          <w:kern w:val="0"/>
          <w:lang w:eastAsia="en-GB"/>
          <w14:ligatures w14:val="none"/>
        </w:rPr>
        <w:t>Employer responsibilities</w:t>
      </w:r>
    </w:p>
    <w:p w14:paraId="095B6820" w14:textId="0C431253"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Pr>
          <w:rFonts w:ascii="Arial" w:eastAsia="Times New Roman" w:hAnsi="Arial" w:cs="Arial"/>
          <w:color w:val="595959"/>
          <w:kern w:val="0"/>
          <w:lang w:eastAsia="en-GB"/>
          <w14:ligatures w14:val="none"/>
        </w:rPr>
        <w:t>Directors</w:t>
      </w:r>
      <w:r w:rsidRPr="00187ED7">
        <w:rPr>
          <w:rFonts w:ascii="Arial" w:eastAsia="Times New Roman" w:hAnsi="Arial" w:cs="Arial"/>
          <w:color w:val="595959"/>
          <w:kern w:val="0"/>
          <w:lang w:eastAsia="en-GB"/>
          <w14:ligatures w14:val="none"/>
        </w:rPr>
        <w:t xml:space="preserve"> are responsible for:</w:t>
      </w:r>
    </w:p>
    <w:p w14:paraId="12B6393E" w14:textId="77777777" w:rsidR="00187ED7" w:rsidRPr="00187ED7" w:rsidRDefault="00187ED7" w:rsidP="00187ED7">
      <w:pPr>
        <w:numPr>
          <w:ilvl w:val="0"/>
          <w:numId w:val="3"/>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Ensuring that no one experiences less favourable treatment </w:t>
      </w:r>
      <w:proofErr w:type="gramStart"/>
      <w:r w:rsidRPr="00187ED7">
        <w:rPr>
          <w:rFonts w:ascii="Arial" w:eastAsia="Times New Roman" w:hAnsi="Arial" w:cs="Arial"/>
          <w:color w:val="595959"/>
          <w:kern w:val="0"/>
          <w:lang w:eastAsia="en-GB"/>
          <w14:ligatures w14:val="none"/>
        </w:rPr>
        <w:t>as a result of</w:t>
      </w:r>
      <w:proofErr w:type="gramEnd"/>
      <w:r w:rsidRPr="00187ED7">
        <w:rPr>
          <w:rFonts w:ascii="Arial" w:eastAsia="Times New Roman" w:hAnsi="Arial" w:cs="Arial"/>
          <w:color w:val="595959"/>
          <w:kern w:val="0"/>
          <w:lang w:eastAsia="en-GB"/>
          <w14:ligatures w14:val="none"/>
        </w:rPr>
        <w:t xml:space="preserve"> the menopause</w:t>
      </w:r>
    </w:p>
    <w:p w14:paraId="73BEBA0A" w14:textId="77777777" w:rsidR="00187ED7" w:rsidRPr="00187ED7" w:rsidRDefault="00187ED7" w:rsidP="00187ED7">
      <w:pPr>
        <w:numPr>
          <w:ilvl w:val="0"/>
          <w:numId w:val="3"/>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Ensuring that any conversations are kept strictly confidential</w:t>
      </w:r>
    </w:p>
    <w:p w14:paraId="76F40C83" w14:textId="77777777" w:rsidR="00187ED7" w:rsidRPr="00187ED7" w:rsidRDefault="00187ED7" w:rsidP="00187ED7">
      <w:pPr>
        <w:numPr>
          <w:ilvl w:val="0"/>
          <w:numId w:val="3"/>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Putting in place any required support and/or adjustments </w:t>
      </w:r>
      <w:proofErr w:type="gramStart"/>
      <w:r w:rsidRPr="00187ED7">
        <w:rPr>
          <w:rFonts w:ascii="Arial" w:eastAsia="Times New Roman" w:hAnsi="Arial" w:cs="Arial"/>
          <w:color w:val="595959"/>
          <w:kern w:val="0"/>
          <w:lang w:eastAsia="en-GB"/>
          <w14:ligatures w14:val="none"/>
        </w:rPr>
        <w:t>where</w:t>
      </w:r>
      <w:proofErr w:type="gramEnd"/>
      <w:r w:rsidRPr="00187ED7">
        <w:rPr>
          <w:rFonts w:ascii="Arial" w:eastAsia="Times New Roman" w:hAnsi="Arial" w:cs="Arial"/>
          <w:color w:val="595959"/>
          <w:kern w:val="0"/>
          <w:lang w:eastAsia="en-GB"/>
          <w14:ligatures w14:val="none"/>
        </w:rPr>
        <w:t xml:space="preserve"> reasonably possible</w:t>
      </w:r>
    </w:p>
    <w:p w14:paraId="0B90F99A" w14:textId="77777777" w:rsidR="00187ED7" w:rsidRPr="00187ED7" w:rsidRDefault="00187ED7" w:rsidP="00187ED7">
      <w:pPr>
        <w:numPr>
          <w:ilvl w:val="0"/>
          <w:numId w:val="3"/>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Recording any agreements made</w:t>
      </w:r>
    </w:p>
    <w:p w14:paraId="53C42DBC" w14:textId="77777777" w:rsidR="00187ED7" w:rsidRPr="00187ED7" w:rsidRDefault="00187ED7" w:rsidP="00187ED7">
      <w:pPr>
        <w:numPr>
          <w:ilvl w:val="0"/>
          <w:numId w:val="3"/>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Holding regular reviews with employees regarding support required, including follow up meetings to review adjustments that have been made</w:t>
      </w:r>
    </w:p>
    <w:p w14:paraId="281B6642" w14:textId="77777777" w:rsidR="00187ED7" w:rsidRPr="00187ED7" w:rsidRDefault="00187ED7" w:rsidP="00187ED7">
      <w:pPr>
        <w:numPr>
          <w:ilvl w:val="0"/>
          <w:numId w:val="3"/>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Seeking additional advice from occupational health where necessary</w:t>
      </w:r>
    </w:p>
    <w:p w14:paraId="3E2EA71A" w14:textId="77777777" w:rsidR="00187ED7" w:rsidRPr="00187ED7" w:rsidRDefault="00187ED7" w:rsidP="00187ED7">
      <w:pPr>
        <w:numPr>
          <w:ilvl w:val="0"/>
          <w:numId w:val="3"/>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Agreeing with the employee if other colleagues should be informed about any adjustments that have been agreed (even if the reason is not disclosed).</w:t>
      </w:r>
    </w:p>
    <w:p w14:paraId="1ECD61F8" w14:textId="3CCBE354"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When responding to an employee experiencing difficulties caused by menopause, </w:t>
      </w:r>
      <w:r>
        <w:rPr>
          <w:rFonts w:ascii="Arial" w:eastAsia="Times New Roman" w:hAnsi="Arial" w:cs="Arial"/>
          <w:color w:val="595959"/>
          <w:kern w:val="0"/>
          <w:lang w:eastAsia="en-GB"/>
          <w14:ligatures w14:val="none"/>
        </w:rPr>
        <w:t>the Directors</w:t>
      </w:r>
      <w:r w:rsidRPr="00187ED7">
        <w:rPr>
          <w:rFonts w:ascii="Arial" w:eastAsia="Times New Roman" w:hAnsi="Arial" w:cs="Arial"/>
          <w:color w:val="595959"/>
          <w:kern w:val="0"/>
          <w:lang w:eastAsia="en-GB"/>
          <w14:ligatures w14:val="none"/>
        </w:rPr>
        <w:t xml:space="preserve"> will maintain an open-door policy so that employees feel comfortable in approaching them. They will support staff to talk openly about their current situation and will not make presumptions about how it is affecting them.</w:t>
      </w:r>
    </w:p>
    <w:p w14:paraId="4834328C" w14:textId="1F092FDB"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We understand that employees may feel uncomfortable discussing personal information with their </w:t>
      </w:r>
      <w:proofErr w:type="gramStart"/>
      <w:r>
        <w:rPr>
          <w:rFonts w:ascii="Arial" w:eastAsia="Times New Roman" w:hAnsi="Arial" w:cs="Arial"/>
          <w:color w:val="595959"/>
          <w:kern w:val="0"/>
          <w:lang w:eastAsia="en-GB"/>
          <w14:ligatures w14:val="none"/>
        </w:rPr>
        <w:t>Directors</w:t>
      </w:r>
      <w:proofErr w:type="gramEnd"/>
      <w:r w:rsidRPr="00187ED7">
        <w:rPr>
          <w:rFonts w:ascii="Arial" w:eastAsia="Times New Roman" w:hAnsi="Arial" w:cs="Arial"/>
          <w:color w:val="595959"/>
          <w:kern w:val="0"/>
          <w:lang w:eastAsia="en-GB"/>
          <w14:ligatures w14:val="none"/>
        </w:rPr>
        <w:t>. If this is the case, they are encouraged to discuss their situation with another senior member of staff.</w:t>
      </w:r>
    </w:p>
    <w:p w14:paraId="1583FB54"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b/>
          <w:bCs/>
          <w:color w:val="595959"/>
          <w:kern w:val="0"/>
          <w:lang w:eastAsia="en-GB"/>
          <w14:ligatures w14:val="none"/>
        </w:rPr>
        <w:t>Workplace adjustments</w:t>
      </w:r>
    </w:p>
    <w:p w14:paraId="034D9086"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As with any longstanding health-related condition, sympathetic and appropriate support from the nursery is crucial to provide employees with the support that they need. Above all, it is important to listen to individuals and respond sympathetically to any requests for adjustments at work.</w:t>
      </w:r>
    </w:p>
    <w:p w14:paraId="51AE1156"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lastRenderedPageBreak/>
        <w:t>There are numerous symptoms of the menopause that can affect an individual both physically and mentally. The menopause affects individuals in different ways and symptoms can start during the perimenopause and last for many years.</w:t>
      </w:r>
    </w:p>
    <w:p w14:paraId="1DDBF3FA"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Some of the more common symptoms include:</w:t>
      </w:r>
    </w:p>
    <w:p w14:paraId="1A2B7F3C" w14:textId="77777777" w:rsidR="00187ED7" w:rsidRPr="00187ED7" w:rsidRDefault="00187ED7" w:rsidP="00187ED7">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Hot flushes</w:t>
      </w:r>
    </w:p>
    <w:p w14:paraId="11BCEA3B" w14:textId="77777777" w:rsidR="00187ED7" w:rsidRPr="00187ED7" w:rsidRDefault="00187ED7" w:rsidP="00187ED7">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Difficulty sleeping</w:t>
      </w:r>
    </w:p>
    <w:p w14:paraId="17728D36" w14:textId="77777777" w:rsidR="00187ED7" w:rsidRPr="00187ED7" w:rsidRDefault="00187ED7" w:rsidP="00187ED7">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Fatigue</w:t>
      </w:r>
    </w:p>
    <w:p w14:paraId="20A017CD" w14:textId="77777777" w:rsidR="00187ED7" w:rsidRPr="00187ED7" w:rsidRDefault="00187ED7" w:rsidP="00187ED7">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Headaches</w:t>
      </w:r>
    </w:p>
    <w:p w14:paraId="38BDDC61" w14:textId="77777777" w:rsidR="00187ED7" w:rsidRPr="00187ED7" w:rsidRDefault="00187ED7" w:rsidP="00187ED7">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Low mood or anxiety</w:t>
      </w:r>
    </w:p>
    <w:p w14:paraId="66BC44F6" w14:textId="77777777" w:rsidR="00187ED7" w:rsidRPr="00187ED7" w:rsidRDefault="00187ED7" w:rsidP="00187ED7">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Problems with memory or concentration</w:t>
      </w:r>
    </w:p>
    <w:p w14:paraId="5FAE7565" w14:textId="77777777" w:rsidR="00187ED7" w:rsidRPr="00187ED7" w:rsidRDefault="00187ED7" w:rsidP="00187ED7">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Anxiety</w:t>
      </w:r>
    </w:p>
    <w:p w14:paraId="42DA9056" w14:textId="77777777" w:rsidR="00187ED7" w:rsidRPr="00187ED7" w:rsidRDefault="00187ED7" w:rsidP="00187ED7">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Heavy and/or painful periods</w:t>
      </w:r>
    </w:p>
    <w:p w14:paraId="55E01B9E" w14:textId="77777777" w:rsidR="00187ED7" w:rsidRPr="00187ED7" w:rsidRDefault="00187ED7" w:rsidP="00187ED7">
      <w:pPr>
        <w:numPr>
          <w:ilvl w:val="0"/>
          <w:numId w:val="4"/>
        </w:numPr>
        <w:shd w:val="clear" w:color="auto" w:fill="FFFFFF"/>
        <w:spacing w:before="100" w:beforeAutospacing="1"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Panic attacks.</w:t>
      </w:r>
    </w:p>
    <w:p w14:paraId="11905737"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The following options are available to any employee who may be experiencing menopausal symptoms, depending on the needs of the individual and the business needs of the nursery.</w:t>
      </w:r>
    </w:p>
    <w:p w14:paraId="696E9226"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b/>
          <w:bCs/>
          <w:color w:val="595959"/>
          <w:kern w:val="0"/>
          <w:lang w:eastAsia="en-GB"/>
          <w14:ligatures w14:val="none"/>
        </w:rPr>
        <w:t>Flexible working</w:t>
      </w:r>
    </w:p>
    <w:p w14:paraId="51E9AC59"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We recognise that flexibility may be of significant benefit to someone who is experiencing menopausal symptoms. The Special considerations for </w:t>
      </w:r>
      <w:proofErr w:type="gramStart"/>
      <w:r w:rsidRPr="00187ED7">
        <w:rPr>
          <w:rFonts w:ascii="Arial" w:eastAsia="Times New Roman" w:hAnsi="Arial" w:cs="Arial"/>
          <w:color w:val="595959"/>
          <w:kern w:val="0"/>
          <w:lang w:eastAsia="en-GB"/>
          <w14:ligatures w14:val="none"/>
        </w:rPr>
        <w:t>employees</w:t>
      </w:r>
      <w:proofErr w:type="gramEnd"/>
      <w:r w:rsidRPr="00187ED7">
        <w:rPr>
          <w:rFonts w:ascii="Arial" w:eastAsia="Times New Roman" w:hAnsi="Arial" w:cs="Arial"/>
          <w:color w:val="595959"/>
          <w:kern w:val="0"/>
          <w:lang w:eastAsia="en-GB"/>
          <w14:ligatures w14:val="none"/>
        </w:rPr>
        <w:t xml:space="preserve"> policy describes ways in which the nursery may be willing to consider temporary changes to working arrangements, such as more frequent breaks or a change to start and finish times. If an employee does not wish to temporarily change their working arrangements, then this should be discussed with their line </w:t>
      </w:r>
      <w:proofErr w:type="gramStart"/>
      <w:r w:rsidRPr="00187ED7">
        <w:rPr>
          <w:rFonts w:ascii="Arial" w:eastAsia="Times New Roman" w:hAnsi="Arial" w:cs="Arial"/>
          <w:color w:val="595959"/>
          <w:kern w:val="0"/>
          <w:lang w:eastAsia="en-GB"/>
          <w14:ligatures w14:val="none"/>
        </w:rPr>
        <w:t>manager</w:t>
      </w:r>
      <w:proofErr w:type="gramEnd"/>
      <w:r w:rsidRPr="00187ED7">
        <w:rPr>
          <w:rFonts w:ascii="Arial" w:eastAsia="Times New Roman" w:hAnsi="Arial" w:cs="Arial"/>
          <w:color w:val="595959"/>
          <w:kern w:val="0"/>
          <w:lang w:eastAsia="en-GB"/>
          <w14:ligatures w14:val="none"/>
        </w:rPr>
        <w:t xml:space="preserve"> and any agreed changes will be regularly reviewed with the member of staff.</w:t>
      </w:r>
    </w:p>
    <w:p w14:paraId="0C85A56E"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b/>
          <w:bCs/>
          <w:color w:val="595959"/>
          <w:kern w:val="0"/>
          <w:lang w:eastAsia="en-GB"/>
          <w14:ligatures w14:val="none"/>
        </w:rPr>
        <w:t>Temperature control</w:t>
      </w:r>
    </w:p>
    <w:p w14:paraId="7E28314B"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We strive to achieve a comfortable working temperature for employees. We will allow flexibility within the dress code where reasonable. We will also consider any other appropriate adjustments, for example changing an employee’s work location including to nearer a window, providing blinds on windows, ensuring there is always the opportunity to access toilet facilities or providing cooling aids such as a desk fan.</w:t>
      </w:r>
    </w:p>
    <w:p w14:paraId="66F7FD42"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b/>
          <w:bCs/>
          <w:color w:val="595959"/>
          <w:kern w:val="0"/>
          <w:lang w:eastAsia="en-GB"/>
          <w14:ligatures w14:val="none"/>
        </w:rPr>
        <w:t>Sickness absence</w:t>
      </w:r>
    </w:p>
    <w:p w14:paraId="08B2BB49"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If an employee is unwell due to menopausal symptoms, the nursery will provide them with all reasonable support during this period. It is important that employees feel that they </w:t>
      </w:r>
      <w:proofErr w:type="gramStart"/>
      <w:r w:rsidRPr="00187ED7">
        <w:rPr>
          <w:rFonts w:ascii="Arial" w:eastAsia="Times New Roman" w:hAnsi="Arial" w:cs="Arial"/>
          <w:color w:val="595959"/>
          <w:kern w:val="0"/>
          <w:lang w:eastAsia="en-GB"/>
          <w14:ligatures w14:val="none"/>
        </w:rPr>
        <w:t>are able to</w:t>
      </w:r>
      <w:proofErr w:type="gramEnd"/>
      <w:r w:rsidRPr="00187ED7">
        <w:rPr>
          <w:rFonts w:ascii="Arial" w:eastAsia="Times New Roman" w:hAnsi="Arial" w:cs="Arial"/>
          <w:color w:val="595959"/>
          <w:kern w:val="0"/>
          <w:lang w:eastAsia="en-GB"/>
          <w14:ligatures w14:val="none"/>
        </w:rPr>
        <w:t xml:space="preserve"> be open with their line managers about the reasons for any absences and feel supported by them.  We would also encourage employees to discuss any relevant concerns with their GP and confirm to the nursery any relevant advice that the GP has provided.</w:t>
      </w:r>
    </w:p>
    <w:p w14:paraId="77F88C7E" w14:textId="77777777" w:rsidR="00187ED7" w:rsidRDefault="00187ED7" w:rsidP="00187ED7">
      <w:pPr>
        <w:shd w:val="clear" w:color="auto" w:fill="FFFFFF"/>
        <w:spacing w:after="100" w:afterAutospacing="1" w:line="240" w:lineRule="auto"/>
        <w:rPr>
          <w:rFonts w:ascii="Arial" w:eastAsia="Times New Roman" w:hAnsi="Arial" w:cs="Arial"/>
          <w:b/>
          <w:bCs/>
          <w:color w:val="595959"/>
          <w:kern w:val="0"/>
          <w:lang w:eastAsia="en-GB"/>
          <w14:ligatures w14:val="none"/>
        </w:rPr>
      </w:pPr>
    </w:p>
    <w:p w14:paraId="5553214A" w14:textId="77777777" w:rsidR="00187ED7" w:rsidRDefault="00187ED7" w:rsidP="00187ED7">
      <w:pPr>
        <w:shd w:val="clear" w:color="auto" w:fill="FFFFFF"/>
        <w:spacing w:after="100" w:afterAutospacing="1" w:line="240" w:lineRule="auto"/>
        <w:rPr>
          <w:rFonts w:ascii="Arial" w:eastAsia="Times New Roman" w:hAnsi="Arial" w:cs="Arial"/>
          <w:b/>
          <w:bCs/>
          <w:color w:val="595959"/>
          <w:kern w:val="0"/>
          <w:lang w:eastAsia="en-GB"/>
          <w14:ligatures w14:val="none"/>
        </w:rPr>
      </w:pPr>
    </w:p>
    <w:p w14:paraId="4BC78E0D" w14:textId="1532B4EA"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b/>
          <w:bCs/>
          <w:color w:val="595959"/>
          <w:kern w:val="0"/>
          <w:lang w:eastAsia="en-GB"/>
          <w14:ligatures w14:val="none"/>
        </w:rPr>
        <w:lastRenderedPageBreak/>
        <w:t>Available support</w:t>
      </w:r>
    </w:p>
    <w:p w14:paraId="41A15AD8" w14:textId="1439A7A8"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Employees are encouraged to inform their </w:t>
      </w:r>
      <w:proofErr w:type="gramStart"/>
      <w:r>
        <w:rPr>
          <w:rFonts w:ascii="Arial" w:eastAsia="Times New Roman" w:hAnsi="Arial" w:cs="Arial"/>
          <w:color w:val="595959"/>
          <w:kern w:val="0"/>
          <w:lang w:eastAsia="en-GB"/>
          <w14:ligatures w14:val="none"/>
        </w:rPr>
        <w:t>Directors</w:t>
      </w:r>
      <w:proofErr w:type="gramEnd"/>
      <w:r w:rsidRPr="00187ED7">
        <w:rPr>
          <w:rFonts w:ascii="Arial" w:eastAsia="Times New Roman" w:hAnsi="Arial" w:cs="Arial"/>
          <w:color w:val="595959"/>
          <w:kern w:val="0"/>
          <w:lang w:eastAsia="en-GB"/>
          <w14:ligatures w14:val="none"/>
        </w:rPr>
        <w:t xml:space="preserve"> at an early stage if they are experiencing menopausal symptoms that could affect their work to ensure that symptoms are treated as an ongoing health issue rather than as individual instances of ill health.</w:t>
      </w:r>
    </w:p>
    <w:p w14:paraId="6626ED4E" w14:textId="4B4760A1"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Early notification will also help </w:t>
      </w:r>
      <w:r>
        <w:rPr>
          <w:rFonts w:ascii="Arial" w:eastAsia="Times New Roman" w:hAnsi="Arial" w:cs="Arial"/>
          <w:color w:val="595959"/>
          <w:kern w:val="0"/>
          <w:lang w:eastAsia="en-GB"/>
          <w14:ligatures w14:val="none"/>
        </w:rPr>
        <w:t>the Directors</w:t>
      </w:r>
      <w:r w:rsidRPr="00187ED7">
        <w:rPr>
          <w:rFonts w:ascii="Arial" w:eastAsia="Times New Roman" w:hAnsi="Arial" w:cs="Arial"/>
          <w:color w:val="595959"/>
          <w:kern w:val="0"/>
          <w:lang w:eastAsia="en-GB"/>
          <w14:ligatures w14:val="none"/>
        </w:rPr>
        <w:t xml:space="preserve"> to determine the most appropriate course of action to support an employee’s individual needs. Employees who do not wish to discuss the issue with their </w:t>
      </w:r>
      <w:proofErr w:type="gramStart"/>
      <w:r>
        <w:rPr>
          <w:rFonts w:ascii="Arial" w:eastAsia="Times New Roman" w:hAnsi="Arial" w:cs="Arial"/>
          <w:color w:val="595959"/>
          <w:kern w:val="0"/>
          <w:lang w:eastAsia="en-GB"/>
          <w14:ligatures w14:val="none"/>
        </w:rPr>
        <w:t>Directors</w:t>
      </w:r>
      <w:proofErr w:type="gramEnd"/>
      <w:r w:rsidRPr="00187ED7">
        <w:rPr>
          <w:rFonts w:ascii="Arial" w:eastAsia="Times New Roman" w:hAnsi="Arial" w:cs="Arial"/>
          <w:color w:val="595959"/>
          <w:kern w:val="0"/>
          <w:lang w:eastAsia="en-GB"/>
          <w14:ligatures w14:val="none"/>
        </w:rPr>
        <w:t xml:space="preserve"> may find it helpful to have an initial discussion with a trusted colleague or another </w:t>
      </w:r>
      <w:r>
        <w:rPr>
          <w:rFonts w:ascii="Arial" w:eastAsia="Times New Roman" w:hAnsi="Arial" w:cs="Arial"/>
          <w:color w:val="595959"/>
          <w:kern w:val="0"/>
          <w:lang w:eastAsia="en-GB"/>
          <w14:ligatures w14:val="none"/>
        </w:rPr>
        <w:t>Senior member of staff</w:t>
      </w:r>
      <w:r w:rsidRPr="00187ED7">
        <w:rPr>
          <w:rFonts w:ascii="Arial" w:eastAsia="Times New Roman" w:hAnsi="Arial" w:cs="Arial"/>
          <w:color w:val="595959"/>
          <w:kern w:val="0"/>
          <w:lang w:eastAsia="en-GB"/>
          <w14:ligatures w14:val="none"/>
        </w:rPr>
        <w:t xml:space="preserve"> instead.</w:t>
      </w:r>
    </w:p>
    <w:p w14:paraId="7E6AA532" w14:textId="45EC25E3"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xml:space="preserve">Employees and </w:t>
      </w:r>
      <w:r>
        <w:rPr>
          <w:rFonts w:ascii="Arial" w:eastAsia="Times New Roman" w:hAnsi="Arial" w:cs="Arial"/>
          <w:color w:val="595959"/>
          <w:kern w:val="0"/>
          <w:lang w:eastAsia="en-GB"/>
          <w14:ligatures w14:val="none"/>
        </w:rPr>
        <w:t xml:space="preserve">Directors </w:t>
      </w:r>
      <w:r w:rsidRPr="00187ED7">
        <w:rPr>
          <w:rFonts w:ascii="Arial" w:eastAsia="Times New Roman" w:hAnsi="Arial" w:cs="Arial"/>
          <w:color w:val="595959"/>
          <w:kern w:val="0"/>
          <w:lang w:eastAsia="en-GB"/>
          <w14:ligatures w14:val="none"/>
        </w:rPr>
        <w:t>may find external sources of help and support useful including the following:</w:t>
      </w:r>
    </w:p>
    <w:p w14:paraId="5C506387"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Information about the menopause, menopausal symptoms and treatment options (</w:t>
      </w:r>
      <w:hyperlink r:id="rId6" w:history="1">
        <w:r w:rsidRPr="00187ED7">
          <w:rPr>
            <w:rFonts w:ascii="Arial" w:eastAsia="Times New Roman" w:hAnsi="Arial" w:cs="Arial"/>
            <w:color w:val="83A858"/>
            <w:kern w:val="0"/>
            <w:lang w:eastAsia="en-GB"/>
            <w14:ligatures w14:val="none"/>
          </w:rPr>
          <w:t>https://www.menopausematters.co.uk/</w:t>
        </w:r>
      </w:hyperlink>
      <w:r w:rsidRPr="00187ED7">
        <w:rPr>
          <w:rFonts w:ascii="Arial" w:eastAsia="Times New Roman" w:hAnsi="Arial" w:cs="Arial"/>
          <w:color w:val="595959"/>
          <w:kern w:val="0"/>
          <w:lang w:eastAsia="en-GB"/>
          <w14:ligatures w14:val="none"/>
        </w:rPr>
        <w:t>)</w:t>
      </w:r>
    </w:p>
    <w:p w14:paraId="13070F55"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Support for women experiencing premature menopause or premature ovarian insufficiency (</w:t>
      </w:r>
      <w:hyperlink r:id="rId7" w:history="1">
        <w:r w:rsidRPr="00187ED7">
          <w:rPr>
            <w:rFonts w:ascii="Arial" w:eastAsia="Times New Roman" w:hAnsi="Arial" w:cs="Arial"/>
            <w:color w:val="83A858"/>
            <w:kern w:val="0"/>
            <w:lang w:eastAsia="en-GB"/>
            <w14:ligatures w14:val="none"/>
          </w:rPr>
          <w:t>https://www.daisynetwork.org/</w:t>
        </w:r>
      </w:hyperlink>
      <w:r w:rsidRPr="00187ED7">
        <w:rPr>
          <w:rFonts w:ascii="Arial" w:eastAsia="Times New Roman" w:hAnsi="Arial" w:cs="Arial"/>
          <w:color w:val="595959"/>
          <w:kern w:val="0"/>
          <w:lang w:eastAsia="en-GB"/>
          <w14:ligatures w14:val="none"/>
        </w:rPr>
        <w:t>)</w:t>
      </w:r>
    </w:p>
    <w:p w14:paraId="10E3E8D4"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Information about events where strangers gather to eat cake, drink tea and discuss the menopause (</w:t>
      </w:r>
      <w:hyperlink r:id="rId8" w:history="1">
        <w:r w:rsidRPr="00187ED7">
          <w:rPr>
            <w:rFonts w:ascii="Arial" w:eastAsia="Times New Roman" w:hAnsi="Arial" w:cs="Arial"/>
            <w:color w:val="83A858"/>
            <w:kern w:val="0"/>
            <w:lang w:eastAsia="en-GB"/>
            <w14:ligatures w14:val="none"/>
          </w:rPr>
          <w:t>https://www.menopausecafe.net/</w:t>
        </w:r>
      </w:hyperlink>
      <w:r w:rsidRPr="00187ED7">
        <w:rPr>
          <w:rFonts w:ascii="Arial" w:eastAsia="Times New Roman" w:hAnsi="Arial" w:cs="Arial"/>
          <w:color w:val="595959"/>
          <w:kern w:val="0"/>
          <w:lang w:eastAsia="en-GB"/>
          <w14:ligatures w14:val="none"/>
        </w:rPr>
        <w:t>)</w:t>
      </w:r>
    </w:p>
    <w:tbl>
      <w:tblPr>
        <w:tblW w:w="9105" w:type="dxa"/>
        <w:shd w:val="clear" w:color="auto" w:fill="FFFFFF"/>
        <w:tblCellMar>
          <w:top w:w="15" w:type="dxa"/>
          <w:left w:w="15" w:type="dxa"/>
          <w:bottom w:w="15" w:type="dxa"/>
          <w:right w:w="15" w:type="dxa"/>
        </w:tblCellMar>
        <w:tblLook w:val="04A0" w:firstRow="1" w:lastRow="0" w:firstColumn="1" w:lastColumn="0" w:noHBand="0" w:noVBand="1"/>
      </w:tblPr>
      <w:tblGrid>
        <w:gridCol w:w="2940"/>
        <w:gridCol w:w="3405"/>
        <w:gridCol w:w="2760"/>
      </w:tblGrid>
      <w:tr w:rsidR="00187ED7" w:rsidRPr="00187ED7" w14:paraId="1F97F2EE" w14:textId="77777777" w:rsidTr="00704770">
        <w:tc>
          <w:tcPr>
            <w:tcW w:w="2940" w:type="dxa"/>
            <w:shd w:val="clear" w:color="auto" w:fill="FFFFFF"/>
            <w:vAlign w:val="center"/>
          </w:tcPr>
          <w:p w14:paraId="1267C24B" w14:textId="4E58C156" w:rsidR="00187ED7" w:rsidRPr="00187ED7" w:rsidRDefault="00187ED7" w:rsidP="00187ED7">
            <w:pPr>
              <w:spacing w:after="0" w:line="240" w:lineRule="auto"/>
              <w:rPr>
                <w:rFonts w:ascii="Arial" w:eastAsia="Times New Roman" w:hAnsi="Arial" w:cs="Arial"/>
                <w:color w:val="595959"/>
                <w:kern w:val="0"/>
                <w:lang w:eastAsia="en-GB"/>
                <w14:ligatures w14:val="none"/>
              </w:rPr>
            </w:pPr>
          </w:p>
        </w:tc>
        <w:tc>
          <w:tcPr>
            <w:tcW w:w="3405" w:type="dxa"/>
            <w:shd w:val="clear" w:color="auto" w:fill="FFFFFF"/>
            <w:vAlign w:val="center"/>
          </w:tcPr>
          <w:p w14:paraId="31957058" w14:textId="50BAD13F" w:rsidR="00187ED7" w:rsidRPr="00187ED7" w:rsidRDefault="00187ED7" w:rsidP="00187ED7">
            <w:pPr>
              <w:spacing w:after="0" w:line="240" w:lineRule="auto"/>
              <w:rPr>
                <w:rFonts w:ascii="Arial" w:eastAsia="Times New Roman" w:hAnsi="Arial" w:cs="Arial"/>
                <w:color w:val="595959"/>
                <w:kern w:val="0"/>
                <w:lang w:eastAsia="en-GB"/>
                <w14:ligatures w14:val="none"/>
              </w:rPr>
            </w:pPr>
          </w:p>
        </w:tc>
        <w:tc>
          <w:tcPr>
            <w:tcW w:w="2760" w:type="dxa"/>
            <w:shd w:val="clear" w:color="auto" w:fill="FFFFFF"/>
            <w:vAlign w:val="center"/>
          </w:tcPr>
          <w:p w14:paraId="4D03A32E" w14:textId="7F442BB9" w:rsidR="00187ED7" w:rsidRPr="00187ED7" w:rsidRDefault="00187ED7" w:rsidP="00187ED7">
            <w:pPr>
              <w:spacing w:after="0" w:line="240" w:lineRule="auto"/>
              <w:rPr>
                <w:rFonts w:ascii="Arial" w:eastAsia="Times New Roman" w:hAnsi="Arial" w:cs="Arial"/>
                <w:color w:val="595959"/>
                <w:kern w:val="0"/>
                <w:lang w:eastAsia="en-GB"/>
                <w14:ligatures w14:val="none"/>
              </w:rPr>
            </w:pPr>
          </w:p>
        </w:tc>
      </w:tr>
      <w:tr w:rsidR="00187ED7" w:rsidRPr="00187ED7" w14:paraId="57520FE5" w14:textId="77777777" w:rsidTr="00704770">
        <w:tc>
          <w:tcPr>
            <w:tcW w:w="2940" w:type="dxa"/>
            <w:shd w:val="clear" w:color="auto" w:fill="FFFFFF"/>
            <w:vAlign w:val="center"/>
          </w:tcPr>
          <w:p w14:paraId="234F586C" w14:textId="3DFDE805" w:rsidR="00187ED7" w:rsidRPr="00187ED7" w:rsidRDefault="00187ED7" w:rsidP="00187ED7">
            <w:pPr>
              <w:spacing w:after="0" w:line="240" w:lineRule="auto"/>
              <w:rPr>
                <w:rFonts w:ascii="Arial" w:eastAsia="Times New Roman" w:hAnsi="Arial" w:cs="Arial"/>
                <w:color w:val="595959"/>
                <w:kern w:val="0"/>
                <w:lang w:eastAsia="en-GB"/>
                <w14:ligatures w14:val="none"/>
              </w:rPr>
            </w:pPr>
          </w:p>
        </w:tc>
        <w:tc>
          <w:tcPr>
            <w:tcW w:w="3405" w:type="dxa"/>
            <w:shd w:val="clear" w:color="auto" w:fill="FFFFFF"/>
            <w:vAlign w:val="center"/>
          </w:tcPr>
          <w:p w14:paraId="35FFF769" w14:textId="29FA3807" w:rsidR="00187ED7" w:rsidRPr="00187ED7" w:rsidRDefault="00187ED7" w:rsidP="00187ED7">
            <w:pPr>
              <w:spacing w:after="0" w:line="240" w:lineRule="auto"/>
              <w:rPr>
                <w:rFonts w:ascii="Arial" w:eastAsia="Times New Roman" w:hAnsi="Arial" w:cs="Arial"/>
                <w:color w:val="595959"/>
                <w:kern w:val="0"/>
                <w:lang w:eastAsia="en-GB"/>
                <w14:ligatures w14:val="none"/>
              </w:rPr>
            </w:pPr>
          </w:p>
        </w:tc>
        <w:tc>
          <w:tcPr>
            <w:tcW w:w="2760" w:type="dxa"/>
            <w:shd w:val="clear" w:color="auto" w:fill="FFFFFF"/>
            <w:vAlign w:val="center"/>
          </w:tcPr>
          <w:p w14:paraId="37C33842" w14:textId="754E4779" w:rsidR="00187ED7" w:rsidRPr="00187ED7" w:rsidRDefault="00187ED7" w:rsidP="00187ED7">
            <w:pPr>
              <w:spacing w:after="0" w:line="240" w:lineRule="auto"/>
              <w:rPr>
                <w:rFonts w:ascii="Arial" w:eastAsia="Times New Roman" w:hAnsi="Arial" w:cs="Arial"/>
                <w:color w:val="595959"/>
                <w:kern w:val="0"/>
                <w:lang w:eastAsia="en-GB"/>
                <w14:ligatures w14:val="none"/>
              </w:rPr>
            </w:pPr>
          </w:p>
        </w:tc>
      </w:tr>
    </w:tbl>
    <w:p w14:paraId="0238AED2" w14:textId="77777777" w:rsidR="00187ED7" w:rsidRPr="00187ED7" w:rsidRDefault="00187ED7" w:rsidP="00187ED7">
      <w:pPr>
        <w:shd w:val="clear" w:color="auto" w:fill="FFFFFF"/>
        <w:spacing w:after="100" w:afterAutospacing="1" w:line="240" w:lineRule="auto"/>
        <w:rPr>
          <w:rFonts w:ascii="Arial" w:eastAsia="Times New Roman" w:hAnsi="Arial" w:cs="Arial"/>
          <w:color w:val="595959"/>
          <w:kern w:val="0"/>
          <w:lang w:eastAsia="en-GB"/>
          <w14:ligatures w14:val="none"/>
        </w:rPr>
      </w:pPr>
      <w:r w:rsidRPr="00187ED7">
        <w:rPr>
          <w:rFonts w:ascii="Arial" w:eastAsia="Times New Roman" w:hAnsi="Arial" w:cs="Arial"/>
          <w:color w:val="595959"/>
          <w:kern w:val="0"/>
          <w:lang w:eastAsia="en-GB"/>
          <w14:ligatures w14:val="none"/>
        </w:rPr>
        <w:t> </w:t>
      </w:r>
    </w:p>
    <w:p w14:paraId="7D62C5DF" w14:textId="77777777" w:rsidR="00187ED7" w:rsidRPr="00187ED7" w:rsidRDefault="00187ED7">
      <w:pPr>
        <w:rPr>
          <w:rFonts w:ascii="Arial" w:hAnsi="Arial" w:cs="Arial"/>
        </w:rPr>
      </w:pPr>
    </w:p>
    <w:sectPr w:rsidR="00187ED7" w:rsidRPr="00187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C609B"/>
    <w:multiLevelType w:val="multilevel"/>
    <w:tmpl w:val="D096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F05E3"/>
    <w:multiLevelType w:val="multilevel"/>
    <w:tmpl w:val="75E4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31182"/>
    <w:multiLevelType w:val="multilevel"/>
    <w:tmpl w:val="BD44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47376"/>
    <w:multiLevelType w:val="multilevel"/>
    <w:tmpl w:val="6F6C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855594">
    <w:abstractNumId w:val="1"/>
  </w:num>
  <w:num w:numId="2" w16cid:durableId="582881141">
    <w:abstractNumId w:val="2"/>
  </w:num>
  <w:num w:numId="3" w16cid:durableId="437338991">
    <w:abstractNumId w:val="0"/>
  </w:num>
  <w:num w:numId="4" w16cid:durableId="83965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D7"/>
    <w:rsid w:val="0002395B"/>
    <w:rsid w:val="00187ED7"/>
    <w:rsid w:val="00704770"/>
    <w:rsid w:val="00720A5B"/>
    <w:rsid w:val="00C90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8336"/>
  <w15:chartTrackingRefBased/>
  <w15:docId w15:val="{1E7B5329-3E8D-4F31-B88A-646B1FF4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ED7"/>
    <w:rPr>
      <w:rFonts w:eastAsiaTheme="majorEastAsia" w:cstheme="majorBidi"/>
      <w:color w:val="272727" w:themeColor="text1" w:themeTint="D8"/>
    </w:rPr>
  </w:style>
  <w:style w:type="paragraph" w:styleId="Title">
    <w:name w:val="Title"/>
    <w:basedOn w:val="Normal"/>
    <w:next w:val="Normal"/>
    <w:link w:val="TitleChar"/>
    <w:uiPriority w:val="10"/>
    <w:qFormat/>
    <w:rsid w:val="00187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ED7"/>
    <w:pPr>
      <w:spacing w:before="160"/>
      <w:jc w:val="center"/>
    </w:pPr>
    <w:rPr>
      <w:i/>
      <w:iCs/>
      <w:color w:val="404040" w:themeColor="text1" w:themeTint="BF"/>
    </w:rPr>
  </w:style>
  <w:style w:type="character" w:customStyle="1" w:styleId="QuoteChar">
    <w:name w:val="Quote Char"/>
    <w:basedOn w:val="DefaultParagraphFont"/>
    <w:link w:val="Quote"/>
    <w:uiPriority w:val="29"/>
    <w:rsid w:val="00187ED7"/>
    <w:rPr>
      <w:i/>
      <w:iCs/>
      <w:color w:val="404040" w:themeColor="text1" w:themeTint="BF"/>
    </w:rPr>
  </w:style>
  <w:style w:type="paragraph" w:styleId="ListParagraph">
    <w:name w:val="List Paragraph"/>
    <w:basedOn w:val="Normal"/>
    <w:uiPriority w:val="34"/>
    <w:qFormat/>
    <w:rsid w:val="00187ED7"/>
    <w:pPr>
      <w:ind w:left="720"/>
      <w:contextualSpacing/>
    </w:pPr>
  </w:style>
  <w:style w:type="character" w:styleId="IntenseEmphasis">
    <w:name w:val="Intense Emphasis"/>
    <w:basedOn w:val="DefaultParagraphFont"/>
    <w:uiPriority w:val="21"/>
    <w:qFormat/>
    <w:rsid w:val="00187ED7"/>
    <w:rPr>
      <w:i/>
      <w:iCs/>
      <w:color w:val="0F4761" w:themeColor="accent1" w:themeShade="BF"/>
    </w:rPr>
  </w:style>
  <w:style w:type="paragraph" w:styleId="IntenseQuote">
    <w:name w:val="Intense Quote"/>
    <w:basedOn w:val="Normal"/>
    <w:next w:val="Normal"/>
    <w:link w:val="IntenseQuoteChar"/>
    <w:uiPriority w:val="30"/>
    <w:qFormat/>
    <w:rsid w:val="00187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ED7"/>
    <w:rPr>
      <w:i/>
      <w:iCs/>
      <w:color w:val="0F4761" w:themeColor="accent1" w:themeShade="BF"/>
    </w:rPr>
  </w:style>
  <w:style w:type="character" w:styleId="IntenseReference">
    <w:name w:val="Intense Reference"/>
    <w:basedOn w:val="DefaultParagraphFont"/>
    <w:uiPriority w:val="32"/>
    <w:qFormat/>
    <w:rsid w:val="00187E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opausecafe.net/" TargetMode="External"/><Relationship Id="rId3" Type="http://schemas.openxmlformats.org/officeDocument/2006/relationships/settings" Target="settings.xml"/><Relationship Id="rId7" Type="http://schemas.openxmlformats.org/officeDocument/2006/relationships/hyperlink" Target="https://www.daisyne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nopausematters.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Fenn</dc:creator>
  <cp:keywords/>
  <dc:description/>
  <cp:lastModifiedBy>Jeanette Fenn</cp:lastModifiedBy>
  <cp:revision>2</cp:revision>
  <cp:lastPrinted>2026-06-01T15:19:00Z</cp:lastPrinted>
  <dcterms:created xsi:type="dcterms:W3CDTF">2026-06-01T15:25:00Z</dcterms:created>
  <dcterms:modified xsi:type="dcterms:W3CDTF">2026-06-01T15:25:00Z</dcterms:modified>
</cp:coreProperties>
</file>