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8CF" w:rsidRDefault="00F368CF" w:rsidP="00F368CF">
      <w:pPr>
        <w:jc w:val="center"/>
        <w:rPr>
          <w:rFonts w:asciiTheme="minorHAnsi" w:hAnsiTheme="minorHAnsi" w:cstheme="minorHAnsi"/>
        </w:rPr>
      </w:pPr>
      <w:r w:rsidRPr="00F368CF">
        <w:rPr>
          <w:rFonts w:asciiTheme="minorHAnsi" w:hAnsiTheme="minorHAnsi" w:cstheme="minorHAnsi"/>
        </w:rPr>
        <w:t xml:space="preserve">Southwestern </w:t>
      </w:r>
      <w:r>
        <w:rPr>
          <w:rFonts w:asciiTheme="minorHAnsi" w:hAnsiTheme="minorHAnsi" w:cstheme="minorHAnsi"/>
        </w:rPr>
        <w:t>Association of Criminal Justice</w:t>
      </w:r>
    </w:p>
    <w:p w:rsidR="0002171D" w:rsidRPr="00F368CF" w:rsidRDefault="0002171D" w:rsidP="00F368CF">
      <w:pPr>
        <w:jc w:val="center"/>
        <w:rPr>
          <w:rFonts w:asciiTheme="minorHAnsi" w:hAnsiTheme="minorHAnsi" w:cstheme="minorHAnsi"/>
        </w:rPr>
      </w:pPr>
      <w:r w:rsidRPr="00F368CF">
        <w:rPr>
          <w:rFonts w:asciiTheme="minorHAnsi" w:hAnsiTheme="minorHAnsi" w:cstheme="minorHAnsi"/>
        </w:rPr>
        <w:t>Constitution</w:t>
      </w:r>
      <w:r w:rsidR="00F368CF">
        <w:rPr>
          <w:rFonts w:asciiTheme="minorHAnsi" w:hAnsiTheme="minorHAnsi" w:cstheme="minorHAnsi"/>
        </w:rPr>
        <w:t xml:space="preserve"> and Bylaws</w:t>
      </w:r>
    </w:p>
    <w:p w:rsidR="0002171D" w:rsidRDefault="0002171D" w:rsidP="0002171D">
      <w:pPr>
        <w:rPr>
          <w:rFonts w:asciiTheme="minorHAnsi" w:hAnsiTheme="minorHAnsi" w:cstheme="minorHAnsi"/>
        </w:rPr>
      </w:pPr>
    </w:p>
    <w:p w:rsidR="00F368CF" w:rsidRPr="00917D2F" w:rsidRDefault="00F368CF" w:rsidP="00F368CF">
      <w:pPr>
        <w:jc w:val="center"/>
        <w:rPr>
          <w:rFonts w:asciiTheme="minorHAnsi" w:hAnsiTheme="minorHAnsi" w:cstheme="minorHAnsi"/>
          <w:b/>
        </w:rPr>
      </w:pPr>
      <w:r w:rsidRPr="00917D2F">
        <w:rPr>
          <w:rFonts w:asciiTheme="minorHAnsi" w:hAnsiTheme="minorHAnsi" w:cstheme="minorHAnsi"/>
          <w:b/>
        </w:rPr>
        <w:t>Constitution</w:t>
      </w:r>
    </w:p>
    <w:p w:rsidR="0002171D" w:rsidRPr="00F368CF" w:rsidRDefault="00F368CF" w:rsidP="0002171D">
      <w:pPr>
        <w:rPr>
          <w:rFonts w:asciiTheme="minorHAnsi" w:hAnsiTheme="minorHAnsi" w:cstheme="minorHAnsi"/>
          <w:b/>
        </w:rPr>
      </w:pPr>
      <w:r>
        <w:rPr>
          <w:rFonts w:asciiTheme="minorHAnsi" w:hAnsiTheme="minorHAnsi" w:cstheme="minorHAnsi"/>
          <w:b/>
        </w:rPr>
        <w:t xml:space="preserve">Article I - Name </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organization shall be known as the Southwestern Association of Criminal Justice.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The organization may also be referred to as SWACJ, Southwestern, and will hereafter be referred to as the Association.</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II - Purpose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Association will be committed to the collection and dissemination of information and research relevant to</w:t>
      </w:r>
      <w:r w:rsidR="00F368CF">
        <w:rPr>
          <w:rFonts w:asciiTheme="minorHAnsi" w:hAnsiTheme="minorHAnsi" w:cstheme="minorHAnsi"/>
        </w:rPr>
        <w:t xml:space="preserve"> the field of Criminal Justice.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The Association will be committed to facilitating and promoting communication and cooperation between individuals, institutions, and agencies in</w:t>
      </w:r>
      <w:r w:rsidR="00F368CF">
        <w:rPr>
          <w:rFonts w:asciiTheme="minorHAnsi" w:hAnsiTheme="minorHAnsi" w:cstheme="minorHAnsi"/>
        </w:rPr>
        <w:t xml:space="preserve"> the field of Criminal Justice.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The Association be committed to fostering and promoting excellence in education in</w:t>
      </w:r>
      <w:r w:rsidR="00F368CF">
        <w:rPr>
          <w:rFonts w:asciiTheme="minorHAnsi" w:hAnsiTheme="minorHAnsi" w:cstheme="minorHAnsi"/>
        </w:rPr>
        <w:t xml:space="preserve"> the field of Criminal Justice.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 This Association is organized exclusively for educational and scientific purposes, including the creation of distributions supporting those purposes, that qualify as an exempt organization under section 501(c</w:t>
      </w:r>
      <w:proofErr w:type="gramStart"/>
      <w:r w:rsidRPr="0002171D">
        <w:rPr>
          <w:rFonts w:asciiTheme="minorHAnsi" w:hAnsiTheme="minorHAnsi" w:cstheme="minorHAnsi"/>
        </w:rPr>
        <w:t>)(</w:t>
      </w:r>
      <w:proofErr w:type="gramEnd"/>
      <w:r w:rsidRPr="0002171D">
        <w:rPr>
          <w:rFonts w:asciiTheme="minorHAnsi" w:hAnsiTheme="minorHAnsi" w:cstheme="minorHAnsi"/>
        </w:rPr>
        <w:t>3) of the internal revenue code.</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III - Membership</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Membership in the Association shall be split into Regular mem</w:t>
      </w:r>
      <w:r w:rsidR="00F368CF">
        <w:rPr>
          <w:rFonts w:asciiTheme="minorHAnsi" w:hAnsiTheme="minorHAnsi" w:cstheme="minorHAnsi"/>
        </w:rPr>
        <w:t>bership and student membership.</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Regular Membership. Regular Membership shall be open to individuals active in education, research, practice, or communication within the field of Criminal Justice, or is retired from such activities, that supports the purposes of the Association and shall pa</w:t>
      </w:r>
      <w:r w:rsidR="00F368CF">
        <w:rPr>
          <w:rFonts w:asciiTheme="minorHAnsi" w:hAnsiTheme="minorHAnsi" w:cstheme="minorHAnsi"/>
        </w:rPr>
        <w:t>y regular dues.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Student Membership. Student Membership shall be open to any undergraduate or graduate student enrolled in an</w:t>
      </w:r>
      <w:r w:rsidR="00917D2F">
        <w:rPr>
          <w:rFonts w:asciiTheme="minorHAnsi" w:hAnsiTheme="minorHAnsi" w:cstheme="minorHAnsi"/>
        </w:rPr>
        <w:t xml:space="preserve"> accredited</w:t>
      </w:r>
      <w:r w:rsidRPr="0002171D">
        <w:rPr>
          <w:rFonts w:asciiTheme="minorHAnsi" w:hAnsiTheme="minorHAnsi" w:cstheme="minorHAnsi"/>
        </w:rPr>
        <w:t xml:space="preserve"> institution of higher education that supports the purposes of the Associat</w:t>
      </w:r>
      <w:r w:rsidR="00F368CF">
        <w:rPr>
          <w:rFonts w:asciiTheme="minorHAnsi" w:hAnsiTheme="minorHAnsi" w:cstheme="minorHAnsi"/>
        </w:rPr>
        <w:t>ion and shall pay student dues.</w:t>
      </w:r>
    </w:p>
    <w:p w:rsidR="0002171D" w:rsidRPr="0002171D" w:rsidRDefault="0002171D" w:rsidP="0002171D">
      <w:pPr>
        <w:rPr>
          <w:rFonts w:asciiTheme="minorHAnsi" w:hAnsiTheme="minorHAnsi" w:cstheme="minorHAnsi"/>
        </w:rPr>
      </w:pPr>
      <w:r w:rsidRPr="0002171D">
        <w:rPr>
          <w:rFonts w:asciiTheme="minorHAnsi" w:hAnsiTheme="minorHAnsi" w:cstheme="minorHAnsi"/>
        </w:rPr>
        <w:lastRenderedPageBreak/>
        <w:t>Section 4. Application. Application for membership will be submitted to and subject to the approval of the Executive Board in a manner prescribed by the President of the Association</w:t>
      </w:r>
      <w:r w:rsidR="00F368CF">
        <w:rPr>
          <w:rFonts w:asciiTheme="minorHAnsi" w:hAnsiTheme="minorHAnsi" w:cstheme="minorHAnsi"/>
        </w:rPr>
        <w:t xml:space="preserve"> in accordance with the Bylaws.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5. Dues. Annual dues for regular membership and student membership will be set by the Executive Board. These dues will be made payable to the Treasurer by a date set by the Executive Board. Nonpayment of dues constit</w:t>
      </w:r>
      <w:r w:rsidR="00F368CF">
        <w:rPr>
          <w:rFonts w:asciiTheme="minorHAnsi" w:hAnsiTheme="minorHAnsi" w:cstheme="minorHAnsi"/>
        </w:rPr>
        <w:t>utes termination of membership.</w:t>
      </w:r>
    </w:p>
    <w:p w:rsidR="00A04305" w:rsidRDefault="0002171D" w:rsidP="0002171D">
      <w:pPr>
        <w:rPr>
          <w:rFonts w:asciiTheme="minorHAnsi" w:hAnsiTheme="minorHAnsi" w:cstheme="minorHAnsi"/>
        </w:rPr>
      </w:pPr>
      <w:r w:rsidRPr="0002171D">
        <w:rPr>
          <w:rFonts w:asciiTheme="minorHAnsi" w:hAnsiTheme="minorHAnsi" w:cstheme="minorHAnsi"/>
        </w:rPr>
        <w:t>Section 6. Voting. All regular members shall have voting privileges regarding all matters presented to the membership for a vote. Student members do not have voting privileges.</w:t>
      </w:r>
    </w:p>
    <w:p w:rsidR="00A04305" w:rsidRPr="0002171D" w:rsidRDefault="00A04305" w:rsidP="0002171D">
      <w:pPr>
        <w:rPr>
          <w:rFonts w:asciiTheme="minorHAnsi" w:hAnsiTheme="minorHAnsi" w:cstheme="minorHAnsi"/>
        </w:rPr>
      </w:pPr>
      <w:r>
        <w:rPr>
          <w:rFonts w:asciiTheme="minorHAnsi" w:hAnsiTheme="minorHAnsi" w:cstheme="minorHAnsi"/>
        </w:rPr>
        <w:t>Section 7. Revocation. Memb</w:t>
      </w:r>
      <w:r w:rsidR="00CA330D">
        <w:rPr>
          <w:rFonts w:asciiTheme="minorHAnsi" w:hAnsiTheme="minorHAnsi" w:cstheme="minorHAnsi"/>
        </w:rPr>
        <w:t>ers are expected to adhere to ethical professional and academic standards and to not conduct themselves in such a way as to impede the purposes and function of the Association. Failure to do this may result in suspension or revocation of membership. Membership may be suspended by a two-thirds vote of the Executive Board. In the event of a suspension, a vote shall be held at the next Annual Meeting. Membership may be revoked by a majority vote of the regular members of the Association.</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IV - Officers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officers of the A</w:t>
      </w:r>
      <w:r w:rsidR="00F368CF">
        <w:rPr>
          <w:rFonts w:asciiTheme="minorHAnsi" w:hAnsiTheme="minorHAnsi" w:cstheme="minorHAnsi"/>
        </w:rPr>
        <w:t>ssociation shall be as follows:</w:t>
      </w:r>
    </w:p>
    <w:p w:rsidR="0002171D" w:rsidRPr="0002171D" w:rsidRDefault="0002171D" w:rsidP="0002171D">
      <w:pPr>
        <w:rPr>
          <w:rFonts w:asciiTheme="minorHAnsi" w:hAnsiTheme="minorHAnsi" w:cstheme="minorHAnsi"/>
        </w:rPr>
      </w:pPr>
      <w:r w:rsidRPr="0002171D">
        <w:rPr>
          <w:rFonts w:asciiTheme="minorHAnsi" w:hAnsiTheme="minorHAnsi" w:cstheme="minorHAnsi"/>
        </w:rPr>
        <w:t>President</w:t>
      </w:r>
    </w:p>
    <w:p w:rsidR="0002171D" w:rsidRPr="0002171D" w:rsidRDefault="0002171D" w:rsidP="0002171D">
      <w:pPr>
        <w:rPr>
          <w:rFonts w:asciiTheme="minorHAnsi" w:hAnsiTheme="minorHAnsi" w:cstheme="minorHAnsi"/>
        </w:rPr>
      </w:pPr>
      <w:r w:rsidRPr="0002171D">
        <w:rPr>
          <w:rFonts w:asciiTheme="minorHAnsi" w:hAnsiTheme="minorHAnsi" w:cstheme="minorHAnsi"/>
        </w:rPr>
        <w:t>First Vice President</w:t>
      </w:r>
    </w:p>
    <w:p w:rsidR="0002171D" w:rsidRPr="0002171D" w:rsidRDefault="0002171D" w:rsidP="0002171D">
      <w:pPr>
        <w:rPr>
          <w:rFonts w:asciiTheme="minorHAnsi" w:hAnsiTheme="minorHAnsi" w:cstheme="minorHAnsi"/>
        </w:rPr>
      </w:pPr>
      <w:r w:rsidRPr="0002171D">
        <w:rPr>
          <w:rFonts w:asciiTheme="minorHAnsi" w:hAnsiTheme="minorHAnsi" w:cstheme="minorHAnsi"/>
        </w:rPr>
        <w:t>Second Vice President</w:t>
      </w:r>
    </w:p>
    <w:p w:rsidR="0002171D" w:rsidRPr="0002171D" w:rsidRDefault="0002171D" w:rsidP="0002171D">
      <w:pPr>
        <w:rPr>
          <w:rFonts w:asciiTheme="minorHAnsi" w:hAnsiTheme="minorHAnsi" w:cstheme="minorHAnsi"/>
        </w:rPr>
      </w:pPr>
      <w:r w:rsidRPr="0002171D">
        <w:rPr>
          <w:rFonts w:asciiTheme="minorHAnsi" w:hAnsiTheme="minorHAnsi" w:cstheme="minorHAnsi"/>
        </w:rPr>
        <w:t>Immediate Past President</w:t>
      </w:r>
    </w:p>
    <w:p w:rsidR="0002171D" w:rsidRPr="0002171D" w:rsidRDefault="0002171D" w:rsidP="0002171D">
      <w:pPr>
        <w:rPr>
          <w:rFonts w:asciiTheme="minorHAnsi" w:hAnsiTheme="minorHAnsi" w:cstheme="minorHAnsi"/>
        </w:rPr>
      </w:pPr>
      <w:r w:rsidRPr="0002171D">
        <w:rPr>
          <w:rFonts w:asciiTheme="minorHAnsi" w:hAnsiTheme="minorHAnsi" w:cstheme="minorHAnsi"/>
        </w:rPr>
        <w:t>Treasurer</w:t>
      </w:r>
    </w:p>
    <w:p w:rsidR="0002171D" w:rsidRPr="0002171D" w:rsidRDefault="0002171D" w:rsidP="0002171D">
      <w:pPr>
        <w:rPr>
          <w:rFonts w:asciiTheme="minorHAnsi" w:hAnsiTheme="minorHAnsi" w:cstheme="minorHAnsi"/>
        </w:rPr>
      </w:pPr>
      <w:r w:rsidRPr="0002171D">
        <w:rPr>
          <w:rFonts w:asciiTheme="minorHAnsi" w:hAnsiTheme="minorHAnsi" w:cstheme="minorHAnsi"/>
        </w:rPr>
        <w:t>Secretary</w:t>
      </w:r>
    </w:p>
    <w:p w:rsidR="0002171D" w:rsidRPr="0002171D" w:rsidRDefault="00F368CF" w:rsidP="0002171D">
      <w:pPr>
        <w:rPr>
          <w:rFonts w:asciiTheme="minorHAnsi" w:hAnsiTheme="minorHAnsi" w:cstheme="minorHAnsi"/>
        </w:rPr>
      </w:pPr>
      <w:r>
        <w:rPr>
          <w:rFonts w:asciiTheme="minorHAnsi" w:hAnsiTheme="minorHAnsi" w:cstheme="minorHAnsi"/>
        </w:rPr>
        <w:t>Communications Liaison</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Eligibility - All officers must be regular members of the Association.</w:t>
      </w:r>
      <w:r w:rsidR="00DD6D7E">
        <w:rPr>
          <w:rFonts w:asciiTheme="minorHAnsi" w:hAnsiTheme="minorHAnsi" w:cstheme="minorHAnsi"/>
        </w:rPr>
        <w:t xml:space="preserve"> No currently suspended member may hold an office in the Association.</w:t>
      </w:r>
      <w:r w:rsidRPr="0002171D">
        <w:rPr>
          <w:rFonts w:asciiTheme="minorHAnsi" w:hAnsiTheme="minorHAnsi" w:cstheme="minorHAnsi"/>
        </w:rPr>
        <w:t xml:space="preserve"> No individual may hold multi</w:t>
      </w:r>
      <w:r w:rsidR="00F368CF">
        <w:rPr>
          <w:rFonts w:asciiTheme="minorHAnsi" w:hAnsiTheme="minorHAnsi" w:cstheme="minorHAnsi"/>
        </w:rPr>
        <w:t>ple offices in the Association.</w:t>
      </w:r>
    </w:p>
    <w:p w:rsidR="0002171D" w:rsidRPr="0002171D" w:rsidRDefault="0002171D" w:rsidP="0002171D">
      <w:pPr>
        <w:rPr>
          <w:rFonts w:asciiTheme="minorHAnsi" w:hAnsiTheme="minorHAnsi" w:cstheme="minorHAnsi"/>
        </w:rPr>
      </w:pPr>
      <w:r w:rsidRPr="003076EB">
        <w:rPr>
          <w:rFonts w:asciiTheme="minorHAnsi" w:hAnsiTheme="minorHAnsi" w:cstheme="minorHAnsi"/>
        </w:rPr>
        <w:t>Section 3. Election - Officers will be elected by vote of the membership in a manner set by the Executive Board and consistent with the Constitution, Bylaws, and Parliamentary</w:t>
      </w:r>
      <w:r w:rsidR="00F368CF" w:rsidRPr="003076EB">
        <w:rPr>
          <w:rFonts w:asciiTheme="minorHAnsi" w:hAnsiTheme="minorHAnsi" w:cstheme="minorHAnsi"/>
        </w:rPr>
        <w:t xml:space="preserve"> Procedures of the Association.</w:t>
      </w:r>
    </w:p>
    <w:p w:rsidR="0002171D" w:rsidRPr="0002171D" w:rsidRDefault="0002171D" w:rsidP="0002171D">
      <w:pPr>
        <w:rPr>
          <w:rFonts w:asciiTheme="minorHAnsi" w:hAnsiTheme="minorHAnsi" w:cstheme="minorHAnsi"/>
        </w:rPr>
      </w:pPr>
      <w:r w:rsidRPr="0002171D">
        <w:rPr>
          <w:rFonts w:asciiTheme="minorHAnsi" w:hAnsiTheme="minorHAnsi" w:cstheme="minorHAnsi"/>
        </w:rPr>
        <w:lastRenderedPageBreak/>
        <w:t>Section 4. Duties - Each officer is responsible for executing their duties as prescribed by the Constitution and Bylaws in a manner and on a timeframe that promotes and does not unreasonably impede the purposes or</w:t>
      </w:r>
      <w:r w:rsidR="00F368CF">
        <w:rPr>
          <w:rFonts w:asciiTheme="minorHAnsi" w:hAnsiTheme="minorHAnsi" w:cstheme="minorHAnsi"/>
        </w:rPr>
        <w:t xml:space="preserve"> functions of the Association. </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4a. All Officers - All officers are required to attend the annual and mid-year meetings, either in person or by telepresence, so as to present reports and be available to the membership. Absences may be excused by the remainder of the Executive Board where reasonable justification is provided. All officers are required to prepare and present an officer report at annual and mid-year meetings detailing information relevant to their duties. In the event of an absence, a written officer report is still required. All officers are required to attend meetings of the Executive Board w</w:t>
      </w:r>
      <w:r w:rsidR="00F368CF">
        <w:rPr>
          <w:rFonts w:asciiTheme="minorHAnsi" w:hAnsiTheme="minorHAnsi" w:cstheme="minorHAnsi"/>
        </w:rPr>
        <w:t>here voting takes place.</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4b. President - The President shall serve a term of one year. At the end of that term, they shall immediately succeed to the position of Immediate Past President. The President shall preside over and set the agenda for the annual and mid-year meetings, as well as all Special and Executive Board meetings. The President shall chair the </w:t>
      </w:r>
      <w:r w:rsidR="00F368CF">
        <w:rPr>
          <w:rFonts w:asciiTheme="minorHAnsi" w:hAnsiTheme="minorHAnsi" w:cstheme="minorHAnsi"/>
        </w:rPr>
        <w:t xml:space="preserve">standing Conference Committee. </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4c. First Vice President - The First Vice President shall serve a term of one year. At the end of this term, they shall immediately succeed to the position of President. If the President is unable to complete their term for any reason, the First Vice President shall immediately assume the position of President and serve the remainder of the term as well as their regular term the following year. The First Vice President shall preside over the annual and mid-year meetings, as well as all Special and Executive Board meetings, in the event of the President's absence or disability. The First Vice President shall serve on the</w:t>
      </w:r>
      <w:r w:rsidR="00F368CF">
        <w:rPr>
          <w:rFonts w:asciiTheme="minorHAnsi" w:hAnsiTheme="minorHAnsi" w:cstheme="minorHAnsi"/>
        </w:rPr>
        <w:t xml:space="preserve"> standing Conference Committee.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4d. Second Vice President - The Second Vice President shall serve a term of one year. At the end of this term, they shall immediately succeed to the position of First Vice President. If the First Vice President is unable to complete their term for any reason, the Second Vice President shall immediately assume the position of First Vice President and serve the remainder of the term as well as their regular term the following year. The Second Vice President shall preside over the annual and mid-year meetings, as well as all Special and Executive Board meetings, in the event of the President and First Vice Pre</w:t>
      </w:r>
      <w:r w:rsidR="00F368CF">
        <w:rPr>
          <w:rFonts w:asciiTheme="minorHAnsi" w:hAnsiTheme="minorHAnsi" w:cstheme="minorHAnsi"/>
        </w:rPr>
        <w:t>sident's absence or disability.</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4e. Immediate Past President - The Immediate Past President shall serve a term of one year. The Immediate Past President shall not be eligible for any office during the year following their term. The Immediate Past President shall serve as chair of</w:t>
      </w:r>
      <w:r w:rsidR="00F368CF">
        <w:rPr>
          <w:rFonts w:asciiTheme="minorHAnsi" w:hAnsiTheme="minorHAnsi" w:cstheme="minorHAnsi"/>
        </w:rPr>
        <w:t xml:space="preserve"> the standing Awards Committee.</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4f. Treasurer - The Treasurer shall serve a term of three years, and is eligible for re-election. In the event that this office is vacated mid-term, The President, with the consent of the Executive Board, shall appoint an interim replacement to serve until the next annual meeting, where a new Treasurer shall be elected. The Treasurer shall oversee and manage the funds and finances of the Association at the direction of the Executive Board and consistent with the Constitution and Bylaws, including creating and maintaining any necessary financial </w:t>
      </w:r>
      <w:r w:rsidRPr="0002171D">
        <w:rPr>
          <w:rFonts w:asciiTheme="minorHAnsi" w:hAnsiTheme="minorHAnsi" w:cstheme="minorHAnsi"/>
        </w:rPr>
        <w:lastRenderedPageBreak/>
        <w:t>accounts (bank, online payment processing, etc.) required by the Association. Copies of any login information necessary to access funds of the Association shall be provided to the President in case of the Treasurer's incapacitation. The Treasurer shall facilitate payments of and receipt of dues, donations, and sponsorships. The Treasurer shall provide financial reports to the membership and Executive Board at the annual and mid-year meetings, as well as any other time as directed by the Executive Board. The Treasurer will maintain the books of the Association, including past and current records of financial transactions, documents, and agreements. The Treasurer will be responsible for filing any financial paperwork, such as tax filings, on a reasonable timeframe so as to maintain the Association's financial good standing and 501(c</w:t>
      </w:r>
      <w:proofErr w:type="gramStart"/>
      <w:r w:rsidRPr="0002171D">
        <w:rPr>
          <w:rFonts w:asciiTheme="minorHAnsi" w:hAnsiTheme="minorHAnsi" w:cstheme="minorHAnsi"/>
        </w:rPr>
        <w:t>)(</w:t>
      </w:r>
      <w:proofErr w:type="gramEnd"/>
      <w:r w:rsidRPr="0002171D">
        <w:rPr>
          <w:rFonts w:asciiTheme="minorHAnsi" w:hAnsiTheme="minorHAnsi" w:cstheme="minorHAnsi"/>
        </w:rPr>
        <w:t>3) status. At least once per year the Treasurer must meet with the standing Audit Committee to provide any and all information required b</w:t>
      </w:r>
      <w:r w:rsidR="00F368CF">
        <w:rPr>
          <w:rFonts w:asciiTheme="minorHAnsi" w:hAnsiTheme="minorHAnsi" w:cstheme="minorHAnsi"/>
        </w:rPr>
        <w:t>y the standing Audit Committee.</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4g. Secretary - The Secretary shall serve a term of three years, and is not eligible for re-election. In the event that this office is vacated mid-term, The President, with the consent of the Executive Board, shall appoint an interim replacement to serve until the next annual meeting, where a new Secretary shall be elected. Interim service will not interfere with an individual’s eligibility for election. The Secretary shall record the minutes of the annual meeting, the mid-year meeting, and any special or Executive Board meetings, and shall be present these minutes for approval of the membership at the next meeting. The Secretary shall preserve all institutional records of the Association including past minutes, past and current membership lists, officer reports, and important documents such as the Constitution and Bylaws and revisions, and make them available to the Board and membership where appropriate. The Secretary shall oversee conference registrations before and during the annual Conference. The Secretary shall oversee e</w:t>
      </w:r>
      <w:r w:rsidR="00F368CF">
        <w:rPr>
          <w:rFonts w:asciiTheme="minorHAnsi" w:hAnsiTheme="minorHAnsi" w:cstheme="minorHAnsi"/>
        </w:rPr>
        <w:t>lections at the Annual Meeting.</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4h. Communications Liaison - The Communications Liaison shall serve a term of three years, and is not eligible for re-election. In the event that this office is vacated mid-term, The President, with the consent of the Executive Board, shall appoint an interim replacement to serve until the next annual meeting, where a new Communications Liaison shall be elected. Interim service will not interfere with an individual’s eligibility for election. The Communications Liaison shall support and facilitate all communication between the Association and any external institutions or agencies at the direction of the Executive Board. The Communications Liaison shall facilitate the dissemination of information and communication between the </w:t>
      </w:r>
      <w:r w:rsidR="00F368CF">
        <w:rPr>
          <w:rFonts w:asciiTheme="minorHAnsi" w:hAnsiTheme="minorHAnsi" w:cstheme="minorHAnsi"/>
        </w:rPr>
        <w:t>Executive Board and membership.</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5. Vacation of Office - Inability or failure to perform any duties outlined in the Constitution or Bylaws is grounds for vacation of that office. In the event an officer is unwilling to step down, their position may be suspended by a two-thirds vote of the remaining Executive Board, and may be removed by a majority vote of the membership at the next general meeting. An interim may be appointed for this period, and suspended officers are expected to cooperate with the interi</w:t>
      </w:r>
      <w:r w:rsidR="00F368CF">
        <w:rPr>
          <w:rFonts w:asciiTheme="minorHAnsi" w:hAnsiTheme="minorHAnsi" w:cstheme="minorHAnsi"/>
        </w:rPr>
        <w:t>m regardless of the resolution.</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sidRPr="00F368CF">
        <w:rPr>
          <w:rFonts w:asciiTheme="minorHAnsi" w:hAnsiTheme="minorHAnsi" w:cstheme="minorHAnsi"/>
          <w:b/>
        </w:rPr>
        <w:lastRenderedPageBreak/>
        <w:t>Article V - The Executive Board</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officers listed in Article IV Section 1 will serve as the Executive Board of the Association. The President shall serve as th</w:t>
      </w:r>
      <w:r w:rsidR="00F368CF">
        <w:rPr>
          <w:rFonts w:asciiTheme="minorHAnsi" w:hAnsiTheme="minorHAnsi" w:cstheme="minorHAnsi"/>
        </w:rPr>
        <w:t>e Chair of the Executive Board.</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The Executive Board shall be responsible for the general management of the Association in accordance with the Constitution and Bylaws and consistent with direction from the membership.</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The Executive Board shall set policy for the Association, in accordance with the Constitution and Bylaws and direction from the membership, by majority v</w:t>
      </w:r>
      <w:r w:rsidR="00F368CF">
        <w:rPr>
          <w:rFonts w:asciiTheme="minorHAnsi" w:hAnsiTheme="minorHAnsi" w:cstheme="minorHAnsi"/>
        </w:rPr>
        <w:t>ote unless otherwise specified.</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sidRPr="00F368CF">
        <w:rPr>
          <w:rFonts w:asciiTheme="minorHAnsi" w:hAnsiTheme="minorHAnsi" w:cstheme="minorHAnsi"/>
          <w:b/>
        </w:rPr>
        <w:t>Article VI - Meetings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Association will meet at least twice per year, at the Annual Meeting and the Mid-Year Meeting. The Executive Board will meet at least once immediately after the Annual Meeting. The President shall be empowered to call Executive Meetings and Special Meetings of the members</w:t>
      </w:r>
      <w:r w:rsidR="00F368CF">
        <w:rPr>
          <w:rFonts w:asciiTheme="minorHAnsi" w:hAnsiTheme="minorHAnsi" w:cstheme="minorHAnsi"/>
        </w:rPr>
        <w:t>hip as needed.</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Annual Meeting. The Annual Meeting shall take place at the Association's Annual Conference, at a time and place determined by the President. In the event that the Conference does not take place, an online meeting must be arranged by the Executive Board to take place on a similar date, and members must be given notice of the online meeting 15 days in advance. Officer</w:t>
      </w:r>
      <w:r w:rsidR="00B438F8">
        <w:rPr>
          <w:rFonts w:asciiTheme="minorHAnsi" w:hAnsiTheme="minorHAnsi" w:cstheme="minorHAnsi"/>
        </w:rPr>
        <w:t>’</w:t>
      </w:r>
      <w:r w:rsidRPr="0002171D">
        <w:rPr>
          <w:rFonts w:asciiTheme="minorHAnsi" w:hAnsiTheme="minorHAnsi" w:cstheme="minorHAnsi"/>
        </w:rPr>
        <w:t>s reports must be presented at this meeting. Motions may be taken from the membership at this meeting. Officer elections shall be held at this meeting. A quorum shall be the number of voting members in attendance. Decisions shall be determined by majority vote unless otherwise specified</w:t>
      </w:r>
      <w:r w:rsidR="00F368CF">
        <w:rPr>
          <w:rFonts w:asciiTheme="minorHAnsi" w:hAnsiTheme="minorHAnsi" w:cstheme="minorHAnsi"/>
        </w:rPr>
        <w:t xml:space="preserve"> in the Constitution or Bylaws.</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3. Mid-Year Meeting. The Mid-Year Meeting shall take place at the Annual Academy of Criminal Justice Sciences (ACJS) Conference, at a time and place provided by ACJS. If this conference does not occur or this becomes unfeasible, an online meeting must be arranged by the Executive Board to take place on a similar date, and members must be given notice of the online meeting 15 days in advance. Officer reports must be presented at this meeting. If any action requiring membership vote is put forward, a Special Meeting must be called to be held online where the vote may take place, and the membership must be given at least 15 </w:t>
      </w:r>
      <w:proofErr w:type="spellStart"/>
      <w:r w:rsidRPr="0002171D">
        <w:rPr>
          <w:rFonts w:asciiTheme="minorHAnsi" w:hAnsiTheme="minorHAnsi" w:cstheme="minorHAnsi"/>
        </w:rPr>
        <w:t>days notice</w:t>
      </w:r>
      <w:proofErr w:type="spellEnd"/>
      <w:r w:rsidR="00F368CF">
        <w:rPr>
          <w:rFonts w:asciiTheme="minorHAnsi" w:hAnsiTheme="minorHAnsi" w:cstheme="minorHAnsi"/>
        </w:rPr>
        <w:t xml:space="preserve"> of the meeting and the agenda.</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4. Executive Board Meetings. The Executive Board must meet immediately after the Annual Meeting to affect office changes. Outgoing and incoming officers are expected to attend this meeting. Only current and incoming officers will have voting privileges at this meeting. Any relevant data, paperwork, login information, and any other material or information must be </w:t>
      </w:r>
      <w:r w:rsidRPr="0002171D">
        <w:rPr>
          <w:rFonts w:asciiTheme="minorHAnsi" w:hAnsiTheme="minorHAnsi" w:cstheme="minorHAnsi"/>
        </w:rPr>
        <w:lastRenderedPageBreak/>
        <w:t>transmitted at this meeting. In the event of a new Treasurer, arrangements shall be made to maintain consistency in any external financial or accounting relationship, such as tax filings.</w:t>
      </w:r>
    </w:p>
    <w:p w:rsidR="0002171D" w:rsidRPr="0002171D" w:rsidRDefault="0002171D" w:rsidP="0002171D">
      <w:pPr>
        <w:rPr>
          <w:rFonts w:asciiTheme="minorHAnsi" w:hAnsiTheme="minorHAnsi" w:cstheme="minorHAnsi"/>
        </w:rPr>
      </w:pPr>
      <w:r w:rsidRPr="0002171D">
        <w:rPr>
          <w:rFonts w:asciiTheme="minorHAnsi" w:hAnsiTheme="minorHAnsi" w:cstheme="minorHAnsi"/>
        </w:rPr>
        <w:t>The President may call and set the agenda for other Executive Board Meetings as needed. A quorum of the Executive Board shall be at least five voting members. In any Executive Board Meeting where votes will take place, reasonable effort must be made to allow for the attendance of all voting members of the Board. Decisions shall be determined by a majority vote unless otherwise specified</w:t>
      </w:r>
      <w:r w:rsidR="00F368CF">
        <w:rPr>
          <w:rFonts w:asciiTheme="minorHAnsi" w:hAnsiTheme="minorHAnsi" w:cstheme="minorHAnsi"/>
        </w:rPr>
        <w:t xml:space="preserve"> by the Constitution or Bylaws.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5. Special Meetings. The President may call and set the agenda for Special Meetings as needed. These meetings shall be held online and notice and the agenda for the meeting shall be provided to the membership at least 15 days in advance. A quorum shall be the number of voting members in attendance. Decisions shall be determined by a majority vote unless otherwise specified by the Constitution or Bylaws.</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VII - Committees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The following committees shall be</w:t>
      </w:r>
      <w:r w:rsidR="00F368CF">
        <w:rPr>
          <w:rFonts w:asciiTheme="minorHAnsi" w:hAnsiTheme="minorHAnsi" w:cstheme="minorHAnsi"/>
        </w:rPr>
        <w:t xml:space="preserve"> maintained by the Association:</w:t>
      </w:r>
    </w:p>
    <w:p w:rsidR="0002171D" w:rsidRPr="0002171D" w:rsidRDefault="0002171D" w:rsidP="0002171D">
      <w:pPr>
        <w:rPr>
          <w:rFonts w:asciiTheme="minorHAnsi" w:hAnsiTheme="minorHAnsi" w:cstheme="minorHAnsi"/>
        </w:rPr>
      </w:pPr>
      <w:r w:rsidRPr="0002171D">
        <w:rPr>
          <w:rFonts w:asciiTheme="minorHAnsi" w:hAnsiTheme="minorHAnsi" w:cstheme="minorHAnsi"/>
        </w:rPr>
        <w:t>Conference Committee</w:t>
      </w:r>
    </w:p>
    <w:p w:rsidR="0002171D" w:rsidRPr="0002171D" w:rsidRDefault="0002171D" w:rsidP="0002171D">
      <w:pPr>
        <w:rPr>
          <w:rFonts w:asciiTheme="minorHAnsi" w:hAnsiTheme="minorHAnsi" w:cstheme="minorHAnsi"/>
        </w:rPr>
      </w:pPr>
      <w:r w:rsidRPr="0002171D">
        <w:rPr>
          <w:rFonts w:asciiTheme="minorHAnsi" w:hAnsiTheme="minorHAnsi" w:cstheme="minorHAnsi"/>
        </w:rPr>
        <w:t>Audit Committee</w:t>
      </w:r>
    </w:p>
    <w:p w:rsidR="0002171D" w:rsidRPr="0002171D" w:rsidRDefault="00F368CF" w:rsidP="0002171D">
      <w:pPr>
        <w:rPr>
          <w:rFonts w:asciiTheme="minorHAnsi" w:hAnsiTheme="minorHAnsi" w:cstheme="minorHAnsi"/>
        </w:rPr>
      </w:pPr>
      <w:r>
        <w:rPr>
          <w:rFonts w:asciiTheme="minorHAnsi" w:hAnsiTheme="minorHAnsi" w:cstheme="minorHAnsi"/>
        </w:rPr>
        <w:t>Awards Committee</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2. Conference Committee. The Conference Committee will be responsible for organizing the annual conference. The Conference Committee will communicate and cooperate with venues and vendors, and solicit sponsorships for events. The Conference Committee will produce the program for the conference. The President shall serve as Chair of the Conference Committee. The First Vice President and the Communications Liaison shall serve on the Conference Committee. Three regular members of the Association shall be </w:t>
      </w:r>
      <w:r w:rsidR="00B438F8">
        <w:rPr>
          <w:rFonts w:asciiTheme="minorHAnsi" w:hAnsiTheme="minorHAnsi" w:cstheme="minorHAnsi"/>
        </w:rPr>
        <w:t>appointed by the President to one year terms.</w:t>
      </w:r>
      <w:bookmarkStart w:id="0" w:name="_GoBack"/>
      <w:bookmarkEnd w:id="0"/>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Audit Committee. The Audit Committee shall consist of three regular members serving three year staggered terms. These members shall be appointed by the president. In the event that a committee member is unable to finish their term, a replacement may be appointed by the president to serve the remainder of that term. Each year the Chair of this committee shall be appointed by the President. The Audit Committee will be required at least once per year, prior to the annual meeting, to review the financial statements and books of the Association to ensure financial health, consistency, and transparency. The Chair of the Audit Committee shall prepare a report of the Committee's findings to be presented at the Annual Meeting. Additional meetings may be called by the committee chair as needed. Any issues or irregularities found by the committee shall be reported to t</w:t>
      </w:r>
      <w:r w:rsidR="00F368CF">
        <w:rPr>
          <w:rFonts w:asciiTheme="minorHAnsi" w:hAnsiTheme="minorHAnsi" w:cstheme="minorHAnsi"/>
        </w:rPr>
        <w:t>he Executive Board immediately.</w:t>
      </w:r>
    </w:p>
    <w:p w:rsidR="0002171D" w:rsidRPr="0002171D" w:rsidRDefault="0002171D" w:rsidP="0002171D">
      <w:pPr>
        <w:rPr>
          <w:rFonts w:asciiTheme="minorHAnsi" w:hAnsiTheme="minorHAnsi" w:cstheme="minorHAnsi"/>
        </w:rPr>
      </w:pPr>
      <w:r w:rsidRPr="0002171D">
        <w:rPr>
          <w:rFonts w:asciiTheme="minorHAnsi" w:hAnsiTheme="minorHAnsi" w:cstheme="minorHAnsi"/>
        </w:rPr>
        <w:lastRenderedPageBreak/>
        <w:t>Section 4. Awards Committee. The Awards Committee shall solicit and review submissions and select winners of any awards given by the Association. The Immediate Past President shall serve as the Chair of the Committee. Two regular members shall be appointed by the President to serve on the Awards Committee. Recusals in the event of conflict of interest shall be reported to the President who shall appoint replacements.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5. Ad-Hoc Committees. The President shall be empowered to create, populate, direct, and dismiss Ad-Hoc Committees as needed to address issues that may arise outside of the established responsibility structure of the Association.</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VIII - Elections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Elections are to</w:t>
      </w:r>
      <w:r w:rsidR="00F368CF">
        <w:rPr>
          <w:rFonts w:asciiTheme="minorHAnsi" w:hAnsiTheme="minorHAnsi" w:cstheme="minorHAnsi"/>
        </w:rPr>
        <w:t xml:space="preserve"> be held at the Annual Meeting.</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The Secretary shall be responsible for informing the membership of any open positions at least 15 days prior to the Annual Meeting. The Secretary shall be responsible for overseeing the election at the Annual Meeting, including soliciting nominati</w:t>
      </w:r>
      <w:r w:rsidR="00F368CF">
        <w:rPr>
          <w:rFonts w:asciiTheme="minorHAnsi" w:hAnsiTheme="minorHAnsi" w:cstheme="minorHAnsi"/>
        </w:rPr>
        <w:t>ons and recording vote results.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An individual will be elected by receiving a plurality of the votes of the regular members in attendance, unless otherwise specified by the Constitution and Bylaws.</w:t>
      </w:r>
    </w:p>
    <w:p w:rsidR="0002171D" w:rsidRPr="0002171D" w:rsidRDefault="0002171D" w:rsidP="0002171D">
      <w:pPr>
        <w:rPr>
          <w:rFonts w:asciiTheme="minorHAnsi" w:hAnsiTheme="minorHAnsi" w:cstheme="minorHAnsi"/>
        </w:rPr>
      </w:pPr>
    </w:p>
    <w:p w:rsidR="0002171D" w:rsidRPr="00F368CF" w:rsidRDefault="0002171D" w:rsidP="0002171D">
      <w:pPr>
        <w:rPr>
          <w:rFonts w:asciiTheme="minorHAnsi" w:hAnsiTheme="minorHAnsi" w:cstheme="minorHAnsi"/>
          <w:b/>
        </w:rPr>
      </w:pPr>
      <w:r w:rsidRPr="00F368CF">
        <w:rPr>
          <w:rFonts w:asciiTheme="minorHAnsi" w:hAnsiTheme="minorHAnsi" w:cstheme="minorHAnsi"/>
          <w:b/>
        </w:rPr>
        <w:t>Article IX - Amend</w:t>
      </w:r>
      <w:r w:rsidR="00F368CF">
        <w:rPr>
          <w:rFonts w:asciiTheme="minorHAnsi" w:hAnsiTheme="minorHAnsi" w:cstheme="minorHAnsi"/>
          <w:b/>
        </w:rPr>
        <w:t>ment of Constitution and Bylaws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1. Proposed amendments to the Association Constitution or Bylaws must be submitted to the Executive Board at least 30 days prior to the Annual Meeting. The Association membership must be notified of the proposed amendment at least 15 da</w:t>
      </w:r>
      <w:r w:rsidR="00F368CF">
        <w:rPr>
          <w:rFonts w:asciiTheme="minorHAnsi" w:hAnsiTheme="minorHAnsi" w:cstheme="minorHAnsi"/>
        </w:rPr>
        <w:t>ys prior to the Annual Meeting.</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2. Any proposed amendment must be included in the agenda for the Annual Meeting. The membership must be given </w:t>
      </w:r>
      <w:r w:rsidR="00F368CF">
        <w:rPr>
          <w:rFonts w:asciiTheme="minorHAnsi" w:hAnsiTheme="minorHAnsi" w:cstheme="minorHAnsi"/>
        </w:rPr>
        <w:t>the opportunity to discuss the p</w:t>
      </w:r>
      <w:r w:rsidRPr="0002171D">
        <w:rPr>
          <w:rFonts w:asciiTheme="minorHAnsi" w:hAnsiTheme="minorHAnsi" w:cstheme="minorHAnsi"/>
        </w:rPr>
        <w:t>roposed amendment prior to a vote. The proposed amendment will be adopted with a two-thirds vote</w:t>
      </w:r>
      <w:r w:rsidR="00F368CF">
        <w:rPr>
          <w:rFonts w:asciiTheme="minorHAnsi" w:hAnsiTheme="minorHAnsi" w:cstheme="minorHAnsi"/>
        </w:rPr>
        <w:t xml:space="preserve"> of the voting members present.</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The Secretary will revise the Constitution and Bylaws in accordance with the adopted amendment and make the revised docume</w:t>
      </w:r>
      <w:r w:rsidR="00F368CF">
        <w:rPr>
          <w:rFonts w:asciiTheme="minorHAnsi" w:hAnsiTheme="minorHAnsi" w:cstheme="minorHAnsi"/>
        </w:rPr>
        <w:t>nt available to the membership.</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X - Dissolution</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Upon dissolution of the Association, the Officers shall, after paying or making provision for the payment of all the liabilities of the Association, dispose of all the assets of the Association </w:t>
      </w:r>
      <w:r w:rsidRPr="0002171D">
        <w:rPr>
          <w:rFonts w:asciiTheme="minorHAnsi" w:hAnsiTheme="minorHAnsi" w:cstheme="minorHAnsi"/>
        </w:rPr>
        <w:lastRenderedPageBreak/>
        <w:t xml:space="preserve">exclusively for the purposes of the Association in such manner, or to such organization or organizations organized and operated exclusively for educational or scientific purposes as shall at the time qualify as an exempt organization or </w:t>
      </w:r>
      <w:r w:rsidR="00F368CF">
        <w:rPr>
          <w:rFonts w:asciiTheme="minorHAnsi" w:hAnsiTheme="minorHAnsi" w:cstheme="minorHAnsi"/>
        </w:rPr>
        <w:t>organizations under section 501(c)</w:t>
      </w:r>
      <w:r w:rsidRPr="0002171D">
        <w:rPr>
          <w:rFonts w:asciiTheme="minorHAnsi" w:hAnsiTheme="minorHAnsi" w:cstheme="minorHAnsi"/>
        </w:rPr>
        <w:t>(3) of the internal revenue code, as the Officers shall determine. Any such assets not so disposed of shall be disposed of by the court of common pleas of the county in which the principal office of the Association is then located exclusively for such purpose or to such organizations as said court shall determine which are organized and operated exclusively for such purposes.</w:t>
      </w:r>
    </w:p>
    <w:p w:rsidR="0002171D" w:rsidRPr="0002171D" w:rsidRDefault="0002171D" w:rsidP="0002171D">
      <w:pPr>
        <w:rPr>
          <w:rFonts w:asciiTheme="minorHAnsi" w:hAnsiTheme="minorHAnsi" w:cstheme="minorHAnsi"/>
        </w:rPr>
      </w:pPr>
    </w:p>
    <w:p w:rsidR="0002171D" w:rsidRPr="00917D2F" w:rsidRDefault="0002171D" w:rsidP="00F368CF">
      <w:pPr>
        <w:jc w:val="center"/>
        <w:rPr>
          <w:rFonts w:asciiTheme="minorHAnsi" w:hAnsiTheme="minorHAnsi" w:cstheme="minorHAnsi"/>
          <w:b/>
        </w:rPr>
      </w:pPr>
      <w:r w:rsidRPr="00917D2F">
        <w:rPr>
          <w:rFonts w:asciiTheme="minorHAnsi" w:hAnsiTheme="minorHAnsi" w:cstheme="minorHAnsi"/>
          <w:b/>
        </w:rPr>
        <w:t>Bylaws</w:t>
      </w:r>
    </w:p>
    <w:p w:rsidR="0002171D" w:rsidRPr="0002171D" w:rsidRDefault="0002171D" w:rsidP="0002171D">
      <w:pPr>
        <w:rPr>
          <w:rFonts w:asciiTheme="minorHAnsi" w:hAnsiTheme="minorHAnsi" w:cstheme="minorHAnsi"/>
        </w:rPr>
      </w:pPr>
    </w:p>
    <w:p w:rsidR="0002171D" w:rsidRPr="00F368CF" w:rsidRDefault="0002171D" w:rsidP="0002171D">
      <w:pPr>
        <w:rPr>
          <w:rFonts w:asciiTheme="minorHAnsi" w:hAnsiTheme="minorHAnsi" w:cstheme="minorHAnsi"/>
          <w:b/>
        </w:rPr>
      </w:pPr>
      <w:r w:rsidRPr="00F368CF">
        <w:rPr>
          <w:rFonts w:asciiTheme="minorHAnsi" w:hAnsiTheme="minorHAnsi" w:cstheme="minorHAnsi"/>
          <w:b/>
        </w:rPr>
        <w:t>Arti</w:t>
      </w:r>
      <w:r w:rsidR="00F368CF">
        <w:rPr>
          <w:rFonts w:asciiTheme="minorHAnsi" w:hAnsiTheme="minorHAnsi" w:cstheme="minorHAnsi"/>
          <w:b/>
        </w:rPr>
        <w:t>cle I - Parliamentary Procedure</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The current edition of Robert's Rules of Order shall be the established parliamentary procedure in all applicable areas where it is not inconsistent with the Constitution and Bylaws or otherwise decided by the </w:t>
      </w:r>
      <w:r w:rsidR="00F368CF">
        <w:rPr>
          <w:rFonts w:asciiTheme="minorHAnsi" w:hAnsiTheme="minorHAnsi" w:cstheme="minorHAnsi"/>
        </w:rPr>
        <w:t>membership and Executive Board.</w:t>
      </w:r>
    </w:p>
    <w:p w:rsidR="0002171D" w:rsidRPr="0002171D" w:rsidRDefault="0002171D"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II - Ethics</w:t>
      </w:r>
    </w:p>
    <w:p w:rsidR="0002171D" w:rsidRPr="0002171D" w:rsidRDefault="0002171D" w:rsidP="0002171D">
      <w:pPr>
        <w:rPr>
          <w:rFonts w:asciiTheme="minorHAnsi" w:hAnsiTheme="minorHAnsi" w:cstheme="minorHAnsi"/>
        </w:rPr>
      </w:pPr>
      <w:r w:rsidRPr="0002171D">
        <w:rPr>
          <w:rFonts w:asciiTheme="minorHAnsi" w:hAnsiTheme="minorHAnsi" w:cstheme="minorHAnsi"/>
        </w:rPr>
        <w:t>All members of the Association are expected to hold to a high standard of academic and professional ethics. The Association is empowered to produce a Code of Ethics governing ethical conduct and procedures for dealing with alleged unethical conduct. A Code of Ethics may be adopted by the Association with a two-thirds vote of the membership at an Annual Meeting.</w:t>
      </w:r>
    </w:p>
    <w:p w:rsidR="0002171D" w:rsidRPr="0002171D" w:rsidRDefault="0002171D" w:rsidP="0002171D">
      <w:pPr>
        <w:rPr>
          <w:rFonts w:asciiTheme="minorHAnsi" w:hAnsiTheme="minorHAnsi" w:cstheme="minorHAnsi"/>
        </w:rPr>
      </w:pPr>
    </w:p>
    <w:p w:rsidR="0002171D" w:rsidRPr="00F368CF" w:rsidRDefault="0002171D" w:rsidP="0002171D">
      <w:pPr>
        <w:rPr>
          <w:rFonts w:asciiTheme="minorHAnsi" w:hAnsiTheme="minorHAnsi" w:cstheme="minorHAnsi"/>
          <w:b/>
        </w:rPr>
      </w:pPr>
      <w:r w:rsidRPr="00F368CF">
        <w:rPr>
          <w:rFonts w:asciiTheme="minorHAnsi" w:hAnsiTheme="minorHAnsi" w:cstheme="minorHAnsi"/>
          <w:b/>
        </w:rPr>
        <w:t>Article III - Conference</w:t>
      </w:r>
    </w:p>
    <w:p w:rsidR="0002171D" w:rsidRDefault="00F173FD" w:rsidP="0002171D">
      <w:pPr>
        <w:rPr>
          <w:rFonts w:asciiTheme="minorHAnsi" w:hAnsiTheme="minorHAnsi" w:cstheme="minorHAnsi"/>
        </w:rPr>
      </w:pPr>
      <w:r>
        <w:rPr>
          <w:rFonts w:asciiTheme="minorHAnsi" w:hAnsiTheme="minorHAnsi" w:cstheme="minorHAnsi"/>
        </w:rPr>
        <w:t>In the interest of the Association’s purposes, all reasonable efforts should be made to hold a yearly conference. If an in-</w:t>
      </w:r>
      <w:r w:rsidR="00E01578">
        <w:rPr>
          <w:rFonts w:asciiTheme="minorHAnsi" w:hAnsiTheme="minorHAnsi" w:cstheme="minorHAnsi"/>
        </w:rPr>
        <w:t>person conference is not feasible, the Association shall make reasonable efforts to hold an online conference.</w:t>
      </w:r>
    </w:p>
    <w:p w:rsidR="00F368CF" w:rsidRPr="0002171D" w:rsidRDefault="00F368CF" w:rsidP="0002171D">
      <w:pPr>
        <w:rPr>
          <w:rFonts w:asciiTheme="minorHAnsi" w:hAnsiTheme="minorHAnsi" w:cstheme="minorHAnsi"/>
        </w:rPr>
      </w:pPr>
    </w:p>
    <w:p w:rsidR="0002171D" w:rsidRPr="00F368CF" w:rsidRDefault="00F368CF" w:rsidP="0002171D">
      <w:pPr>
        <w:rPr>
          <w:rFonts w:asciiTheme="minorHAnsi" w:hAnsiTheme="minorHAnsi" w:cstheme="minorHAnsi"/>
          <w:b/>
        </w:rPr>
      </w:pPr>
      <w:r>
        <w:rPr>
          <w:rFonts w:asciiTheme="minorHAnsi" w:hAnsiTheme="minorHAnsi" w:cstheme="minorHAnsi"/>
          <w:b/>
        </w:rPr>
        <w:t>Article IV - Newsletter</w:t>
      </w:r>
    </w:p>
    <w:p w:rsidR="0002171D" w:rsidRDefault="0002171D" w:rsidP="0002171D">
      <w:pPr>
        <w:rPr>
          <w:rFonts w:asciiTheme="minorHAnsi" w:hAnsiTheme="minorHAnsi" w:cstheme="minorHAnsi"/>
        </w:rPr>
      </w:pPr>
      <w:r w:rsidRPr="0002171D">
        <w:rPr>
          <w:rFonts w:asciiTheme="minorHAnsi" w:hAnsiTheme="minorHAnsi" w:cstheme="minorHAnsi"/>
        </w:rPr>
        <w:t>Section 1. The Association sha</w:t>
      </w:r>
      <w:r w:rsidR="00F368CF">
        <w:rPr>
          <w:rFonts w:asciiTheme="minorHAnsi" w:hAnsiTheme="minorHAnsi" w:cstheme="minorHAnsi"/>
        </w:rPr>
        <w:t xml:space="preserve">ll </w:t>
      </w:r>
      <w:r w:rsidR="00E01578">
        <w:rPr>
          <w:rFonts w:asciiTheme="minorHAnsi" w:hAnsiTheme="minorHAnsi" w:cstheme="minorHAnsi"/>
        </w:rPr>
        <w:t>publish at least two yearly newsletter</w:t>
      </w:r>
      <w:r w:rsidR="00327655">
        <w:rPr>
          <w:rFonts w:asciiTheme="minorHAnsi" w:hAnsiTheme="minorHAnsi" w:cstheme="minorHAnsi"/>
        </w:rPr>
        <w:t>s</w:t>
      </w:r>
      <w:r w:rsidR="00E01578">
        <w:rPr>
          <w:rFonts w:asciiTheme="minorHAnsi" w:hAnsiTheme="minorHAnsi" w:cstheme="minorHAnsi"/>
        </w:rPr>
        <w:t>. These newsletters shall be published after the Annual and Mid-Year Meetings and shall contain at least the officer reports presented and minutes taken at those meetings.</w:t>
      </w:r>
    </w:p>
    <w:p w:rsidR="00F368CF" w:rsidRPr="0002171D" w:rsidRDefault="00F368CF" w:rsidP="0002171D">
      <w:pPr>
        <w:rPr>
          <w:rFonts w:asciiTheme="minorHAnsi" w:hAnsiTheme="minorHAnsi" w:cstheme="minorHAnsi"/>
        </w:rPr>
      </w:pPr>
    </w:p>
    <w:p w:rsidR="0002171D" w:rsidRPr="00F368CF" w:rsidRDefault="0002171D" w:rsidP="0002171D">
      <w:pPr>
        <w:rPr>
          <w:rFonts w:asciiTheme="minorHAnsi" w:hAnsiTheme="minorHAnsi" w:cstheme="minorHAnsi"/>
          <w:b/>
        </w:rPr>
      </w:pPr>
      <w:r w:rsidRPr="00F368CF">
        <w:rPr>
          <w:rFonts w:asciiTheme="minorHAnsi" w:hAnsiTheme="minorHAnsi" w:cstheme="minorHAnsi"/>
          <w:b/>
        </w:rPr>
        <w:lastRenderedPageBreak/>
        <w:t>Artic</w:t>
      </w:r>
      <w:r w:rsidR="00F368CF">
        <w:rPr>
          <w:rFonts w:asciiTheme="minorHAnsi" w:hAnsiTheme="minorHAnsi" w:cstheme="minorHAnsi"/>
          <w:b/>
        </w:rPr>
        <w:t>le V - Website and Social Media</w:t>
      </w:r>
    </w:p>
    <w:p w:rsidR="0002171D" w:rsidRPr="0002171D" w:rsidRDefault="0002171D" w:rsidP="0002171D">
      <w:pPr>
        <w:rPr>
          <w:rFonts w:asciiTheme="minorHAnsi" w:hAnsiTheme="minorHAnsi" w:cstheme="minorHAnsi"/>
        </w:rPr>
      </w:pPr>
      <w:r w:rsidRPr="0002171D">
        <w:rPr>
          <w:rFonts w:asciiTheme="minorHAnsi" w:hAnsiTheme="minorHAnsi" w:cstheme="minorHAnsi"/>
        </w:rPr>
        <w:t xml:space="preserve">Section 1. The Association shall create and maintain a website for the Association. This Website shall serve as a primary means of communication between the Executive Board and the Membership, and between </w:t>
      </w:r>
      <w:r w:rsidR="00F368CF">
        <w:rPr>
          <w:rFonts w:asciiTheme="minorHAnsi" w:hAnsiTheme="minorHAnsi" w:cstheme="minorHAnsi"/>
        </w:rPr>
        <w:t>the Association and the Public.</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2. The Association may create and maintain other social media accounts as necessary to sup</w:t>
      </w:r>
      <w:r w:rsidR="00F368CF">
        <w:rPr>
          <w:rFonts w:asciiTheme="minorHAnsi" w:hAnsiTheme="minorHAnsi" w:cstheme="minorHAnsi"/>
        </w:rPr>
        <w:t>port its needs and purposes.</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3. Any payments necessary shall be paid from Asso</w:t>
      </w:r>
      <w:r w:rsidR="00F368CF">
        <w:rPr>
          <w:rFonts w:asciiTheme="minorHAnsi" w:hAnsiTheme="minorHAnsi" w:cstheme="minorHAnsi"/>
        </w:rPr>
        <w:t>ciation funds by the Treasurer.</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 The Communications Liaison shall maintain and update the website in a manner consistent with direction from the Executive Board and the Membership and on a timeframe that supports and does not unreasonably impede the activities of the Association. Copies of any login information needed to access these accounts shall be provided to the President in case of the Communic</w:t>
      </w:r>
      <w:r w:rsidR="00F368CF">
        <w:rPr>
          <w:rFonts w:asciiTheme="minorHAnsi" w:hAnsiTheme="minorHAnsi" w:cstheme="minorHAnsi"/>
        </w:rPr>
        <w:t>ation Liaison's incapacitation.</w:t>
      </w:r>
    </w:p>
    <w:p w:rsidR="0002171D" w:rsidRPr="0002171D" w:rsidRDefault="0002171D" w:rsidP="0002171D">
      <w:pPr>
        <w:rPr>
          <w:rFonts w:asciiTheme="minorHAnsi" w:hAnsiTheme="minorHAnsi" w:cstheme="minorHAnsi"/>
        </w:rPr>
      </w:pPr>
      <w:r w:rsidRPr="0002171D">
        <w:rPr>
          <w:rFonts w:asciiTheme="minorHAnsi" w:hAnsiTheme="minorHAnsi" w:cstheme="minorHAnsi"/>
        </w:rPr>
        <w:t>Section 4. The Association website shall provide public and membership access to past and present newsletters, meeting minutes, conference programs, and information regarding the activities and events of the Association, such as conference dates, electi</w:t>
      </w:r>
      <w:r w:rsidR="00F368CF">
        <w:rPr>
          <w:rFonts w:asciiTheme="minorHAnsi" w:hAnsiTheme="minorHAnsi" w:cstheme="minorHAnsi"/>
        </w:rPr>
        <w:t>ons, and issues to be voted on.</w:t>
      </w:r>
    </w:p>
    <w:p w:rsidR="0002171D" w:rsidRDefault="0002171D" w:rsidP="0002171D">
      <w:pPr>
        <w:rPr>
          <w:rFonts w:asciiTheme="minorHAnsi" w:hAnsiTheme="minorHAnsi" w:cstheme="minorHAnsi"/>
        </w:rPr>
      </w:pPr>
      <w:r w:rsidRPr="0002171D">
        <w:rPr>
          <w:rFonts w:asciiTheme="minorHAnsi" w:hAnsiTheme="minorHAnsi" w:cstheme="minorHAnsi"/>
        </w:rPr>
        <w:t>Section 5. The Association Website shall provide a means of processing the payment of dues, donations, and sponsorships. The Treasurer shall assist the Communications Liaison by providing access to financial account information where necessary.</w:t>
      </w:r>
    </w:p>
    <w:p w:rsidR="00F368CF" w:rsidRPr="0002171D" w:rsidRDefault="00F368CF" w:rsidP="0002171D">
      <w:pPr>
        <w:rPr>
          <w:rFonts w:asciiTheme="minorHAnsi" w:hAnsiTheme="minorHAnsi" w:cstheme="minorHAnsi"/>
        </w:rPr>
      </w:pPr>
    </w:p>
    <w:p w:rsidR="0002171D" w:rsidRPr="00F368CF" w:rsidRDefault="0002171D" w:rsidP="0002171D">
      <w:pPr>
        <w:rPr>
          <w:rFonts w:asciiTheme="minorHAnsi" w:hAnsiTheme="minorHAnsi" w:cstheme="minorHAnsi"/>
          <w:b/>
        </w:rPr>
      </w:pPr>
      <w:r w:rsidRPr="00F368CF">
        <w:rPr>
          <w:rFonts w:asciiTheme="minorHAnsi" w:hAnsiTheme="minorHAnsi" w:cstheme="minorHAnsi"/>
          <w:b/>
        </w:rPr>
        <w:t>Article VI - Journal</w:t>
      </w:r>
    </w:p>
    <w:p w:rsidR="004E7DE8" w:rsidRDefault="004E7DE8">
      <w:pPr>
        <w:rPr>
          <w:rFonts w:asciiTheme="minorHAnsi" w:hAnsiTheme="minorHAnsi" w:cstheme="minorHAnsi"/>
        </w:rPr>
      </w:pPr>
      <w:r>
        <w:rPr>
          <w:rFonts w:asciiTheme="minorHAnsi" w:hAnsiTheme="minorHAnsi" w:cstheme="minorHAnsi"/>
        </w:rPr>
        <w:t xml:space="preserve">Section 1. </w:t>
      </w:r>
      <w:r w:rsidR="005A4FD7">
        <w:rPr>
          <w:rFonts w:asciiTheme="minorHAnsi" w:hAnsiTheme="minorHAnsi" w:cstheme="minorHAnsi"/>
        </w:rPr>
        <w:t xml:space="preserve">In the interest of the Association’s purposes, </w:t>
      </w:r>
      <w:r w:rsidR="0050214A" w:rsidRPr="0050214A">
        <w:rPr>
          <w:rFonts w:asciiTheme="minorHAnsi" w:hAnsiTheme="minorHAnsi" w:cstheme="minorHAnsi"/>
        </w:rPr>
        <w:t xml:space="preserve">The Association is authorized to publish a peer-reviewed journal entitled </w:t>
      </w:r>
      <w:r w:rsidR="0050214A" w:rsidRPr="0050214A">
        <w:rPr>
          <w:rFonts w:asciiTheme="minorHAnsi" w:hAnsiTheme="minorHAnsi" w:cstheme="minorHAnsi"/>
          <w:i/>
        </w:rPr>
        <w:t>Journal of Qualitative Criminal Justice and Criminology</w:t>
      </w:r>
      <w:r>
        <w:rPr>
          <w:rFonts w:asciiTheme="minorHAnsi" w:hAnsiTheme="minorHAnsi" w:cstheme="minorHAnsi"/>
        </w:rPr>
        <w:t>; here</w:t>
      </w:r>
      <w:r w:rsidR="0050214A" w:rsidRPr="0050214A">
        <w:rPr>
          <w:rFonts w:asciiTheme="minorHAnsi" w:hAnsiTheme="minorHAnsi" w:cstheme="minorHAnsi"/>
        </w:rPr>
        <w:t>a</w:t>
      </w:r>
      <w:r w:rsidR="0050214A">
        <w:rPr>
          <w:rFonts w:asciiTheme="minorHAnsi" w:hAnsiTheme="minorHAnsi" w:cstheme="minorHAnsi"/>
        </w:rPr>
        <w:t xml:space="preserve">fter referred to as </w:t>
      </w:r>
      <w:r>
        <w:rPr>
          <w:rFonts w:asciiTheme="minorHAnsi" w:hAnsiTheme="minorHAnsi" w:cstheme="minorHAnsi"/>
        </w:rPr>
        <w:t>“</w:t>
      </w:r>
      <w:r w:rsidR="0050214A">
        <w:rPr>
          <w:rFonts w:asciiTheme="minorHAnsi" w:hAnsiTheme="minorHAnsi" w:cstheme="minorHAnsi"/>
        </w:rPr>
        <w:t>the Journal</w:t>
      </w:r>
      <w:r>
        <w:rPr>
          <w:rFonts w:asciiTheme="minorHAnsi" w:hAnsiTheme="minorHAnsi" w:cstheme="minorHAnsi"/>
        </w:rPr>
        <w:t>.”</w:t>
      </w:r>
    </w:p>
    <w:p w:rsidR="004E7DE8" w:rsidRDefault="004E7DE8">
      <w:pPr>
        <w:rPr>
          <w:rFonts w:asciiTheme="minorHAnsi" w:hAnsiTheme="minorHAnsi" w:cstheme="minorHAnsi"/>
        </w:rPr>
      </w:pPr>
      <w:r>
        <w:rPr>
          <w:rFonts w:asciiTheme="minorHAnsi" w:hAnsiTheme="minorHAnsi" w:cstheme="minorHAnsi"/>
        </w:rPr>
        <w:t xml:space="preserve">Section 2. The Journal Editor shall be a regular member of the Association. </w:t>
      </w:r>
      <w:r w:rsidR="00FE1C0F">
        <w:rPr>
          <w:rFonts w:asciiTheme="minorHAnsi" w:hAnsiTheme="minorHAnsi" w:cstheme="minorHAnsi"/>
        </w:rPr>
        <w:t xml:space="preserve">The Editor may not hold another office in the Association. </w:t>
      </w:r>
      <w:r>
        <w:rPr>
          <w:rFonts w:asciiTheme="minorHAnsi" w:hAnsiTheme="minorHAnsi" w:cstheme="minorHAnsi"/>
        </w:rPr>
        <w:t xml:space="preserve">The Editor shall be selected in a manner prescribed </w:t>
      </w:r>
      <w:r w:rsidR="00FE1C0F">
        <w:rPr>
          <w:rFonts w:asciiTheme="minorHAnsi" w:hAnsiTheme="minorHAnsi" w:cstheme="minorHAnsi"/>
        </w:rPr>
        <w:t>by the Executive Board. The Editor shall serve a term of three years, and may be reappointed.</w:t>
      </w:r>
    </w:p>
    <w:p w:rsidR="00FE1C0F" w:rsidRDefault="00FE1C0F">
      <w:pPr>
        <w:rPr>
          <w:rFonts w:asciiTheme="minorHAnsi" w:hAnsiTheme="minorHAnsi" w:cstheme="minorHAnsi"/>
        </w:rPr>
      </w:pPr>
      <w:r>
        <w:rPr>
          <w:rFonts w:asciiTheme="minorHAnsi" w:hAnsiTheme="minorHAnsi" w:cstheme="minorHAnsi"/>
        </w:rPr>
        <w:t>Section 3. The Journal Edi</w:t>
      </w:r>
      <w:r w:rsidR="005A4FD7">
        <w:rPr>
          <w:rFonts w:asciiTheme="minorHAnsi" w:hAnsiTheme="minorHAnsi" w:cstheme="minorHAnsi"/>
        </w:rPr>
        <w:t>tor shall oversee all aspects of the publication of the Journal, and shall ensure that the Journal operates in a manner consistent with the purposes of the Association.</w:t>
      </w:r>
    </w:p>
    <w:p w:rsidR="005A4FD7" w:rsidRPr="0002171D" w:rsidRDefault="00327655">
      <w:pPr>
        <w:rPr>
          <w:rFonts w:asciiTheme="minorHAnsi" w:hAnsiTheme="minorHAnsi" w:cstheme="minorHAnsi"/>
        </w:rPr>
      </w:pPr>
      <w:r>
        <w:rPr>
          <w:rFonts w:asciiTheme="minorHAnsi" w:hAnsiTheme="minorHAnsi" w:cstheme="minorHAnsi"/>
        </w:rPr>
        <w:t>Section 4. The Journal Editor shall be required to attend the Annual Meeting, either in person or by telepresence, and is encouraged to attend the Mid-Year meeting. The Editor shall provide an Editor’s report for both the Annual and Mid-Year Meetings to the membership and for publication in the Association newsletters.</w:t>
      </w:r>
    </w:p>
    <w:sectPr w:rsidR="005A4FD7" w:rsidRPr="00021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1D"/>
    <w:rsid w:val="0000243D"/>
    <w:rsid w:val="00013B2C"/>
    <w:rsid w:val="00015763"/>
    <w:rsid w:val="0002171D"/>
    <w:rsid w:val="000308D0"/>
    <w:rsid w:val="0004382B"/>
    <w:rsid w:val="000466C3"/>
    <w:rsid w:val="000500B0"/>
    <w:rsid w:val="0005176E"/>
    <w:rsid w:val="0005422D"/>
    <w:rsid w:val="000805FE"/>
    <w:rsid w:val="000B2F3A"/>
    <w:rsid w:val="000B3B0E"/>
    <w:rsid w:val="000C6ED2"/>
    <w:rsid w:val="000F7C1D"/>
    <w:rsid w:val="00100D0D"/>
    <w:rsid w:val="00110A8B"/>
    <w:rsid w:val="00112941"/>
    <w:rsid w:val="00113C61"/>
    <w:rsid w:val="00116C77"/>
    <w:rsid w:val="00126EC1"/>
    <w:rsid w:val="001319A9"/>
    <w:rsid w:val="00142D1C"/>
    <w:rsid w:val="00153F7B"/>
    <w:rsid w:val="001B0379"/>
    <w:rsid w:val="001B5898"/>
    <w:rsid w:val="001D18A0"/>
    <w:rsid w:val="001D35A9"/>
    <w:rsid w:val="001E4C73"/>
    <w:rsid w:val="001E51C3"/>
    <w:rsid w:val="00221E1B"/>
    <w:rsid w:val="00243E2E"/>
    <w:rsid w:val="00251B28"/>
    <w:rsid w:val="00267389"/>
    <w:rsid w:val="00271836"/>
    <w:rsid w:val="002B66AC"/>
    <w:rsid w:val="002C4C2B"/>
    <w:rsid w:val="002E0FA7"/>
    <w:rsid w:val="002E5103"/>
    <w:rsid w:val="003076EB"/>
    <w:rsid w:val="00317BCE"/>
    <w:rsid w:val="00327655"/>
    <w:rsid w:val="00345DB7"/>
    <w:rsid w:val="00364007"/>
    <w:rsid w:val="0037094E"/>
    <w:rsid w:val="00371294"/>
    <w:rsid w:val="00380783"/>
    <w:rsid w:val="003C59F4"/>
    <w:rsid w:val="003D6D9A"/>
    <w:rsid w:val="003E647C"/>
    <w:rsid w:val="003F0BAA"/>
    <w:rsid w:val="00410F8F"/>
    <w:rsid w:val="00432D20"/>
    <w:rsid w:val="0043395F"/>
    <w:rsid w:val="00435E55"/>
    <w:rsid w:val="004405FB"/>
    <w:rsid w:val="00444352"/>
    <w:rsid w:val="00451DA4"/>
    <w:rsid w:val="004A679B"/>
    <w:rsid w:val="004E4C15"/>
    <w:rsid w:val="004E7DE8"/>
    <w:rsid w:val="0050214A"/>
    <w:rsid w:val="00523D2C"/>
    <w:rsid w:val="00561A0B"/>
    <w:rsid w:val="005946B0"/>
    <w:rsid w:val="005A2BE2"/>
    <w:rsid w:val="005A3028"/>
    <w:rsid w:val="005A4FD7"/>
    <w:rsid w:val="006241D9"/>
    <w:rsid w:val="00625032"/>
    <w:rsid w:val="006A2CBD"/>
    <w:rsid w:val="006A2E65"/>
    <w:rsid w:val="006D3000"/>
    <w:rsid w:val="006F092D"/>
    <w:rsid w:val="00701B3B"/>
    <w:rsid w:val="007163CE"/>
    <w:rsid w:val="00725BC8"/>
    <w:rsid w:val="007350FF"/>
    <w:rsid w:val="00736645"/>
    <w:rsid w:val="00741A1B"/>
    <w:rsid w:val="007517B3"/>
    <w:rsid w:val="00767A75"/>
    <w:rsid w:val="00772409"/>
    <w:rsid w:val="00773885"/>
    <w:rsid w:val="00794A2A"/>
    <w:rsid w:val="007A5E64"/>
    <w:rsid w:val="007A7D8C"/>
    <w:rsid w:val="007C0864"/>
    <w:rsid w:val="007F332D"/>
    <w:rsid w:val="00843572"/>
    <w:rsid w:val="008458E0"/>
    <w:rsid w:val="00861809"/>
    <w:rsid w:val="008630E7"/>
    <w:rsid w:val="008919BE"/>
    <w:rsid w:val="00891B61"/>
    <w:rsid w:val="00892DD5"/>
    <w:rsid w:val="008B34F6"/>
    <w:rsid w:val="008D31CF"/>
    <w:rsid w:val="008D6D95"/>
    <w:rsid w:val="008D6F10"/>
    <w:rsid w:val="009106EB"/>
    <w:rsid w:val="00917D2F"/>
    <w:rsid w:val="009424AC"/>
    <w:rsid w:val="009671E2"/>
    <w:rsid w:val="009743AF"/>
    <w:rsid w:val="009B23E4"/>
    <w:rsid w:val="00A03AD4"/>
    <w:rsid w:val="00A04305"/>
    <w:rsid w:val="00A30144"/>
    <w:rsid w:val="00A41535"/>
    <w:rsid w:val="00A552CF"/>
    <w:rsid w:val="00AB1CE6"/>
    <w:rsid w:val="00AB5E3A"/>
    <w:rsid w:val="00AD59E3"/>
    <w:rsid w:val="00AE10B9"/>
    <w:rsid w:val="00AE1D9A"/>
    <w:rsid w:val="00AE6933"/>
    <w:rsid w:val="00B02A82"/>
    <w:rsid w:val="00B0534B"/>
    <w:rsid w:val="00B26809"/>
    <w:rsid w:val="00B35098"/>
    <w:rsid w:val="00B438F8"/>
    <w:rsid w:val="00BC1750"/>
    <w:rsid w:val="00C075A3"/>
    <w:rsid w:val="00C37161"/>
    <w:rsid w:val="00C6288B"/>
    <w:rsid w:val="00C65730"/>
    <w:rsid w:val="00C94DF3"/>
    <w:rsid w:val="00CA330D"/>
    <w:rsid w:val="00CA52FB"/>
    <w:rsid w:val="00CB7427"/>
    <w:rsid w:val="00CD37DE"/>
    <w:rsid w:val="00CF3BB6"/>
    <w:rsid w:val="00CF5512"/>
    <w:rsid w:val="00CF7354"/>
    <w:rsid w:val="00D0279D"/>
    <w:rsid w:val="00D12A6A"/>
    <w:rsid w:val="00D239D6"/>
    <w:rsid w:val="00D26DF0"/>
    <w:rsid w:val="00D365EF"/>
    <w:rsid w:val="00D4571E"/>
    <w:rsid w:val="00D703AC"/>
    <w:rsid w:val="00D70464"/>
    <w:rsid w:val="00D72F2C"/>
    <w:rsid w:val="00D85363"/>
    <w:rsid w:val="00D86EFB"/>
    <w:rsid w:val="00DA781D"/>
    <w:rsid w:val="00DC51F6"/>
    <w:rsid w:val="00DD6B8E"/>
    <w:rsid w:val="00DD6D7E"/>
    <w:rsid w:val="00DE2C2C"/>
    <w:rsid w:val="00DF059E"/>
    <w:rsid w:val="00E01578"/>
    <w:rsid w:val="00E058EC"/>
    <w:rsid w:val="00E250FB"/>
    <w:rsid w:val="00E35599"/>
    <w:rsid w:val="00E36F54"/>
    <w:rsid w:val="00E37BC3"/>
    <w:rsid w:val="00E4215F"/>
    <w:rsid w:val="00E43D0D"/>
    <w:rsid w:val="00E8356E"/>
    <w:rsid w:val="00E8775F"/>
    <w:rsid w:val="00E96380"/>
    <w:rsid w:val="00EA79DF"/>
    <w:rsid w:val="00ED4B9E"/>
    <w:rsid w:val="00EE0BE2"/>
    <w:rsid w:val="00EF257F"/>
    <w:rsid w:val="00EF7659"/>
    <w:rsid w:val="00F173FD"/>
    <w:rsid w:val="00F2706F"/>
    <w:rsid w:val="00F368CF"/>
    <w:rsid w:val="00F74A8B"/>
    <w:rsid w:val="00F7562D"/>
    <w:rsid w:val="00F76CAF"/>
    <w:rsid w:val="00F923D7"/>
    <w:rsid w:val="00F93B5C"/>
    <w:rsid w:val="00F951A6"/>
    <w:rsid w:val="00FA57BB"/>
    <w:rsid w:val="00FB2CE1"/>
    <w:rsid w:val="00FB2DDA"/>
    <w:rsid w:val="00FE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05A7-90D6-4F09-86E2-E7968923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68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9</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Crews</dc:creator>
  <cp:keywords/>
  <dc:description/>
  <cp:lastModifiedBy>Garrison Crews</cp:lastModifiedBy>
  <cp:revision>2</cp:revision>
  <dcterms:created xsi:type="dcterms:W3CDTF">2025-08-23T21:16:00Z</dcterms:created>
  <dcterms:modified xsi:type="dcterms:W3CDTF">2025-08-25T02:05:00Z</dcterms:modified>
</cp:coreProperties>
</file>