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7814D" w14:textId="77777777" w:rsidR="00E43AAE" w:rsidRPr="00DD0581" w:rsidRDefault="00E43AAE" w:rsidP="00E43AAE">
      <w:pPr>
        <w:spacing w:before="120" w:after="120" w:line="360" w:lineRule="auto"/>
        <w:rPr>
          <w:rFonts w:ascii="Arial" w:hAnsi="Arial" w:cs="Arial"/>
          <w:color w:val="000000" w:themeColor="text1"/>
          <w:sz w:val="28"/>
          <w:szCs w:val="28"/>
        </w:rPr>
      </w:pPr>
      <w:r w:rsidRPr="00DD0581">
        <w:rPr>
          <w:rFonts w:ascii="Arial" w:hAnsi="Arial" w:cs="Arial"/>
          <w:color w:val="000000" w:themeColor="text1"/>
          <w:sz w:val="28"/>
          <w:szCs w:val="28"/>
        </w:rPr>
        <w:t>06</w:t>
      </w:r>
      <w:r w:rsidRPr="00DD0581">
        <w:rPr>
          <w:rFonts w:ascii="Arial" w:hAnsi="Arial" w:cs="Arial"/>
          <w:color w:val="000000" w:themeColor="text1"/>
        </w:rPr>
        <w:tab/>
      </w:r>
      <w:r w:rsidRPr="00DD0581">
        <w:rPr>
          <w:rFonts w:ascii="Arial" w:hAnsi="Arial" w:cs="Arial"/>
          <w:color w:val="000000" w:themeColor="text1"/>
          <w:sz w:val="28"/>
          <w:szCs w:val="28"/>
        </w:rPr>
        <w:t>Safeguarding children, young people and vulnerable adults' procedures</w:t>
      </w:r>
    </w:p>
    <w:p w14:paraId="13CB3A14" w14:textId="624E0B01" w:rsidR="005E0F18" w:rsidRPr="0023160D" w:rsidRDefault="46E5FDE9" w:rsidP="57D71179">
      <w:pPr>
        <w:rPr>
          <w:rFonts w:ascii="Arial" w:hAnsi="Arial" w:cs="Arial"/>
          <w:b/>
          <w:bCs/>
          <w:color w:val="000000" w:themeColor="text1"/>
          <w:sz w:val="28"/>
          <w:szCs w:val="28"/>
        </w:rPr>
      </w:pPr>
      <w:r w:rsidRPr="0023160D">
        <w:rPr>
          <w:rFonts w:ascii="Arial" w:hAnsi="Arial" w:cs="Arial"/>
          <w:b/>
          <w:bCs/>
          <w:color w:val="000000" w:themeColor="text1"/>
          <w:sz w:val="28"/>
          <w:szCs w:val="28"/>
        </w:rPr>
        <w:t>0</w:t>
      </w:r>
      <w:r w:rsidR="32D63A0C" w:rsidRPr="0023160D">
        <w:rPr>
          <w:rFonts w:ascii="Arial" w:hAnsi="Arial" w:cs="Arial"/>
          <w:b/>
          <w:bCs/>
          <w:color w:val="000000" w:themeColor="text1"/>
          <w:sz w:val="28"/>
          <w:szCs w:val="28"/>
        </w:rPr>
        <w:t xml:space="preserve">6.11 </w:t>
      </w:r>
      <w:r w:rsidR="005E0F18" w:rsidRPr="0023160D">
        <w:rPr>
          <w:rFonts w:ascii="Arial" w:hAnsi="Arial" w:cs="Arial"/>
          <w:b/>
          <w:bCs/>
          <w:color w:val="000000" w:themeColor="text1"/>
          <w:sz w:val="28"/>
          <w:szCs w:val="28"/>
        </w:rPr>
        <w:t>Absence Reporting P</w:t>
      </w:r>
      <w:r w:rsidR="10BB8354" w:rsidRPr="0023160D">
        <w:rPr>
          <w:rFonts w:ascii="Arial" w:hAnsi="Arial" w:cs="Arial"/>
          <w:b/>
          <w:bCs/>
          <w:color w:val="000000" w:themeColor="text1"/>
          <w:sz w:val="28"/>
          <w:szCs w:val="28"/>
        </w:rPr>
        <w:t>olicy</w:t>
      </w:r>
    </w:p>
    <w:p w14:paraId="7B34480F" w14:textId="33E3E0F2" w:rsidR="00952F48" w:rsidRPr="001F7BEE" w:rsidRDefault="6F98B17B" w:rsidP="001F7BEE">
      <w:pPr>
        <w:pStyle w:val="Heading1"/>
        <w:spacing w:before="120" w:after="120"/>
        <w:rPr>
          <w:rFonts w:ascii="Arial" w:eastAsia="Arial" w:hAnsi="Arial" w:cs="Arial"/>
          <w:color w:val="000000" w:themeColor="text1"/>
          <w:sz w:val="22"/>
          <w:szCs w:val="22"/>
        </w:rPr>
      </w:pPr>
      <w:r w:rsidRPr="1E05E30B">
        <w:rPr>
          <w:rFonts w:ascii="Arial" w:eastAsia="Arial" w:hAnsi="Arial" w:cs="Arial"/>
          <w:color w:val="000000" w:themeColor="text1"/>
          <w:sz w:val="22"/>
          <w:szCs w:val="22"/>
        </w:rPr>
        <w:t xml:space="preserve">Alongside associated procedures in 06.1-06.10 Safeguarding children, young people and vulnerable adults, this policy was adopted by </w:t>
      </w:r>
      <w:r w:rsidR="001F7BEE">
        <w:rPr>
          <w:rFonts w:ascii="Arial" w:eastAsia="Arial" w:hAnsi="Arial" w:cs="Arial"/>
          <w:i/>
          <w:iCs/>
          <w:color w:val="000000" w:themeColor="text1"/>
          <w:sz w:val="22"/>
          <w:szCs w:val="22"/>
        </w:rPr>
        <w:t xml:space="preserve">Woodley Preschool </w:t>
      </w:r>
      <w:r w:rsidRPr="1E05E30B">
        <w:rPr>
          <w:rFonts w:ascii="Arial" w:eastAsia="Arial" w:hAnsi="Arial" w:cs="Arial"/>
          <w:color w:val="000000" w:themeColor="text1"/>
          <w:sz w:val="22"/>
          <w:szCs w:val="22"/>
        </w:rPr>
        <w:t xml:space="preserve">on </w:t>
      </w:r>
      <w:r w:rsidR="001F7BEE">
        <w:rPr>
          <w:rFonts w:ascii="Arial" w:eastAsia="Arial" w:hAnsi="Arial" w:cs="Arial"/>
          <w:i/>
          <w:iCs/>
          <w:color w:val="000000" w:themeColor="text1"/>
          <w:sz w:val="22"/>
          <w:szCs w:val="22"/>
        </w:rPr>
        <w:t>1</w:t>
      </w:r>
      <w:r w:rsidR="001F7BEE" w:rsidRPr="001F7BEE">
        <w:rPr>
          <w:rFonts w:ascii="Arial" w:eastAsia="Arial" w:hAnsi="Arial" w:cs="Arial"/>
          <w:i/>
          <w:iCs/>
          <w:color w:val="000000" w:themeColor="text1"/>
          <w:sz w:val="22"/>
          <w:szCs w:val="22"/>
          <w:vertAlign w:val="superscript"/>
        </w:rPr>
        <w:t>st</w:t>
      </w:r>
      <w:r w:rsidR="001F7BEE">
        <w:rPr>
          <w:rFonts w:ascii="Arial" w:eastAsia="Arial" w:hAnsi="Arial" w:cs="Arial"/>
          <w:i/>
          <w:iCs/>
          <w:color w:val="000000" w:themeColor="text1"/>
          <w:sz w:val="22"/>
          <w:szCs w:val="22"/>
        </w:rPr>
        <w:t xml:space="preserve"> September 2026.</w:t>
      </w:r>
      <w:r w:rsidRPr="1E05E30B">
        <w:rPr>
          <w:rFonts w:ascii="Arial" w:eastAsia="Arial" w:hAnsi="Arial" w:cs="Arial"/>
          <w:color w:val="000000" w:themeColor="text1"/>
          <w:sz w:val="22"/>
          <w:szCs w:val="22"/>
        </w:rPr>
        <w:t>.</w:t>
      </w:r>
    </w:p>
    <w:p w14:paraId="414E9A66" w14:textId="63FD6BC3" w:rsidR="00952F48" w:rsidRPr="0023160D" w:rsidRDefault="76F5EAE1" w:rsidP="1E05E30B">
      <w:pPr>
        <w:rPr>
          <w:rFonts w:ascii="Arial" w:hAnsi="Arial" w:cs="Arial"/>
          <w:b/>
          <w:bCs/>
          <w:color w:val="000000" w:themeColor="text1"/>
        </w:rPr>
      </w:pPr>
      <w:r w:rsidRPr="1E05E30B">
        <w:rPr>
          <w:rFonts w:ascii="Arial" w:hAnsi="Arial" w:cs="Arial"/>
          <w:b/>
          <w:bCs/>
          <w:color w:val="000000" w:themeColor="text1"/>
        </w:rPr>
        <w:t>Statement</w:t>
      </w:r>
    </w:p>
    <w:p w14:paraId="34AF2D48" w14:textId="7696D524" w:rsidR="005E0F18" w:rsidRPr="0023160D" w:rsidRDefault="001F7BEE" w:rsidP="1E05E30B">
      <w:pPr>
        <w:rPr>
          <w:rFonts w:ascii="Arial" w:hAnsi="Arial" w:cs="Arial"/>
          <w:color w:val="000000" w:themeColor="text1"/>
          <w:sz w:val="22"/>
          <w:szCs w:val="22"/>
        </w:rPr>
      </w:pPr>
      <w:r>
        <w:rPr>
          <w:rFonts w:ascii="Arial" w:hAnsi="Arial" w:cs="Arial"/>
          <w:color w:val="000000" w:themeColor="text1"/>
          <w:sz w:val="22"/>
          <w:szCs w:val="22"/>
        </w:rPr>
        <w:t xml:space="preserve">Woodley Precshool </w:t>
      </w:r>
      <w:r w:rsidR="7D4173B9" w:rsidRPr="1E05E30B">
        <w:rPr>
          <w:rFonts w:ascii="Arial" w:hAnsi="Arial" w:cs="Arial"/>
          <w:color w:val="000000" w:themeColor="text1"/>
          <w:sz w:val="22"/>
          <w:szCs w:val="22"/>
        </w:rPr>
        <w:t>takes steps to ensure that children are kept safe, their wellbeing is promoted, and they do not miss out on their entitlements and opportunities. At the very least, good attendance promotes good outcomes for children. In a small minority of cases, good attendance may also lead to early identification of more serious concerns for a child or family. </w:t>
      </w:r>
    </w:p>
    <w:p w14:paraId="09B5DB71" w14:textId="77777777" w:rsidR="00952F48" w:rsidRPr="0023160D" w:rsidRDefault="76F5EAE1" w:rsidP="1E05E30B">
      <w:pPr>
        <w:rPr>
          <w:rFonts w:ascii="Arial" w:hAnsi="Arial" w:cs="Arial"/>
          <w:b/>
          <w:bCs/>
          <w:color w:val="000000" w:themeColor="text1"/>
        </w:rPr>
      </w:pPr>
      <w:r w:rsidRPr="1E05E30B">
        <w:rPr>
          <w:rFonts w:ascii="Arial" w:hAnsi="Arial" w:cs="Arial"/>
          <w:b/>
          <w:bCs/>
          <w:color w:val="000000" w:themeColor="text1"/>
        </w:rPr>
        <w:t>Aims</w:t>
      </w:r>
    </w:p>
    <w:p w14:paraId="5BABB9A9" w14:textId="2E6B4C22" w:rsidR="00952F48" w:rsidRPr="0023160D" w:rsidRDefault="76F5EAE1"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all unexplained or unexpected absences are followed up to keep children / young people and their families safe</w:t>
      </w:r>
    </w:p>
    <w:p w14:paraId="78279C3D" w14:textId="4C03A54A" w:rsidR="00952F48" w:rsidRPr="0023160D" w:rsidRDefault="76F5EAE1"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accurate attendance records are maintained</w:t>
      </w:r>
    </w:p>
    <w:p w14:paraId="7D0B3226" w14:textId="35337DFB" w:rsidR="00952F48" w:rsidRPr="0023160D" w:rsidRDefault="72093D7F" w:rsidP="1E05E30B">
      <w:pPr>
        <w:pStyle w:val="ListParagraph"/>
        <w:numPr>
          <w:ilvl w:val="0"/>
          <w:numId w:val="39"/>
        </w:numPr>
        <w:rPr>
          <w:rFonts w:ascii="Arial" w:hAnsi="Arial" w:cs="Arial"/>
          <w:color w:val="000000" w:themeColor="text1"/>
          <w:sz w:val="22"/>
          <w:szCs w:val="22"/>
        </w:rPr>
      </w:pPr>
      <w:r w:rsidRPr="1E05E30B">
        <w:rPr>
          <w:rFonts w:ascii="Arial" w:hAnsi="Arial" w:cs="Arial"/>
          <w:color w:val="000000" w:themeColor="text1"/>
          <w:sz w:val="22"/>
          <w:szCs w:val="22"/>
        </w:rPr>
        <w:t>To ensure each child receives a full high-quality education</w:t>
      </w:r>
    </w:p>
    <w:p w14:paraId="65FE7005" w14:textId="58F264F9" w:rsidR="00952F48" w:rsidRPr="0023160D" w:rsidRDefault="00952F48" w:rsidP="00952F48">
      <w:pPr>
        <w:rPr>
          <w:rFonts w:ascii="Arial" w:hAnsi="Arial" w:cs="Arial"/>
          <w:b/>
          <w:bCs/>
          <w:color w:val="000000" w:themeColor="text1"/>
        </w:rPr>
      </w:pPr>
      <w:r w:rsidRPr="0023160D">
        <w:rPr>
          <w:rFonts w:ascii="Arial" w:hAnsi="Arial" w:cs="Arial"/>
          <w:b/>
          <w:bCs/>
          <w:color w:val="000000" w:themeColor="text1"/>
        </w:rPr>
        <w:t xml:space="preserve">Scope of the Policy </w:t>
      </w:r>
    </w:p>
    <w:p w14:paraId="6D1C51AC" w14:textId="24440E56"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This policy and associated procedures apply to all staff, agency staff, apprentices, students and volunteers, working in </w:t>
      </w:r>
      <w:r w:rsidR="001F7BEE">
        <w:rPr>
          <w:rFonts w:ascii="Arial" w:hAnsi="Arial" w:cs="Arial"/>
          <w:color w:val="000000" w:themeColor="text1"/>
          <w:sz w:val="22"/>
          <w:szCs w:val="22"/>
        </w:rPr>
        <w:t xml:space="preserve">Woodley Preschool. </w:t>
      </w:r>
      <w:r w:rsidRPr="0023160D">
        <w:rPr>
          <w:rFonts w:ascii="Arial" w:hAnsi="Arial" w:cs="Arial"/>
          <w:color w:val="000000" w:themeColor="text1"/>
          <w:sz w:val="22"/>
          <w:szCs w:val="22"/>
        </w:rPr>
        <w:t xml:space="preserve">Throughout the policy we use the term staff to refer to all these groups unless stated otherwise.  </w:t>
      </w:r>
    </w:p>
    <w:p w14:paraId="3731AC28" w14:textId="33ABBD33"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This policy applies to children, young people, and vulnerable adults as defined here: </w:t>
      </w:r>
    </w:p>
    <w:p w14:paraId="07A65187" w14:textId="70F788B7"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child is anyone aged 0-18. </w:t>
      </w:r>
    </w:p>
    <w:p w14:paraId="1292571A" w14:textId="609206E9"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young person is defined as aged 16 to 19 and may work in the settings as a student or volunteer or be a parent / carer of a child. </w:t>
      </w:r>
    </w:p>
    <w:p w14:paraId="1324369F" w14:textId="315DC5EA" w:rsidR="00952F48" w:rsidRPr="0023160D" w:rsidRDefault="00952F48" w:rsidP="00DD0581">
      <w:pPr>
        <w:pStyle w:val="ListParagraph"/>
        <w:numPr>
          <w:ilvl w:val="0"/>
          <w:numId w:val="39"/>
        </w:numPr>
        <w:ind w:left="426"/>
        <w:rPr>
          <w:rFonts w:ascii="Arial" w:hAnsi="Arial" w:cs="Arial"/>
          <w:color w:val="000000" w:themeColor="text1"/>
          <w:sz w:val="22"/>
          <w:szCs w:val="22"/>
        </w:rPr>
      </w:pPr>
      <w:r w:rsidRPr="0023160D">
        <w:rPr>
          <w:rFonts w:ascii="Arial" w:hAnsi="Arial" w:cs="Arial"/>
          <w:color w:val="000000" w:themeColor="text1"/>
          <w:sz w:val="22"/>
          <w:szCs w:val="22"/>
        </w:rPr>
        <w:t xml:space="preserve">A vulnerable adult is defined as a person aged 18 years or over, who is in receipt of or may need community care services by reason of mental or other disability, age, or illness and who is or may be unable to take care of him or herself, or unable to protect him or herself against significant harm or exploitation (Care Act 2014). In early years this may be parent / carer of a child, or a volunteer. </w:t>
      </w:r>
    </w:p>
    <w:p w14:paraId="77CD1E64" w14:textId="5D95AD83" w:rsidR="00952F48" w:rsidRPr="0023160D" w:rsidRDefault="00952F48" w:rsidP="00952F48">
      <w:pPr>
        <w:rPr>
          <w:rFonts w:ascii="Arial" w:hAnsi="Arial" w:cs="Arial"/>
          <w:color w:val="000000" w:themeColor="text1"/>
          <w:sz w:val="22"/>
          <w:szCs w:val="22"/>
        </w:rPr>
      </w:pPr>
      <w:r w:rsidRPr="0023160D">
        <w:rPr>
          <w:rFonts w:ascii="Arial" w:hAnsi="Arial" w:cs="Arial"/>
          <w:color w:val="000000" w:themeColor="text1"/>
          <w:sz w:val="22"/>
          <w:szCs w:val="22"/>
        </w:rPr>
        <w:t xml:space="preserve"> </w:t>
      </w:r>
      <w:r w:rsidR="3B66CAC7" w:rsidRPr="0023160D">
        <w:rPr>
          <w:rFonts w:ascii="Arial" w:hAnsi="Arial" w:cs="Arial"/>
          <w:color w:val="000000" w:themeColor="text1"/>
          <w:sz w:val="22"/>
          <w:szCs w:val="22"/>
        </w:rPr>
        <w:t xml:space="preserve">At </w:t>
      </w:r>
      <w:r w:rsidR="001F7BEE">
        <w:rPr>
          <w:rFonts w:ascii="Arial" w:hAnsi="Arial" w:cs="Arial"/>
          <w:color w:val="000000" w:themeColor="text1"/>
          <w:sz w:val="22"/>
          <w:szCs w:val="22"/>
        </w:rPr>
        <w:t>Woodley Precshool</w:t>
      </w:r>
      <w:r w:rsidR="3B66CAC7" w:rsidRPr="0023160D">
        <w:rPr>
          <w:rFonts w:ascii="Arial" w:hAnsi="Arial" w:cs="Arial"/>
          <w:color w:val="000000" w:themeColor="text1"/>
          <w:sz w:val="22"/>
          <w:szCs w:val="22"/>
        </w:rPr>
        <w:t xml:space="preserve"> we</w:t>
      </w:r>
      <w:r w:rsidRPr="0023160D">
        <w:rPr>
          <w:rFonts w:ascii="Arial" w:hAnsi="Arial" w:cs="Arial"/>
          <w:color w:val="000000" w:themeColor="text1"/>
          <w:sz w:val="22"/>
          <w:szCs w:val="22"/>
        </w:rPr>
        <w:t xml:space="preserve"> share information about our expectations for absence reporting through discussions when families begin using the service and when</w:t>
      </w:r>
      <w:r w:rsidR="64D59065" w:rsidRPr="0023160D">
        <w:rPr>
          <w:rFonts w:ascii="Arial" w:hAnsi="Arial" w:cs="Arial"/>
          <w:color w:val="000000" w:themeColor="text1"/>
          <w:sz w:val="22"/>
          <w:szCs w:val="22"/>
        </w:rPr>
        <w:t xml:space="preserve"> they move into new rooms. </w:t>
      </w:r>
    </w:p>
    <w:p w14:paraId="3F690384" w14:textId="162B9DE2" w:rsidR="005E0F18" w:rsidRPr="0023160D" w:rsidRDefault="00855054" w:rsidP="005E0F18">
      <w:pPr>
        <w:rPr>
          <w:rFonts w:ascii="Arial" w:hAnsi="Arial" w:cs="Arial"/>
          <w:b/>
          <w:bCs/>
          <w:color w:val="000000" w:themeColor="text1"/>
        </w:rPr>
      </w:pPr>
      <w:r w:rsidRPr="0023160D">
        <w:rPr>
          <w:rFonts w:ascii="Arial" w:hAnsi="Arial" w:cs="Arial"/>
          <w:b/>
          <w:bCs/>
          <w:color w:val="000000" w:themeColor="text1"/>
        </w:rPr>
        <w:t xml:space="preserve">How </w:t>
      </w:r>
      <w:r w:rsidR="001F7BEE">
        <w:rPr>
          <w:rFonts w:ascii="Arial" w:hAnsi="Arial" w:cs="Arial"/>
          <w:b/>
          <w:bCs/>
          <w:color w:val="000000" w:themeColor="text1"/>
        </w:rPr>
        <w:t xml:space="preserve">Woodley Preschool </w:t>
      </w:r>
      <w:r w:rsidRPr="0023160D">
        <w:rPr>
          <w:rFonts w:ascii="Arial" w:hAnsi="Arial" w:cs="Arial"/>
          <w:b/>
          <w:bCs/>
          <w:color w:val="000000" w:themeColor="text1"/>
        </w:rPr>
        <w:t>support children who are absent</w:t>
      </w:r>
    </w:p>
    <w:p w14:paraId="3AB8A90F" w14:textId="77777777"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There are several reasons why a child may be absent from a setting. In most cases it is reasonable to expect that parents/carers alert the setting as soon as possible, or in the case of appointments and holidays give adequate notice.  </w:t>
      </w:r>
    </w:p>
    <w:p w14:paraId="593A7093" w14:textId="3F42373E"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 xml:space="preserve">Parents are advised that they should contact </w:t>
      </w:r>
      <w:r w:rsidR="3C76281F" w:rsidRPr="0023160D">
        <w:rPr>
          <w:rFonts w:ascii="Arial" w:hAnsi="Arial" w:cs="Arial"/>
          <w:color w:val="000000" w:themeColor="text1"/>
          <w:sz w:val="22"/>
          <w:szCs w:val="22"/>
        </w:rPr>
        <w:t>[name of setting]</w:t>
      </w:r>
      <w:r w:rsidRPr="0023160D">
        <w:rPr>
          <w:rFonts w:ascii="Arial" w:hAnsi="Arial" w:cs="Arial"/>
          <w:color w:val="000000" w:themeColor="text1"/>
          <w:sz w:val="22"/>
          <w:szCs w:val="22"/>
        </w:rPr>
        <w:t xml:space="preserve"> with a minimum of one weeks’ notice for holidays and appointments and within one hour prior to the time of the session starting for illness to advise of their absence. Designated safeguarding lead</w:t>
      </w:r>
      <w:r w:rsidR="2ED417F2" w:rsidRPr="0023160D">
        <w:rPr>
          <w:rFonts w:ascii="Arial" w:hAnsi="Arial" w:cs="Arial"/>
          <w:color w:val="000000" w:themeColor="text1"/>
          <w:sz w:val="22"/>
          <w:szCs w:val="22"/>
        </w:rPr>
        <w:t xml:space="preserve"> (DSL)</w:t>
      </w:r>
      <w:r w:rsidRPr="0023160D">
        <w:rPr>
          <w:rFonts w:ascii="Arial" w:hAnsi="Arial" w:cs="Arial"/>
          <w:color w:val="000000" w:themeColor="text1"/>
          <w:sz w:val="22"/>
          <w:szCs w:val="22"/>
        </w:rPr>
        <w:t xml:space="preserve"> must also be adhering to Local Authority </w:t>
      </w:r>
      <w:r w:rsidRPr="0023160D">
        <w:rPr>
          <w:rFonts w:ascii="Arial" w:hAnsi="Arial" w:cs="Arial"/>
          <w:color w:val="000000" w:themeColor="text1"/>
          <w:sz w:val="22"/>
          <w:szCs w:val="22"/>
        </w:rPr>
        <w:lastRenderedPageBreak/>
        <w:t>requirements, procedures and contact protocols for children who are absent or missing from childcare. </w:t>
      </w:r>
      <w:r w:rsidRPr="0023160D">
        <w:rPr>
          <w:color w:val="000000" w:themeColor="text1"/>
        </w:rPr>
        <w:br/>
      </w:r>
      <w:r w:rsidRPr="0023160D">
        <w:rPr>
          <w:rFonts w:ascii="Arial" w:hAnsi="Arial" w:cs="Arial"/>
          <w:color w:val="000000" w:themeColor="text1"/>
          <w:sz w:val="22"/>
          <w:szCs w:val="22"/>
        </w:rPr>
        <w:t> </w:t>
      </w:r>
    </w:p>
    <w:p w14:paraId="31FDA639" w14:textId="4EB2E3DA" w:rsidR="005E0F18" w:rsidRPr="0023160D" w:rsidRDefault="7D4173B9" w:rsidP="00DD0581">
      <w:pPr>
        <w:numPr>
          <w:ilvl w:val="0"/>
          <w:numId w:val="24"/>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1E05E30B">
        <w:rPr>
          <w:rFonts w:ascii="Arial" w:hAnsi="Arial" w:cs="Arial"/>
          <w:color w:val="000000" w:themeColor="text1"/>
          <w:sz w:val="22"/>
          <w:szCs w:val="22"/>
        </w:rPr>
        <w:t xml:space="preserve">If a child who normally attends fails to arrive and no contact has been received from their parents </w:t>
      </w:r>
      <w:r w:rsidR="51D2BCF6" w:rsidRPr="1E05E30B">
        <w:rPr>
          <w:rFonts w:ascii="Arial" w:hAnsi="Arial" w:cs="Arial"/>
          <w:color w:val="000000" w:themeColor="text1"/>
          <w:sz w:val="22"/>
          <w:szCs w:val="22"/>
        </w:rPr>
        <w:t xml:space="preserve">or carer </w:t>
      </w:r>
      <w:r w:rsidRPr="1E05E30B">
        <w:rPr>
          <w:rFonts w:ascii="Arial" w:hAnsi="Arial" w:cs="Arial"/>
          <w:color w:val="000000" w:themeColor="text1"/>
          <w:sz w:val="22"/>
          <w:szCs w:val="22"/>
        </w:rPr>
        <w:t>the key person takes immediate action to contact them to seek an explanation for the absence and be assured that the child is safe and well. </w:t>
      </w:r>
    </w:p>
    <w:p w14:paraId="6ADEA4FB" w14:textId="77777777" w:rsidR="005E0F18" w:rsidRPr="0023160D" w:rsidRDefault="005E0F18" w:rsidP="00DD0581">
      <w:pPr>
        <w:numPr>
          <w:ilvl w:val="0"/>
          <w:numId w:val="25"/>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Attempts to contact the child’s parents or other named carers continue throughout the day on the first day of absence.  </w:t>
      </w:r>
    </w:p>
    <w:p w14:paraId="7A6C2DF0" w14:textId="78D28E8F" w:rsidR="005E0F18" w:rsidRPr="0023160D" w:rsidRDefault="005E0F18" w:rsidP="00DD0581">
      <w:pPr>
        <w:numPr>
          <w:ilvl w:val="0"/>
          <w:numId w:val="26"/>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no contact is made with the parent/s/carer and there is no means to verify the reason for the child’s absence i.e. through a named contact on the child’s registration form, this is recorded as an unexplained absence </w:t>
      </w:r>
      <w:r w:rsidR="0E4D5CD4" w:rsidRPr="0023160D">
        <w:rPr>
          <w:rFonts w:ascii="Arial" w:hAnsi="Arial" w:cs="Arial"/>
          <w:color w:val="000000" w:themeColor="text1"/>
          <w:sz w:val="22"/>
          <w:szCs w:val="22"/>
        </w:rPr>
        <w:t xml:space="preserve">on the register </w:t>
      </w:r>
      <w:r w:rsidRPr="0023160D">
        <w:rPr>
          <w:rFonts w:ascii="Arial" w:hAnsi="Arial" w:cs="Arial"/>
          <w:color w:val="000000" w:themeColor="text1"/>
          <w:sz w:val="22"/>
          <w:szCs w:val="22"/>
        </w:rPr>
        <w:t xml:space="preserve">and is followed up by the </w:t>
      </w:r>
      <w:r w:rsidR="39858306"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each day until contact is made. A note is also made on the </w:t>
      </w:r>
      <w:r w:rsidR="42E17937" w:rsidRPr="0023160D">
        <w:rPr>
          <w:rFonts w:ascii="Arial" w:hAnsi="Arial" w:cs="Arial"/>
          <w:color w:val="000000" w:themeColor="text1"/>
          <w:sz w:val="22"/>
          <w:szCs w:val="22"/>
        </w:rPr>
        <w:t xml:space="preserve">safeguarding </w:t>
      </w:r>
      <w:r w:rsidRPr="0023160D">
        <w:rPr>
          <w:rFonts w:ascii="Arial" w:hAnsi="Arial" w:cs="Arial"/>
          <w:color w:val="000000" w:themeColor="text1"/>
          <w:sz w:val="22"/>
          <w:szCs w:val="22"/>
        </w:rPr>
        <w:t>chronology</w:t>
      </w:r>
      <w:r w:rsidR="13DFFF52" w:rsidRPr="0023160D">
        <w:rPr>
          <w:rFonts w:ascii="Arial" w:hAnsi="Arial" w:cs="Arial"/>
          <w:color w:val="000000" w:themeColor="text1"/>
          <w:sz w:val="22"/>
          <w:szCs w:val="22"/>
        </w:rPr>
        <w:t xml:space="preserve"> </w:t>
      </w:r>
      <w:r w:rsidRPr="0023160D">
        <w:rPr>
          <w:rFonts w:ascii="Arial" w:hAnsi="Arial" w:cs="Arial"/>
          <w:color w:val="000000" w:themeColor="text1"/>
          <w:sz w:val="22"/>
          <w:szCs w:val="22"/>
        </w:rPr>
        <w:t>of an unexplained absence. </w:t>
      </w:r>
    </w:p>
    <w:p w14:paraId="232B3AAA" w14:textId="77777777" w:rsidR="005E0F18" w:rsidRPr="0023160D" w:rsidRDefault="005E0F18" w:rsidP="00DD0581">
      <w:pPr>
        <w:numPr>
          <w:ilvl w:val="0"/>
          <w:numId w:val="27"/>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contact has not been made within 3 working days, children’s services will be contacted for advice about making a referral. Other relevant services maybe contacted as per LSP procedures. </w:t>
      </w:r>
    </w:p>
    <w:p w14:paraId="4C764394" w14:textId="11CA782A" w:rsidR="005E0F18" w:rsidRPr="0023160D" w:rsidRDefault="005E0F18" w:rsidP="00DD0581">
      <w:pPr>
        <w:numPr>
          <w:ilvl w:val="0"/>
          <w:numId w:val="28"/>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All absences are recorded with the reason given for the absence, the expected duration and any follow up action taken or required with timescales. </w:t>
      </w:r>
    </w:p>
    <w:p w14:paraId="700B6AF7" w14:textId="77777777" w:rsidR="005E0F18" w:rsidRPr="0023160D" w:rsidRDefault="005E0F18" w:rsidP="00DD0581">
      <w:pPr>
        <w:numPr>
          <w:ilvl w:val="0"/>
          <w:numId w:val="29"/>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at any time further information comes to light that gives cause for concern, then safeguarding procedures are immediately followed. </w:t>
      </w:r>
    </w:p>
    <w:p w14:paraId="63A1839B" w14:textId="3814E885"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 </w:t>
      </w:r>
      <w:r w:rsidRPr="0023160D">
        <w:rPr>
          <w:rFonts w:ascii="Arial" w:hAnsi="Arial" w:cs="Arial"/>
          <w:b/>
          <w:bCs/>
          <w:color w:val="000000" w:themeColor="text1"/>
          <w:sz w:val="22"/>
          <w:szCs w:val="22"/>
        </w:rPr>
        <w:t>Safeguarding vulnerable children</w:t>
      </w:r>
      <w:r w:rsidRPr="0023160D">
        <w:rPr>
          <w:rFonts w:ascii="Arial" w:hAnsi="Arial" w:cs="Arial"/>
          <w:color w:val="000000" w:themeColor="text1"/>
          <w:sz w:val="22"/>
          <w:szCs w:val="22"/>
        </w:rPr>
        <w:t> </w:t>
      </w:r>
    </w:p>
    <w:p w14:paraId="4642BDF5" w14:textId="4DC9D41F" w:rsidR="005E0F18" w:rsidRPr="0023160D" w:rsidRDefault="005E0F18" w:rsidP="00DD0581">
      <w:pPr>
        <w:numPr>
          <w:ilvl w:val="0"/>
          <w:numId w:val="30"/>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The </w:t>
      </w:r>
      <w:r w:rsidR="2BA5224A"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or key person attempts to contact the parents to establish why the child is absent. If contact is made and a valid reason given, the information is recorded</w:t>
      </w:r>
      <w:r w:rsidR="7844D355"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097E2D7C" w14:textId="2FCE4065" w:rsidR="005E0F18" w:rsidRPr="0023160D" w:rsidRDefault="005E0F18" w:rsidP="00DD0581">
      <w:pPr>
        <w:numPr>
          <w:ilvl w:val="0"/>
          <w:numId w:val="31"/>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Any relevant professionals involved with the child are informed, e.g. social worker/family support worker</w:t>
      </w:r>
      <w:r w:rsidR="3D20FF24"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48A39A7B" w14:textId="57CE0A68" w:rsidR="005E0F18" w:rsidRPr="0023160D" w:rsidRDefault="005E0F18" w:rsidP="00DD0581">
      <w:pPr>
        <w:numPr>
          <w:ilvl w:val="0"/>
          <w:numId w:val="32"/>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contact is made and the designated person is concerned that the child is at risk, the relevant professionals are contacted immediately. The events, conversation and follow-up actions are recorded. If contact cannot be made the </w:t>
      </w:r>
      <w:r w:rsidR="243F9DA4"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contacts the relevant professionals and informs them of the situation. </w:t>
      </w:r>
    </w:p>
    <w:p w14:paraId="476A2F82" w14:textId="11C51C7A" w:rsidR="005E0F18" w:rsidRPr="0023160D" w:rsidRDefault="005E0F18" w:rsidP="00DD0581">
      <w:pPr>
        <w:numPr>
          <w:ilvl w:val="0"/>
          <w:numId w:val="33"/>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the child has current involvement with social care the social worker is notified </w:t>
      </w:r>
      <w:r w:rsidRPr="0023160D">
        <w:rPr>
          <w:rFonts w:ascii="Arial" w:hAnsi="Arial" w:cs="Arial"/>
          <w:color w:val="000000" w:themeColor="text1"/>
          <w:sz w:val="22"/>
          <w:szCs w:val="22"/>
          <w:u w:val="single"/>
        </w:rPr>
        <w:t>on the day</w:t>
      </w:r>
      <w:r w:rsidRPr="0023160D">
        <w:rPr>
          <w:rFonts w:ascii="Arial" w:hAnsi="Arial" w:cs="Arial"/>
          <w:color w:val="000000" w:themeColor="text1"/>
          <w:sz w:val="22"/>
          <w:szCs w:val="22"/>
        </w:rPr>
        <w:t xml:space="preserve"> of the unexplained absence</w:t>
      </w:r>
      <w:r w:rsidR="0E744525" w:rsidRPr="0023160D">
        <w:rPr>
          <w:rFonts w:ascii="Arial" w:hAnsi="Arial" w:cs="Arial"/>
          <w:color w:val="000000" w:themeColor="text1"/>
          <w:sz w:val="22"/>
          <w:szCs w:val="22"/>
        </w:rPr>
        <w:t>.</w:t>
      </w:r>
      <w:r w:rsidRPr="0023160D">
        <w:rPr>
          <w:rFonts w:ascii="Arial" w:hAnsi="Arial" w:cs="Arial"/>
          <w:color w:val="000000" w:themeColor="text1"/>
          <w:sz w:val="22"/>
          <w:szCs w:val="22"/>
        </w:rPr>
        <w:t> </w:t>
      </w:r>
    </w:p>
    <w:p w14:paraId="4FAD6B5D" w14:textId="77777777" w:rsidR="005E0F18" w:rsidRPr="0023160D" w:rsidRDefault="005E0F18" w:rsidP="00DD0581">
      <w:pPr>
        <w:numPr>
          <w:ilvl w:val="0"/>
          <w:numId w:val="34"/>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If at any time information comes to light that gives cause for concern, then safeguarding procedures are followed immediately. </w:t>
      </w:r>
    </w:p>
    <w:p w14:paraId="4AFCA028" w14:textId="77777777" w:rsidR="005E0F18" w:rsidRPr="0023160D" w:rsidRDefault="005E0F18" w:rsidP="005E0F18">
      <w:pPr>
        <w:rPr>
          <w:rFonts w:ascii="Arial" w:hAnsi="Arial" w:cs="Arial"/>
          <w:color w:val="000000" w:themeColor="text1"/>
          <w:sz w:val="22"/>
          <w:szCs w:val="22"/>
        </w:rPr>
      </w:pPr>
      <w:r w:rsidRPr="0023160D">
        <w:rPr>
          <w:rFonts w:ascii="Arial" w:hAnsi="Arial" w:cs="Arial"/>
          <w:b/>
          <w:bCs/>
          <w:color w:val="000000" w:themeColor="text1"/>
          <w:sz w:val="22"/>
          <w:szCs w:val="22"/>
        </w:rPr>
        <w:t>Safeguarding</w:t>
      </w:r>
      <w:r w:rsidRPr="0023160D">
        <w:rPr>
          <w:rFonts w:ascii="Arial" w:hAnsi="Arial" w:cs="Arial"/>
          <w:color w:val="000000" w:themeColor="text1"/>
          <w:sz w:val="22"/>
          <w:szCs w:val="22"/>
        </w:rPr>
        <w:t> </w:t>
      </w:r>
    </w:p>
    <w:p w14:paraId="58990269" w14:textId="79E75870" w:rsidR="005E0F18" w:rsidRPr="0023160D" w:rsidRDefault="005E0F18" w:rsidP="00DD0581">
      <w:pPr>
        <w:numPr>
          <w:ilvl w:val="0"/>
          <w:numId w:val="35"/>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a child misses three consecutive sessions and it has not been possible to make contact, the </w:t>
      </w:r>
      <w:r w:rsidR="765A80BE" w:rsidRPr="0023160D">
        <w:rPr>
          <w:rFonts w:ascii="Arial" w:hAnsi="Arial" w:cs="Arial"/>
          <w:color w:val="000000" w:themeColor="text1"/>
          <w:sz w:val="22"/>
          <w:szCs w:val="22"/>
        </w:rPr>
        <w:t>DSL</w:t>
      </w:r>
      <w:r w:rsidRPr="0023160D">
        <w:rPr>
          <w:rFonts w:ascii="Arial" w:hAnsi="Arial" w:cs="Arial"/>
          <w:color w:val="000000" w:themeColor="text1"/>
          <w:sz w:val="22"/>
          <w:szCs w:val="22"/>
        </w:rPr>
        <w:t xml:space="preserve"> calls Social Care and makes a referral if advised. </w:t>
      </w:r>
    </w:p>
    <w:p w14:paraId="00FE54DC" w14:textId="1556BE64" w:rsidR="005E0F18" w:rsidRPr="0023160D" w:rsidRDefault="7D4173B9" w:rsidP="1E05E30B">
      <w:pPr>
        <w:numPr>
          <w:ilvl w:val="0"/>
          <w:numId w:val="36"/>
        </w:numPr>
        <w:tabs>
          <w:tab w:val="clear" w:pos="720"/>
          <w:tab w:val="num" w:pos="360"/>
        </w:tabs>
        <w:suppressAutoHyphens w:val="0"/>
        <w:autoSpaceDN/>
        <w:ind w:left="360"/>
        <w:textAlignment w:val="auto"/>
        <w:rPr>
          <w:rFonts w:ascii="Arial" w:hAnsi="Arial" w:cs="Arial"/>
          <w:color w:val="000000" w:themeColor="text1"/>
          <w:sz w:val="22"/>
          <w:szCs w:val="22"/>
        </w:rPr>
      </w:pPr>
      <w:r w:rsidRPr="1E05E30B">
        <w:rPr>
          <w:rFonts w:ascii="Arial" w:hAnsi="Arial" w:cs="Arial"/>
          <w:color w:val="000000" w:themeColor="text1"/>
          <w:sz w:val="22"/>
          <w:szCs w:val="22"/>
        </w:rPr>
        <w:t xml:space="preserve">If there is any cause for concern i.e. the child has a CPP in place or there have been previous safeguarding and welfare concerns, the </w:t>
      </w:r>
      <w:r w:rsidR="03C64C7F" w:rsidRPr="1E05E30B">
        <w:rPr>
          <w:rFonts w:ascii="Arial" w:hAnsi="Arial" w:cs="Arial"/>
          <w:color w:val="000000" w:themeColor="text1"/>
          <w:sz w:val="22"/>
          <w:szCs w:val="22"/>
        </w:rPr>
        <w:t>DSL</w:t>
      </w:r>
      <w:r w:rsidRPr="1E05E30B">
        <w:rPr>
          <w:rFonts w:ascii="Arial" w:hAnsi="Arial" w:cs="Arial"/>
          <w:color w:val="000000" w:themeColor="text1"/>
          <w:sz w:val="22"/>
          <w:szCs w:val="22"/>
        </w:rPr>
        <w:t xml:space="preserve"> attempts to contact the child’s parent/carer immediately. If no contact is made the child’s absence is logged as a safeguarding concern and Social Care are contacted immediately, and safeguarding procedures are followed. </w:t>
      </w:r>
    </w:p>
    <w:p w14:paraId="380A1FD0" w14:textId="63E496A5" w:rsidR="005E0F18" w:rsidRPr="0023160D" w:rsidRDefault="005E0F18" w:rsidP="005E0F18">
      <w:pPr>
        <w:rPr>
          <w:rFonts w:ascii="Arial" w:hAnsi="Arial" w:cs="Arial"/>
          <w:color w:val="000000" w:themeColor="text1"/>
          <w:sz w:val="22"/>
          <w:szCs w:val="22"/>
        </w:rPr>
      </w:pPr>
      <w:r w:rsidRPr="0023160D">
        <w:rPr>
          <w:rFonts w:ascii="Arial" w:hAnsi="Arial" w:cs="Arial"/>
          <w:b/>
          <w:bCs/>
          <w:color w:val="000000" w:themeColor="text1"/>
          <w:sz w:val="22"/>
          <w:szCs w:val="22"/>
        </w:rPr>
        <w:t>Poor/irregular attendance</w:t>
      </w:r>
      <w:r w:rsidRPr="0023160D">
        <w:rPr>
          <w:rFonts w:ascii="Arial" w:hAnsi="Arial" w:cs="Arial"/>
          <w:color w:val="000000" w:themeColor="text1"/>
          <w:sz w:val="22"/>
          <w:szCs w:val="22"/>
        </w:rPr>
        <w:tab/>
        <w:t> </w:t>
      </w:r>
    </w:p>
    <w:p w14:paraId="777348A0" w14:textId="3FAF8DBF" w:rsidR="005E0F18" w:rsidRPr="0023160D" w:rsidRDefault="005E0F18" w:rsidP="005E0F18">
      <w:pPr>
        <w:rPr>
          <w:rFonts w:ascii="Arial" w:hAnsi="Arial" w:cs="Arial"/>
          <w:color w:val="000000" w:themeColor="text1"/>
          <w:sz w:val="22"/>
          <w:szCs w:val="22"/>
        </w:rPr>
      </w:pPr>
      <w:r w:rsidRPr="0023160D">
        <w:rPr>
          <w:rFonts w:ascii="Arial" w:hAnsi="Arial" w:cs="Arial"/>
          <w:color w:val="000000" w:themeColor="text1"/>
          <w:sz w:val="22"/>
          <w:szCs w:val="22"/>
        </w:rPr>
        <w:t>Whilst attendance at</w:t>
      </w:r>
      <w:r w:rsidR="001F7BEE">
        <w:rPr>
          <w:rFonts w:ascii="Arial" w:hAnsi="Arial" w:cs="Arial"/>
          <w:color w:val="000000" w:themeColor="text1"/>
          <w:sz w:val="22"/>
          <w:szCs w:val="22"/>
        </w:rPr>
        <w:t xml:space="preserve"> Woodley Precshool </w:t>
      </w:r>
      <w:r w:rsidRPr="0023160D">
        <w:rPr>
          <w:rFonts w:ascii="Arial" w:hAnsi="Arial" w:cs="Arial"/>
          <w:color w:val="000000" w:themeColor="text1"/>
          <w:sz w:val="22"/>
          <w:szCs w:val="22"/>
        </w:rPr>
        <w:t>is not mandatory, regular poor attendance may be indicative of safeguarding and welfare concerns that should be followed up. In the first instance the key person should discuss a child’s attendance with their parent/s/carers to ascertain any potential barriers i.e. transport, working patterns etc and should work with the parent/s to offer support where possible.  </w:t>
      </w:r>
    </w:p>
    <w:p w14:paraId="1CB6142B" w14:textId="5E5304F6" w:rsidR="005E0F18" w:rsidRPr="0023160D" w:rsidRDefault="005E0F18" w:rsidP="00DD0581">
      <w:pPr>
        <w:numPr>
          <w:ilvl w:val="0"/>
          <w:numId w:val="37"/>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 xml:space="preserve">If poor attendance continues and strategies to support are not having an impact, the </w:t>
      </w:r>
      <w:r w:rsidR="2F291145" w:rsidRPr="0023160D">
        <w:rPr>
          <w:rFonts w:ascii="Arial" w:hAnsi="Arial" w:cs="Arial"/>
          <w:color w:val="000000" w:themeColor="text1"/>
          <w:sz w:val="22"/>
          <w:szCs w:val="22"/>
        </w:rPr>
        <w:t xml:space="preserve">DSL </w:t>
      </w:r>
      <w:r w:rsidRPr="0023160D">
        <w:rPr>
          <w:rFonts w:ascii="Arial" w:hAnsi="Arial" w:cs="Arial"/>
          <w:color w:val="000000" w:themeColor="text1"/>
          <w:sz w:val="22"/>
          <w:szCs w:val="22"/>
        </w:rPr>
        <w:t>must review the situation and decide if a referral to a multi-agency team is appropriate </w:t>
      </w:r>
    </w:p>
    <w:p w14:paraId="10307AC8" w14:textId="77777777" w:rsidR="005E0F18" w:rsidRPr="0023160D" w:rsidRDefault="005E0F18" w:rsidP="00DD0581">
      <w:pPr>
        <w:numPr>
          <w:ilvl w:val="0"/>
          <w:numId w:val="38"/>
        </w:numPr>
        <w:tabs>
          <w:tab w:val="clear" w:pos="720"/>
          <w:tab w:val="num" w:pos="360"/>
        </w:tabs>
        <w:suppressAutoHyphens w:val="0"/>
        <w:autoSpaceDN/>
        <w:spacing w:line="259" w:lineRule="auto"/>
        <w:ind w:left="360"/>
        <w:textAlignment w:val="auto"/>
        <w:rPr>
          <w:rFonts w:ascii="Arial" w:hAnsi="Arial" w:cs="Arial"/>
          <w:color w:val="000000" w:themeColor="text1"/>
          <w:sz w:val="22"/>
          <w:szCs w:val="22"/>
        </w:rPr>
      </w:pPr>
      <w:r w:rsidRPr="0023160D">
        <w:rPr>
          <w:rFonts w:ascii="Arial" w:hAnsi="Arial" w:cs="Arial"/>
          <w:color w:val="000000" w:themeColor="text1"/>
          <w:sz w:val="22"/>
          <w:szCs w:val="22"/>
        </w:rPr>
        <w:t>Where there are already safeguarding and welfare concerns about a child or a CPP is in place, poor/irregular attendance at the setting is reported to the Social Care worker without delay.</w:t>
      </w:r>
    </w:p>
    <w:p w14:paraId="2363488E" w14:textId="77777777" w:rsidR="00A03358" w:rsidRPr="0023160D" w:rsidRDefault="00A03358">
      <w:pPr>
        <w:widowControl w:val="0"/>
        <w:suppressAutoHyphens w:val="0"/>
        <w:autoSpaceDE w:val="0"/>
        <w:spacing w:before="6" w:after="0" w:line="348" w:lineRule="auto"/>
        <w:ind w:right="2764"/>
        <w:rPr>
          <w:rFonts w:ascii="Arial" w:eastAsia="Arial" w:hAnsi="Arial" w:cs="Arial"/>
          <w:color w:val="000000" w:themeColor="text1"/>
          <w:kern w:val="0"/>
          <w:sz w:val="22"/>
          <w:szCs w:val="22"/>
          <w:u w:val="single" w:color="0000FF"/>
          <w:lang w:val="en-US"/>
        </w:rPr>
      </w:pPr>
    </w:p>
    <w:p w14:paraId="32E340BC" w14:textId="77777777" w:rsidR="00A03358" w:rsidRPr="0023160D" w:rsidRDefault="00A03358">
      <w:pPr>
        <w:rPr>
          <w:color w:val="000000" w:themeColor="text1"/>
        </w:rPr>
      </w:pPr>
    </w:p>
    <w:sectPr w:rsidR="00A03358" w:rsidRPr="0023160D">
      <w:headerReference w:type="default" r:id="rId10"/>
      <w:footerReference w:type="default" r:id="rId11"/>
      <w:pgSz w:w="11906" w:h="16838"/>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347E8" w14:textId="77777777" w:rsidR="00B53C0D" w:rsidRDefault="00B53C0D">
      <w:pPr>
        <w:spacing w:after="0" w:line="240" w:lineRule="auto"/>
      </w:pPr>
      <w:r>
        <w:separator/>
      </w:r>
    </w:p>
  </w:endnote>
  <w:endnote w:type="continuationSeparator" w:id="0">
    <w:p w14:paraId="64757CC8" w14:textId="77777777" w:rsidR="00B53C0D" w:rsidRDefault="00B53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05CD2" w14:textId="77777777" w:rsidR="00F916AD" w:rsidRPr="00E45B37" w:rsidRDefault="00F916AD" w:rsidP="00F916AD">
    <w:pPr>
      <w:pStyle w:val="Footer"/>
      <w:rPr>
        <w:rFonts w:eastAsia="Arial" w:cs="Arial"/>
        <w:i/>
        <w:iCs/>
        <w:color w:val="EE0000"/>
        <w:sz w:val="20"/>
      </w:rPr>
    </w:pPr>
    <w:r w:rsidRPr="00E45B37">
      <w:rPr>
        <w:rFonts w:eastAsia="Arial" w:cs="Arial"/>
        <w:i/>
        <w:iCs/>
        <w:color w:val="EE0000"/>
        <w:sz w:val="20"/>
      </w:rPr>
      <w:t>Policies &amp; Procedures for the EYFS 2026/27 (Early Years Alliance 2026) </w:t>
    </w:r>
  </w:p>
  <w:p w14:paraId="1C65A3C1" w14:textId="77777777" w:rsidR="00F916AD" w:rsidRPr="00E45B37" w:rsidRDefault="00F916AD" w:rsidP="00F916AD">
    <w:pPr>
      <w:pStyle w:val="Footer"/>
      <w:rPr>
        <w:color w:val="EE0000"/>
      </w:rPr>
    </w:pPr>
  </w:p>
  <w:p w14:paraId="6F6B176F" w14:textId="77777777" w:rsidR="00EF1427" w:rsidRPr="00F916AD" w:rsidRDefault="00EF1427" w:rsidP="00F91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385B5" w14:textId="77777777" w:rsidR="00B53C0D" w:rsidRDefault="00B53C0D">
      <w:pPr>
        <w:spacing w:after="0" w:line="240" w:lineRule="auto"/>
      </w:pPr>
      <w:r>
        <w:rPr>
          <w:color w:val="000000"/>
        </w:rPr>
        <w:separator/>
      </w:r>
    </w:p>
  </w:footnote>
  <w:footnote w:type="continuationSeparator" w:id="0">
    <w:p w14:paraId="6852120E" w14:textId="77777777" w:rsidR="00B53C0D" w:rsidRDefault="00B53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5AB4725" w14:paraId="303E5428" w14:textId="77777777" w:rsidTr="15AB4725">
      <w:trPr>
        <w:trHeight w:val="300"/>
      </w:trPr>
      <w:tc>
        <w:tcPr>
          <w:tcW w:w="3485" w:type="dxa"/>
        </w:tcPr>
        <w:p w14:paraId="6CFB5DA2" w14:textId="5148251B" w:rsidR="15AB4725" w:rsidRDefault="15AB4725" w:rsidP="15AB4725">
          <w:pPr>
            <w:pStyle w:val="Header"/>
            <w:ind w:left="-115"/>
          </w:pPr>
        </w:p>
      </w:tc>
      <w:tc>
        <w:tcPr>
          <w:tcW w:w="3485" w:type="dxa"/>
        </w:tcPr>
        <w:p w14:paraId="0FFBB2A1" w14:textId="3FA58E7D" w:rsidR="15AB4725" w:rsidRDefault="15AB4725" w:rsidP="15AB4725">
          <w:pPr>
            <w:pStyle w:val="Header"/>
            <w:jc w:val="center"/>
          </w:pPr>
        </w:p>
      </w:tc>
      <w:tc>
        <w:tcPr>
          <w:tcW w:w="3485" w:type="dxa"/>
        </w:tcPr>
        <w:p w14:paraId="6546F490" w14:textId="6951D63D" w:rsidR="15AB4725" w:rsidRDefault="15AB4725" w:rsidP="15AB4725">
          <w:pPr>
            <w:pStyle w:val="Header"/>
            <w:ind w:right="-115"/>
            <w:jc w:val="right"/>
          </w:pPr>
        </w:p>
      </w:tc>
    </w:tr>
  </w:tbl>
  <w:p w14:paraId="01586995" w14:textId="6278BB82" w:rsidR="15AB4725" w:rsidRDefault="15AB4725" w:rsidP="15AB47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F4766"/>
    <w:multiLevelType w:val="multilevel"/>
    <w:tmpl w:val="CB62EC00"/>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2" w15:restartNumberingAfterBreak="0">
    <w:nsid w:val="04C35A63"/>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082D4B03"/>
    <w:multiLevelType w:val="multilevel"/>
    <w:tmpl w:val="EB6ACD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B8521D8"/>
    <w:multiLevelType w:val="multilevel"/>
    <w:tmpl w:val="198C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08249D"/>
    <w:multiLevelType w:val="multilevel"/>
    <w:tmpl w:val="AFEA19FA"/>
    <w:lvl w:ilvl="0">
      <w:numFmt w:val="bullet"/>
      <w:lvlText w:val=""/>
      <w:lvlJc w:val="left"/>
      <w:pPr>
        <w:ind w:left="360" w:hanging="360"/>
      </w:pPr>
      <w:rPr>
        <w:rFonts w:ascii="Wingdings" w:hAnsi="Wingdings"/>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6" w15:restartNumberingAfterBreak="0">
    <w:nsid w:val="0DA948C2"/>
    <w:multiLevelType w:val="multilevel"/>
    <w:tmpl w:val="D73C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231DAF"/>
    <w:multiLevelType w:val="multilevel"/>
    <w:tmpl w:val="CD1EA40A"/>
    <w:lvl w:ilvl="0">
      <w:start w:val="1"/>
      <w:numFmt w:val="lowerLetter"/>
      <w:lvlText w:val="(%1)"/>
      <w:lvlJc w:val="left"/>
      <w:pPr>
        <w:ind w:left="720" w:hanging="720"/>
      </w:p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8" w15:restartNumberingAfterBreak="0">
    <w:nsid w:val="15423BFC"/>
    <w:multiLevelType w:val="multilevel"/>
    <w:tmpl w:val="E6E2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6F5F63"/>
    <w:multiLevelType w:val="multilevel"/>
    <w:tmpl w:val="2EB8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79F6513"/>
    <w:multiLevelType w:val="multilevel"/>
    <w:tmpl w:val="9206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DF5BDF"/>
    <w:multiLevelType w:val="hybridMultilevel"/>
    <w:tmpl w:val="80C22A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91C0F79"/>
    <w:multiLevelType w:val="multilevel"/>
    <w:tmpl w:val="97F4F244"/>
    <w:lvl w:ilvl="0">
      <w:numFmt w:val="bullet"/>
      <w:lvlText w:val="o"/>
      <w:lvlJc w:val="left"/>
      <w:pPr>
        <w:ind w:left="1080" w:hanging="360"/>
      </w:pPr>
      <w:rPr>
        <w:rFonts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3" w15:restartNumberingAfterBreak="0">
    <w:nsid w:val="27DF5229"/>
    <w:multiLevelType w:val="multilevel"/>
    <w:tmpl w:val="8322325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98D3900"/>
    <w:multiLevelType w:val="multilevel"/>
    <w:tmpl w:val="04C691A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C031838"/>
    <w:multiLevelType w:val="multilevel"/>
    <w:tmpl w:val="7DD4AA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C74238D"/>
    <w:multiLevelType w:val="multilevel"/>
    <w:tmpl w:val="2ABC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1571E4B"/>
    <w:multiLevelType w:val="multilevel"/>
    <w:tmpl w:val="CECA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5147703"/>
    <w:multiLevelType w:val="multilevel"/>
    <w:tmpl w:val="1F84548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69A7034"/>
    <w:multiLevelType w:val="multilevel"/>
    <w:tmpl w:val="B3AA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B72BD5"/>
    <w:multiLevelType w:val="multilevel"/>
    <w:tmpl w:val="8E72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BF61814"/>
    <w:multiLevelType w:val="multilevel"/>
    <w:tmpl w:val="EC8E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4662E3"/>
    <w:multiLevelType w:val="multilevel"/>
    <w:tmpl w:val="B720BF64"/>
    <w:lvl w:ilvl="0">
      <w:numFmt w:val="bullet"/>
      <w:lvlText w:val=""/>
      <w:lvlJc w:val="left"/>
      <w:pPr>
        <w:ind w:left="72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3" w15:restartNumberingAfterBreak="0">
    <w:nsid w:val="47E43415"/>
    <w:multiLevelType w:val="multilevel"/>
    <w:tmpl w:val="7EE6A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4A707895"/>
    <w:multiLevelType w:val="multilevel"/>
    <w:tmpl w:val="E688A536"/>
    <w:lvl w:ilvl="0">
      <w:start w:val="1"/>
      <w:numFmt w:val="bullet"/>
      <w:lvlText w:val=""/>
      <w:lvlJc w:val="left"/>
      <w:pPr>
        <w:ind w:left="765" w:hanging="360"/>
      </w:pPr>
      <w:rPr>
        <w:rFonts w:ascii="Symbol" w:hAnsi="Symbol" w:hint="default"/>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25" w15:restartNumberingAfterBreak="0">
    <w:nsid w:val="501D3299"/>
    <w:multiLevelType w:val="multilevel"/>
    <w:tmpl w:val="A49801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516D0261"/>
    <w:multiLevelType w:val="multilevel"/>
    <w:tmpl w:val="E7DA5AA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547A1D42"/>
    <w:multiLevelType w:val="multilevel"/>
    <w:tmpl w:val="39CEE4F0"/>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5B952574"/>
    <w:multiLevelType w:val="multilevel"/>
    <w:tmpl w:val="374A86D6"/>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5E8302F0"/>
    <w:multiLevelType w:val="multilevel"/>
    <w:tmpl w:val="AD76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3DF40D0"/>
    <w:multiLevelType w:val="hybridMultilevel"/>
    <w:tmpl w:val="45A2A7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3FE5C2D"/>
    <w:multiLevelType w:val="multilevel"/>
    <w:tmpl w:val="CBE6EBD2"/>
    <w:lvl w:ilvl="0">
      <w:numFmt w:val="bullet"/>
      <w:lvlText w:val=""/>
      <w:lvlJc w:val="left"/>
      <w:pPr>
        <w:ind w:left="765" w:hanging="360"/>
      </w:pPr>
      <w:rPr>
        <w:rFonts w:ascii="Wingdings" w:hAnsi="Wingdings"/>
      </w:rPr>
    </w:lvl>
    <w:lvl w:ilvl="1">
      <w:numFmt w:val="bullet"/>
      <w:lvlText w:val="o"/>
      <w:lvlJc w:val="left"/>
      <w:pPr>
        <w:ind w:left="1485" w:hanging="360"/>
      </w:pPr>
      <w:rPr>
        <w:rFonts w:ascii="Courier New" w:hAnsi="Courier New" w:cs="Courier New"/>
      </w:rPr>
    </w:lvl>
    <w:lvl w:ilvl="2">
      <w:numFmt w:val="bullet"/>
      <w:lvlText w:val=""/>
      <w:lvlJc w:val="left"/>
      <w:pPr>
        <w:ind w:left="2205" w:hanging="360"/>
      </w:pPr>
      <w:rPr>
        <w:rFonts w:ascii="Wingdings" w:hAnsi="Wingdings"/>
      </w:rPr>
    </w:lvl>
    <w:lvl w:ilvl="3">
      <w:numFmt w:val="bullet"/>
      <w:lvlText w:val=""/>
      <w:lvlJc w:val="left"/>
      <w:pPr>
        <w:ind w:left="2925" w:hanging="360"/>
      </w:pPr>
      <w:rPr>
        <w:rFonts w:ascii="Symbol" w:hAnsi="Symbol"/>
      </w:rPr>
    </w:lvl>
    <w:lvl w:ilvl="4">
      <w:numFmt w:val="bullet"/>
      <w:lvlText w:val="o"/>
      <w:lvlJc w:val="left"/>
      <w:pPr>
        <w:ind w:left="3645" w:hanging="360"/>
      </w:pPr>
      <w:rPr>
        <w:rFonts w:ascii="Courier New" w:hAnsi="Courier New" w:cs="Courier New"/>
      </w:rPr>
    </w:lvl>
    <w:lvl w:ilvl="5">
      <w:numFmt w:val="bullet"/>
      <w:lvlText w:val=""/>
      <w:lvlJc w:val="left"/>
      <w:pPr>
        <w:ind w:left="4365" w:hanging="360"/>
      </w:pPr>
      <w:rPr>
        <w:rFonts w:ascii="Wingdings" w:hAnsi="Wingdings"/>
      </w:rPr>
    </w:lvl>
    <w:lvl w:ilvl="6">
      <w:numFmt w:val="bullet"/>
      <w:lvlText w:val=""/>
      <w:lvlJc w:val="left"/>
      <w:pPr>
        <w:ind w:left="5085" w:hanging="360"/>
      </w:pPr>
      <w:rPr>
        <w:rFonts w:ascii="Symbol" w:hAnsi="Symbol"/>
      </w:rPr>
    </w:lvl>
    <w:lvl w:ilvl="7">
      <w:numFmt w:val="bullet"/>
      <w:lvlText w:val="o"/>
      <w:lvlJc w:val="left"/>
      <w:pPr>
        <w:ind w:left="5805" w:hanging="360"/>
      </w:pPr>
      <w:rPr>
        <w:rFonts w:ascii="Courier New" w:hAnsi="Courier New" w:cs="Courier New"/>
      </w:rPr>
    </w:lvl>
    <w:lvl w:ilvl="8">
      <w:numFmt w:val="bullet"/>
      <w:lvlText w:val=""/>
      <w:lvlJc w:val="left"/>
      <w:pPr>
        <w:ind w:left="6525" w:hanging="360"/>
      </w:pPr>
      <w:rPr>
        <w:rFonts w:ascii="Wingdings" w:hAnsi="Wingdings"/>
      </w:rPr>
    </w:lvl>
  </w:abstractNum>
  <w:abstractNum w:abstractNumId="32" w15:restartNumberingAfterBreak="0">
    <w:nsid w:val="64A54ECA"/>
    <w:multiLevelType w:val="multilevel"/>
    <w:tmpl w:val="DDD4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6F51284"/>
    <w:multiLevelType w:val="multilevel"/>
    <w:tmpl w:val="26A2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2228A3"/>
    <w:multiLevelType w:val="multilevel"/>
    <w:tmpl w:val="5BC29B10"/>
    <w:lvl w:ilvl="0">
      <w:numFmt w:val="bullet"/>
      <w:lvlText w:val="o"/>
      <w:lvlJc w:val="left"/>
      <w:pPr>
        <w:ind w:left="1080" w:hanging="360"/>
      </w:pPr>
      <w:rPr>
        <w:rFonts w:ascii="Courier New" w:hAnsi="Courier New" w:cs="Courier New"/>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5" w15:restartNumberingAfterBreak="0">
    <w:nsid w:val="6B377E45"/>
    <w:multiLevelType w:val="multilevel"/>
    <w:tmpl w:val="FABC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8F6EC9"/>
    <w:multiLevelType w:val="multilevel"/>
    <w:tmpl w:val="B142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474E9F"/>
    <w:multiLevelType w:val="multilevel"/>
    <w:tmpl w:val="DB5E47E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7534218">
    <w:abstractNumId w:val="22"/>
  </w:num>
  <w:num w:numId="2" w16cid:durableId="416679808">
    <w:abstractNumId w:val="2"/>
  </w:num>
  <w:num w:numId="3" w16cid:durableId="1902978722">
    <w:abstractNumId w:val="37"/>
  </w:num>
  <w:num w:numId="4" w16cid:durableId="1639803408">
    <w:abstractNumId w:val="11"/>
  </w:num>
  <w:num w:numId="5" w16cid:durableId="959455947">
    <w:abstractNumId w:val="1"/>
  </w:num>
  <w:num w:numId="6" w16cid:durableId="1089736820">
    <w:abstractNumId w:val="5"/>
  </w:num>
  <w:num w:numId="7" w16cid:durableId="1244145363">
    <w:abstractNumId w:val="0"/>
  </w:num>
  <w:num w:numId="8" w16cid:durableId="1711951936">
    <w:abstractNumId w:val="26"/>
  </w:num>
  <w:num w:numId="9" w16cid:durableId="1946880932">
    <w:abstractNumId w:val="18"/>
  </w:num>
  <w:num w:numId="10" w16cid:durableId="1151677276">
    <w:abstractNumId w:val="31"/>
  </w:num>
  <w:num w:numId="11" w16cid:durableId="264072459">
    <w:abstractNumId w:val="28"/>
  </w:num>
  <w:num w:numId="12" w16cid:durableId="902833961">
    <w:abstractNumId w:val="27"/>
  </w:num>
  <w:num w:numId="13" w16cid:durableId="1116677375">
    <w:abstractNumId w:val="24"/>
  </w:num>
  <w:num w:numId="14" w16cid:durableId="1726877168">
    <w:abstractNumId w:val="25"/>
  </w:num>
  <w:num w:numId="15" w16cid:durableId="10191638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5009429">
    <w:abstractNumId w:val="38"/>
  </w:num>
  <w:num w:numId="17" w16cid:durableId="1154376260">
    <w:abstractNumId w:val="12"/>
  </w:num>
  <w:num w:numId="18" w16cid:durableId="1310326979">
    <w:abstractNumId w:val="15"/>
  </w:num>
  <w:num w:numId="19" w16cid:durableId="2104297967">
    <w:abstractNumId w:val="3"/>
  </w:num>
  <w:num w:numId="20" w16cid:durableId="2109034067">
    <w:abstractNumId w:val="14"/>
  </w:num>
  <w:num w:numId="21" w16cid:durableId="646252810">
    <w:abstractNumId w:val="34"/>
  </w:num>
  <w:num w:numId="22" w16cid:durableId="1979333571">
    <w:abstractNumId w:val="23"/>
  </w:num>
  <w:num w:numId="23" w16cid:durableId="1730883887">
    <w:abstractNumId w:val="13"/>
  </w:num>
  <w:num w:numId="24" w16cid:durableId="1034385463">
    <w:abstractNumId w:val="8"/>
  </w:num>
  <w:num w:numId="25" w16cid:durableId="1560432102">
    <w:abstractNumId w:val="20"/>
  </w:num>
  <w:num w:numId="26" w16cid:durableId="2097168744">
    <w:abstractNumId w:val="36"/>
  </w:num>
  <w:num w:numId="27" w16cid:durableId="968588981">
    <w:abstractNumId w:val="4"/>
  </w:num>
  <w:num w:numId="28" w16cid:durableId="888303339">
    <w:abstractNumId w:val="16"/>
  </w:num>
  <w:num w:numId="29" w16cid:durableId="1871987413">
    <w:abstractNumId w:val="32"/>
  </w:num>
  <w:num w:numId="30" w16cid:durableId="1404568249">
    <w:abstractNumId w:val="17"/>
  </w:num>
  <w:num w:numId="31" w16cid:durableId="1863398736">
    <w:abstractNumId w:val="33"/>
  </w:num>
  <w:num w:numId="32" w16cid:durableId="1378704320">
    <w:abstractNumId w:val="21"/>
  </w:num>
  <w:num w:numId="33" w16cid:durableId="1766533481">
    <w:abstractNumId w:val="19"/>
  </w:num>
  <w:num w:numId="34" w16cid:durableId="644624548">
    <w:abstractNumId w:val="35"/>
  </w:num>
  <w:num w:numId="35" w16cid:durableId="1521240799">
    <w:abstractNumId w:val="6"/>
  </w:num>
  <w:num w:numId="36" w16cid:durableId="1297684857">
    <w:abstractNumId w:val="10"/>
  </w:num>
  <w:num w:numId="37" w16cid:durableId="1774744665">
    <w:abstractNumId w:val="29"/>
  </w:num>
  <w:num w:numId="38" w16cid:durableId="1944219741">
    <w:abstractNumId w:val="9"/>
  </w:num>
  <w:num w:numId="39" w16cid:durableId="43090442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358"/>
    <w:rsid w:val="00004A5D"/>
    <w:rsid w:val="000459DB"/>
    <w:rsid w:val="00056C10"/>
    <w:rsid w:val="00087154"/>
    <w:rsid w:val="000B0A53"/>
    <w:rsid w:val="000C21EF"/>
    <w:rsid w:val="000C3B69"/>
    <w:rsid w:val="000C6CD3"/>
    <w:rsid w:val="001830B1"/>
    <w:rsid w:val="00186693"/>
    <w:rsid w:val="001C7B4F"/>
    <w:rsid w:val="001F7BEE"/>
    <w:rsid w:val="0023160D"/>
    <w:rsid w:val="00313C21"/>
    <w:rsid w:val="00314174"/>
    <w:rsid w:val="00336064"/>
    <w:rsid w:val="003F5585"/>
    <w:rsid w:val="00431D0D"/>
    <w:rsid w:val="004540C9"/>
    <w:rsid w:val="004540FE"/>
    <w:rsid w:val="00475922"/>
    <w:rsid w:val="00487F01"/>
    <w:rsid w:val="004E28D4"/>
    <w:rsid w:val="005040F5"/>
    <w:rsid w:val="005200AE"/>
    <w:rsid w:val="00556492"/>
    <w:rsid w:val="005E0F18"/>
    <w:rsid w:val="005E7254"/>
    <w:rsid w:val="006176F0"/>
    <w:rsid w:val="0070414A"/>
    <w:rsid w:val="00740D8C"/>
    <w:rsid w:val="00741620"/>
    <w:rsid w:val="00755667"/>
    <w:rsid w:val="00814287"/>
    <w:rsid w:val="00855054"/>
    <w:rsid w:val="00886257"/>
    <w:rsid w:val="00927AF1"/>
    <w:rsid w:val="00952F48"/>
    <w:rsid w:val="00982C88"/>
    <w:rsid w:val="00995051"/>
    <w:rsid w:val="009B3D86"/>
    <w:rsid w:val="00A03358"/>
    <w:rsid w:val="00A13DAA"/>
    <w:rsid w:val="00A25D6E"/>
    <w:rsid w:val="00A91021"/>
    <w:rsid w:val="00A939BE"/>
    <w:rsid w:val="00A96E18"/>
    <w:rsid w:val="00AC5996"/>
    <w:rsid w:val="00B15C6F"/>
    <w:rsid w:val="00B53C0D"/>
    <w:rsid w:val="00B8622A"/>
    <w:rsid w:val="00C715DC"/>
    <w:rsid w:val="00CE2E75"/>
    <w:rsid w:val="00D361BD"/>
    <w:rsid w:val="00DD0581"/>
    <w:rsid w:val="00E00E82"/>
    <w:rsid w:val="00E43AAE"/>
    <w:rsid w:val="00E702C1"/>
    <w:rsid w:val="00E97183"/>
    <w:rsid w:val="00EA5528"/>
    <w:rsid w:val="00EF1427"/>
    <w:rsid w:val="00F176A4"/>
    <w:rsid w:val="00F916AD"/>
    <w:rsid w:val="00FD48BC"/>
    <w:rsid w:val="0260CD25"/>
    <w:rsid w:val="03C64C7F"/>
    <w:rsid w:val="048EBC0D"/>
    <w:rsid w:val="08038D1E"/>
    <w:rsid w:val="0A94FD7D"/>
    <w:rsid w:val="0C904755"/>
    <w:rsid w:val="0E4D5CD4"/>
    <w:rsid w:val="0E744525"/>
    <w:rsid w:val="10BB8354"/>
    <w:rsid w:val="129770F1"/>
    <w:rsid w:val="13DFFF52"/>
    <w:rsid w:val="15AB4725"/>
    <w:rsid w:val="1AAFD3FA"/>
    <w:rsid w:val="1E05E30B"/>
    <w:rsid w:val="1E9C63DF"/>
    <w:rsid w:val="231424DA"/>
    <w:rsid w:val="242BA9AD"/>
    <w:rsid w:val="243222FC"/>
    <w:rsid w:val="243F9DA4"/>
    <w:rsid w:val="258C6A02"/>
    <w:rsid w:val="276806F2"/>
    <w:rsid w:val="2BA5224A"/>
    <w:rsid w:val="2C676F25"/>
    <w:rsid w:val="2ED417F2"/>
    <w:rsid w:val="2F291145"/>
    <w:rsid w:val="32D63A0C"/>
    <w:rsid w:val="38901FB6"/>
    <w:rsid w:val="39858306"/>
    <w:rsid w:val="3B66CAC7"/>
    <w:rsid w:val="3BD181AF"/>
    <w:rsid w:val="3C76281F"/>
    <w:rsid w:val="3D20FF24"/>
    <w:rsid w:val="4037785B"/>
    <w:rsid w:val="42E17937"/>
    <w:rsid w:val="46E5FDE9"/>
    <w:rsid w:val="51D2BCF6"/>
    <w:rsid w:val="548C152C"/>
    <w:rsid w:val="57D71179"/>
    <w:rsid w:val="6158BFBB"/>
    <w:rsid w:val="64D59065"/>
    <w:rsid w:val="65936A94"/>
    <w:rsid w:val="65C68F92"/>
    <w:rsid w:val="65D95B20"/>
    <w:rsid w:val="6F98B17B"/>
    <w:rsid w:val="70082FC5"/>
    <w:rsid w:val="72093D7F"/>
    <w:rsid w:val="72E01DBA"/>
    <w:rsid w:val="765A80BE"/>
    <w:rsid w:val="76F5EAE1"/>
    <w:rsid w:val="7844D355"/>
    <w:rsid w:val="7C3CB1E7"/>
    <w:rsid w:val="7D4173B9"/>
    <w:rsid w:val="7FE915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797D2"/>
  <w15:docId w15:val="{1494ABB2-EC71-4232-AA17-36D559756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uiPriority w:val="99"/>
    <w:pPr>
      <w:tabs>
        <w:tab w:val="center" w:pos="4513"/>
        <w:tab w:val="right" w:pos="9026"/>
      </w:tabs>
      <w:spacing w:after="0" w:line="240" w:lineRule="auto"/>
    </w:pPr>
  </w:style>
  <w:style w:type="character" w:customStyle="1" w:styleId="FooterChar">
    <w:name w:val="Footer Char"/>
    <w:basedOn w:val="DefaultParagraphFont"/>
    <w:uiPriority w:val="99"/>
  </w:style>
  <w:style w:type="paragraph" w:styleId="BodyText">
    <w:name w:val="Body Text"/>
    <w:basedOn w:val="Normal"/>
    <w:link w:val="BodyTextChar"/>
    <w:semiHidden/>
    <w:unhideWhenUsed/>
    <w:rsid w:val="004540FE"/>
    <w:pPr>
      <w:spacing w:after="120" w:line="240" w:lineRule="auto"/>
      <w:textAlignment w:val="auto"/>
    </w:pPr>
    <w:rPr>
      <w:rFonts w:ascii="Times New Roman" w:eastAsia="Times New Roman" w:hAnsi="Times New Roman"/>
      <w:kern w:val="0"/>
    </w:rPr>
  </w:style>
  <w:style w:type="character" w:customStyle="1" w:styleId="BodyTextChar">
    <w:name w:val="Body Text Char"/>
    <w:basedOn w:val="DefaultParagraphFont"/>
    <w:link w:val="BodyText"/>
    <w:semiHidden/>
    <w:rsid w:val="004540FE"/>
    <w:rPr>
      <w:rFonts w:ascii="Times New Roman" w:eastAsia="Times New Roman" w:hAnsi="Times New Roman"/>
      <w:kern w:val="0"/>
    </w:rPr>
  </w:style>
  <w:style w:type="paragraph" w:styleId="BodyTextIndent">
    <w:name w:val="Body Text Indent"/>
    <w:basedOn w:val="Normal"/>
    <w:link w:val="BodyTextIndentChar"/>
    <w:semiHidden/>
    <w:unhideWhenUsed/>
    <w:rsid w:val="004540FE"/>
    <w:pPr>
      <w:spacing w:after="120" w:line="240" w:lineRule="auto"/>
      <w:ind w:left="283"/>
      <w:textAlignment w:val="auto"/>
    </w:pPr>
    <w:rPr>
      <w:rFonts w:ascii="Times New Roman" w:eastAsia="Times New Roman" w:hAnsi="Times New Roman"/>
      <w:kern w:val="0"/>
    </w:rPr>
  </w:style>
  <w:style w:type="character" w:customStyle="1" w:styleId="BodyTextIndentChar">
    <w:name w:val="Body Text Indent Char"/>
    <w:basedOn w:val="DefaultParagraphFont"/>
    <w:link w:val="BodyTextIndent"/>
    <w:semiHidden/>
    <w:rsid w:val="004540FE"/>
    <w:rPr>
      <w:rFonts w:ascii="Times New Roman" w:eastAsia="Times New Roman" w:hAnsi="Times New Roman"/>
      <w:kern w:val="0"/>
    </w:rPr>
  </w:style>
  <w:style w:type="paragraph" w:styleId="BodyTextIndent2">
    <w:name w:val="Body Text Indent 2"/>
    <w:basedOn w:val="Normal"/>
    <w:link w:val="BodyTextIndent2Char"/>
    <w:semiHidden/>
    <w:unhideWhenUsed/>
    <w:rsid w:val="004540FE"/>
    <w:pPr>
      <w:spacing w:after="120" w:line="480" w:lineRule="auto"/>
      <w:ind w:left="283"/>
      <w:textAlignment w:val="auto"/>
    </w:pPr>
    <w:rPr>
      <w:rFonts w:ascii="Times New Roman" w:eastAsia="Times New Roman" w:hAnsi="Times New Roman"/>
      <w:kern w:val="0"/>
    </w:rPr>
  </w:style>
  <w:style w:type="character" w:customStyle="1" w:styleId="BodyTextIndent2Char">
    <w:name w:val="Body Text Indent 2 Char"/>
    <w:basedOn w:val="DefaultParagraphFont"/>
    <w:link w:val="BodyTextIndent2"/>
    <w:semiHidden/>
    <w:rsid w:val="004540FE"/>
    <w:rPr>
      <w:rFonts w:ascii="Times New Roman" w:eastAsia="Times New Roman" w:hAnsi="Times New Roman"/>
      <w:kern w:val="0"/>
    </w:rPr>
  </w:style>
  <w:style w:type="paragraph" w:customStyle="1" w:styleId="legclearfix2">
    <w:name w:val="legclearfix2"/>
    <w:basedOn w:val="Normal"/>
    <w:rsid w:val="004540FE"/>
    <w:pPr>
      <w:shd w:val="clear" w:color="auto" w:fill="FFFFFF"/>
      <w:spacing w:after="120" w:line="360" w:lineRule="atLeast"/>
      <w:textAlignment w:val="auto"/>
    </w:pPr>
    <w:rPr>
      <w:rFonts w:ascii="Times New Roman" w:eastAsia="Times New Roman" w:hAnsi="Times New Roman"/>
      <w:color w:val="000000"/>
      <w:kern w:val="0"/>
      <w:sz w:val="19"/>
      <w:szCs w:val="19"/>
      <w:lang w:val="en-US"/>
    </w:rPr>
  </w:style>
  <w:style w:type="character" w:customStyle="1" w:styleId="legds2">
    <w:name w:val="legds2"/>
    <w:rsid w:val="004540FE"/>
    <w:rPr>
      <w:vanish w:val="0"/>
      <w:webHidden w:val="0"/>
      <w:specVanish w:val="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463E15-AAB8-4287-AF8E-7C26A60F9E32}">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BED71E5C-F5F2-4462-89F1-0C03D6D2A4C5}">
  <ds:schemaRefs>
    <ds:schemaRef ds:uri="http://schemas.microsoft.com/sharepoint/v3/contenttype/forms"/>
  </ds:schemaRefs>
</ds:datastoreItem>
</file>

<file path=customXml/itemProps3.xml><?xml version="1.0" encoding="utf-8"?>
<ds:datastoreItem xmlns:ds="http://schemas.openxmlformats.org/officeDocument/2006/customXml" ds:itemID="{EFDBBFFE-F97D-4198-B90D-AD3A6B26A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912</Words>
  <Characters>5203</Characters>
  <Application>Microsoft Office Word</Application>
  <DocSecurity>0</DocSecurity>
  <Lines>43</Lines>
  <Paragraphs>12</Paragraphs>
  <ScaleCrop>false</ScaleCrop>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Pilcher</dc:creator>
  <cp:keywords/>
  <dc:description/>
  <cp:lastModifiedBy>Admin</cp:lastModifiedBy>
  <cp:revision>14</cp:revision>
  <dcterms:created xsi:type="dcterms:W3CDTF">2026-01-22T23:26:00Z</dcterms:created>
  <dcterms:modified xsi:type="dcterms:W3CDTF">2026-09-20T19:11:00Z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y fmtid="{D5CDD505-2E9C-101B-9397-08002B2CF9AE}" pid="4" name="Order">
    <vt:r8>128700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