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A1F2" w14:textId="10B5329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color w:val="000000" w:themeColor="text1"/>
          <w:sz w:val="28"/>
          <w:szCs w:val="28"/>
        </w:rPr>
        <w:t>0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4. </w:t>
      </w:r>
      <w:r w:rsidR="00B903C7" w:rsidRPr="00E73136">
        <w:rPr>
          <w:rFonts w:ascii="Arial" w:hAnsi="Arial" w:cs="Arial"/>
          <w:color w:val="000000" w:themeColor="text1"/>
          <w:sz w:val="28"/>
          <w:szCs w:val="28"/>
        </w:rPr>
        <w:tab/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5B6E9C" w:rsidRPr="00E73136">
        <w:rPr>
          <w:rFonts w:ascii="Arial" w:hAnsi="Arial" w:cs="Arial"/>
          <w:color w:val="000000" w:themeColor="text1"/>
          <w:sz w:val="28"/>
          <w:szCs w:val="28"/>
        </w:rPr>
        <w:t>p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238601FE" w14:textId="0DCB564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E73136">
        <w:rPr>
          <w:rFonts w:ascii="Arial" w:hAnsi="Arial" w:cs="Arial"/>
          <w:b/>
          <w:color w:val="000000" w:themeColor="text1"/>
          <w:sz w:val="28"/>
          <w:szCs w:val="28"/>
        </w:rPr>
        <w:t>4.6</w:t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B903C7" w:rsidRPr="00E73136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>Oral h</w:t>
      </w:r>
      <w:r w:rsidR="00A14937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ealth </w:t>
      </w:r>
    </w:p>
    <w:p w14:paraId="28F0862E" w14:textId="3478486A" w:rsidR="00A14937" w:rsidRPr="00E73136" w:rsidRDefault="00974BB4" w:rsidP="11B3246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provides care for children and promotes health through promoting oral health and hygiene, encouragin</w:t>
      </w:r>
      <w:r w:rsidR="005B082E" w:rsidRPr="00E73136">
        <w:rPr>
          <w:rFonts w:ascii="Arial" w:hAnsi="Arial" w:cs="Arial"/>
          <w:color w:val="000000" w:themeColor="text1"/>
          <w:sz w:val="22"/>
          <w:szCs w:val="22"/>
        </w:rPr>
        <w:t xml:space="preserve">g healthy eating,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healthy snacks and tooth brushing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EB1C43" w14:textId="2706F9A0" w:rsidR="00A14937" w:rsidRPr="00E73136" w:rsidRDefault="00A14937" w:rsidP="6CD42096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Fresh drinking water </w:t>
      </w:r>
      <w:r w:rsidR="45F830E9" w:rsidRPr="00E73136">
        <w:rPr>
          <w:rFonts w:ascii="Arial" w:hAnsi="Arial" w:cs="Arial"/>
          <w:color w:val="000000" w:themeColor="text1"/>
          <w:sz w:val="22"/>
          <w:szCs w:val="22"/>
        </w:rPr>
        <w:t>is always available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941F3" w:rsidRPr="00E73136">
        <w:rPr>
          <w:rFonts w:ascii="Arial" w:hAnsi="Arial" w:cs="Arial"/>
          <w:color w:val="000000" w:themeColor="text1"/>
          <w:sz w:val="22"/>
          <w:szCs w:val="22"/>
        </w:rPr>
        <w:t xml:space="preserve">easily 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>accessible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A2803FE" w14:textId="6D57E681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Sugary drinks</w:t>
      </w:r>
      <w:r w:rsidR="00955AD2" w:rsidRPr="00E73136">
        <w:rPr>
          <w:rFonts w:ascii="Arial" w:hAnsi="Arial" w:cs="Arial"/>
          <w:color w:val="000000" w:themeColor="text1"/>
          <w:sz w:val="22"/>
          <w:szCs w:val="22"/>
        </w:rPr>
        <w:t xml:space="preserve"> are not served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A9AFB3E" w14:textId="56DEB013" w:rsidR="00A14937" w:rsidRPr="00E73136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In partnership with parents</w:t>
      </w:r>
      <w:r w:rsidR="7A986707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, babies are introduced to an open free-flowing cup at 6 months and from 12 months are discouraged from using a bottle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41D4BD" w14:textId="576E463C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Only water and milk 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served with morning and afternoon snacks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E79D9B" w14:textId="64E27826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Children are offered healthy nutritious snacks with no added sugar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1389D3" w14:textId="5CBA7FAF" w:rsidR="00A14937" w:rsidRPr="00E73136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2F58BDC9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discouraged f</w:t>
      </w:r>
      <w:r w:rsidR="00850E08" w:rsidRPr="00E73136">
        <w:rPr>
          <w:rFonts w:ascii="Arial" w:hAnsi="Arial" w:cs="Arial"/>
          <w:color w:val="000000" w:themeColor="text1"/>
          <w:sz w:val="22"/>
          <w:szCs w:val="22"/>
        </w:rPr>
        <w:t xml:space="preserve">rom sending in confectionary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as a snack or treat.</w:t>
      </w:r>
    </w:p>
    <w:p w14:paraId="496CA226" w14:textId="159F8647" w:rsidR="00A64D27" w:rsidRPr="007938F4" w:rsidRDefault="60353252" w:rsidP="4C7D35BF">
      <w:pPr>
        <w:numPr>
          <w:ilvl w:val="0"/>
          <w:numId w:val="35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4C7D35BF">
        <w:rPr>
          <w:rFonts w:ascii="Arial" w:hAnsi="Arial" w:cs="Arial"/>
          <w:color w:val="FF0000"/>
          <w:sz w:val="22"/>
          <w:szCs w:val="22"/>
        </w:rPr>
        <w:t>Staf</w:t>
      </w:r>
      <w:r w:rsidR="3063059B" w:rsidRPr="4C7D35BF">
        <w:rPr>
          <w:rFonts w:ascii="Arial" w:hAnsi="Arial" w:cs="Arial"/>
          <w:color w:val="FF0000"/>
          <w:sz w:val="22"/>
          <w:szCs w:val="22"/>
        </w:rPr>
        <w:t>f</w:t>
      </w:r>
      <w:r w:rsidR="419B88D1" w:rsidRPr="4C7D35BF">
        <w:rPr>
          <w:rFonts w:ascii="Arial" w:hAnsi="Arial" w:cs="Arial"/>
          <w:color w:val="FF0000"/>
          <w:sz w:val="22"/>
          <w:szCs w:val="22"/>
        </w:rPr>
        <w:t xml:space="preserve"> f</w:t>
      </w:r>
      <w:r w:rsidR="3B3B0826" w:rsidRPr="4C7D35BF">
        <w:rPr>
          <w:rFonts w:ascii="Arial" w:hAnsi="Arial" w:cs="Arial"/>
          <w:color w:val="FF0000"/>
          <w:sz w:val="22"/>
          <w:szCs w:val="22"/>
        </w:rPr>
        <w:t xml:space="preserve">ollow </w:t>
      </w:r>
      <w:r w:rsidR="1C709CF6" w:rsidRPr="4C7D35BF">
        <w:rPr>
          <w:rFonts w:ascii="Arial" w:hAnsi="Arial" w:cs="Arial"/>
          <w:color w:val="FF0000"/>
          <w:sz w:val="22"/>
          <w:szCs w:val="22"/>
        </w:rPr>
        <w:t>informa</w:t>
      </w:r>
      <w:r w:rsidR="73B07035" w:rsidRPr="4C7D35BF">
        <w:rPr>
          <w:rFonts w:ascii="Arial" w:hAnsi="Arial" w:cs="Arial"/>
          <w:color w:val="FF0000"/>
          <w:sz w:val="22"/>
          <w:szCs w:val="22"/>
        </w:rPr>
        <w:t>tion</w:t>
      </w:r>
      <w:r w:rsidR="364F56E5" w:rsidRPr="4C7D35BF">
        <w:rPr>
          <w:rFonts w:ascii="Arial" w:hAnsi="Arial" w:cs="Arial"/>
          <w:color w:val="FF0000"/>
          <w:sz w:val="22"/>
          <w:szCs w:val="22"/>
        </w:rPr>
        <w:t xml:space="preserve"> within</w:t>
      </w:r>
      <w:r w:rsidR="3C51AB50" w:rsidRPr="4C7D35BF">
        <w:rPr>
          <w:rFonts w:ascii="Arial" w:hAnsi="Arial" w:cs="Arial"/>
          <w:color w:val="FF0000"/>
          <w:sz w:val="22"/>
          <w:szCs w:val="22"/>
        </w:rPr>
        <w:t xml:space="preserve"> the </w:t>
      </w:r>
      <w:hyperlink r:id="rId10">
        <w:r w:rsidR="18727E4A" w:rsidRPr="4C7D35BF">
          <w:rPr>
            <w:rStyle w:val="Hyperlink"/>
            <w:rFonts w:ascii="Arial" w:hAnsi="Arial" w:cs="Arial"/>
            <w:color w:val="FF0000"/>
            <w:sz w:val="22"/>
            <w:szCs w:val="22"/>
          </w:rPr>
          <w:t>Early Years Foundation Stage nutrition guidance</w:t>
        </w:r>
      </w:hyperlink>
      <w:r w:rsidR="2D3751F7" w:rsidRPr="4C7D35BF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3D1EEDC0" w14:textId="1D1EB8D9" w:rsidR="00C307A2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Oral hygiene activities are included in planning</w:t>
      </w:r>
      <w:r w:rsidR="00974BB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2E04FBA" w14:textId="7D52679C" w:rsidR="00BD0A1B" w:rsidRPr="00E73136" w:rsidRDefault="00BD0A1B" w:rsidP="008A59E2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color w:val="000000" w:themeColor="text1"/>
          <w:sz w:val="22"/>
          <w:szCs w:val="22"/>
        </w:rPr>
        <w:t>Pacifiers/dummies</w:t>
      </w:r>
    </w:p>
    <w:p w14:paraId="32DF0B44" w14:textId="7B16D5BA" w:rsidR="00A63887" w:rsidRPr="00E73136" w:rsidRDefault="00A63887" w:rsidP="0768CEEB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21F5968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</w:t>
      </w:r>
      <w:r w:rsidRPr="00E73136">
        <w:rPr>
          <w:rFonts w:ascii="Arial" w:hAnsi="Arial" w:cs="Arial"/>
          <w:i/>
          <w:iCs/>
          <w:color w:val="000000" w:themeColor="text1"/>
          <w:sz w:val="22"/>
          <w:szCs w:val="22"/>
        </w:rPr>
        <w:t>advised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to stop using dummies/pacifiers once their child is 12 months old. </w:t>
      </w:r>
    </w:p>
    <w:p w14:paraId="77465824" w14:textId="69813A75" w:rsidR="00E66478" w:rsidRPr="00E73136" w:rsidRDefault="00A63887" w:rsidP="6CD42096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Dummies that are damaged are disposed of and parents</w:t>
      </w:r>
      <w:r w:rsidR="76F2C47E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told that this has happened</w:t>
      </w:r>
    </w:p>
    <w:p w14:paraId="514AD5B3" w14:textId="55E6325B" w:rsidR="00E66478" w:rsidRPr="00E73136" w:rsidRDefault="00E66478" w:rsidP="6CD42096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70603FE0" w14:textId="54A3205C" w:rsidR="00EA6333" w:rsidRDefault="0D3A323F" w:rsidP="60CCAFF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4C7D35BF">
        <w:rPr>
          <w:rFonts w:ascii="Arial" w:eastAsia="Arial" w:hAnsi="Arial" w:cs="Arial"/>
          <w:sz w:val="22"/>
          <w:szCs w:val="22"/>
        </w:rPr>
        <w:t xml:space="preserve"> </w:t>
      </w:r>
      <w:hyperlink r:id="rId11">
        <w:r w:rsidR="46713F89" w:rsidRPr="4C7D35BF">
          <w:rPr>
            <w:rStyle w:val="Hyperlink"/>
            <w:rFonts w:ascii="Arial" w:eastAsia="Arial" w:hAnsi="Arial" w:cs="Arial"/>
            <w:sz w:val="22"/>
            <w:szCs w:val="22"/>
          </w:rPr>
          <w:t>Best Start in Life - NHS</w:t>
        </w:r>
      </w:hyperlink>
      <w:r w:rsidR="177FACF4" w:rsidRPr="4C7D35BF">
        <w:rPr>
          <w:rFonts w:ascii="Arial" w:eastAsia="Arial" w:hAnsi="Arial" w:cs="Arial"/>
          <w:sz w:val="22"/>
          <w:szCs w:val="22"/>
        </w:rPr>
        <w:t xml:space="preserve"> </w:t>
      </w:r>
    </w:p>
    <w:p w14:paraId="6A542444" w14:textId="7014FDF9" w:rsidR="000445AB" w:rsidRDefault="7FDB5873" w:rsidP="60CCAFF3">
      <w:pPr>
        <w:spacing w:before="120" w:after="120" w:line="360" w:lineRule="auto"/>
      </w:pPr>
      <w:hyperlink r:id="rId12" w:history="1">
        <w:r w:rsidRPr="004F7031">
          <w:rPr>
            <w:rStyle w:val="Hyperlink"/>
            <w:rFonts w:ascii="Arial" w:hAnsi="Arial" w:cs="Arial"/>
            <w:sz w:val="22"/>
            <w:szCs w:val="22"/>
          </w:rPr>
          <w:t>Help for early years providers: health and wellbeing</w:t>
        </w:r>
      </w:hyperlink>
    </w:p>
    <w:sectPr w:rsidR="000445AB" w:rsidSect="007E6F4D">
      <w:headerReference w:type="default" r:id="rId13"/>
      <w:footerReference w:type="default" r:id="rId14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B2D91" w14:textId="77777777" w:rsidR="004E7594" w:rsidRDefault="004E7594" w:rsidP="00831C42">
      <w:r>
        <w:separator/>
      </w:r>
    </w:p>
  </w:endnote>
  <w:endnote w:type="continuationSeparator" w:id="0">
    <w:p w14:paraId="5B317AD4" w14:textId="77777777" w:rsidR="004E7594" w:rsidRDefault="004E7594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C76E" w14:textId="77777777" w:rsidR="00E73136" w:rsidRPr="00E73136" w:rsidRDefault="00E73136" w:rsidP="00E73136">
    <w:pPr>
      <w:pStyle w:val="Footer"/>
      <w:rPr>
        <w:rFonts w:ascii="Arial" w:hAnsi="Arial" w:cs="Arial"/>
        <w:i/>
        <w:iCs/>
        <w:color w:val="EE0000"/>
        <w:sz w:val="20"/>
      </w:rPr>
    </w:pPr>
    <w:r w:rsidRPr="00E73136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01AF4229" w:rsidR="00DB16C9" w:rsidRPr="00E73136" w:rsidRDefault="00DB16C9" w:rsidP="00E73136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765D6" w14:textId="77777777" w:rsidR="004E7594" w:rsidRDefault="004E7594" w:rsidP="00831C42">
      <w:r>
        <w:separator/>
      </w:r>
    </w:p>
  </w:footnote>
  <w:footnote w:type="continuationSeparator" w:id="0">
    <w:p w14:paraId="07E47DC6" w14:textId="77777777" w:rsidR="004E7594" w:rsidRDefault="004E7594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B0DEBD" w14:paraId="35989757" w14:textId="77777777" w:rsidTr="6EB0DEBD">
      <w:trPr>
        <w:trHeight w:val="300"/>
      </w:trPr>
      <w:tc>
        <w:tcPr>
          <w:tcW w:w="3485" w:type="dxa"/>
        </w:tcPr>
        <w:p w14:paraId="538BFBC7" w14:textId="51864E6F" w:rsidR="6EB0DEBD" w:rsidRDefault="6EB0DEBD" w:rsidP="6EB0DEBD">
          <w:pPr>
            <w:pStyle w:val="Header"/>
            <w:ind w:left="-115"/>
          </w:pPr>
        </w:p>
      </w:tc>
      <w:tc>
        <w:tcPr>
          <w:tcW w:w="3485" w:type="dxa"/>
        </w:tcPr>
        <w:p w14:paraId="0AAD4217" w14:textId="2847C9E5" w:rsidR="6EB0DEBD" w:rsidRDefault="6EB0DEBD" w:rsidP="6EB0DEBD">
          <w:pPr>
            <w:pStyle w:val="Header"/>
            <w:jc w:val="center"/>
          </w:pPr>
        </w:p>
      </w:tc>
      <w:tc>
        <w:tcPr>
          <w:tcW w:w="3485" w:type="dxa"/>
        </w:tcPr>
        <w:p w14:paraId="17E3AE28" w14:textId="5A612CCF" w:rsidR="6EB0DEBD" w:rsidRDefault="6EB0DEBD" w:rsidP="6EB0DEBD">
          <w:pPr>
            <w:pStyle w:val="Header"/>
            <w:ind w:right="-115"/>
            <w:jc w:val="right"/>
          </w:pPr>
        </w:p>
      </w:tc>
    </w:tr>
  </w:tbl>
  <w:p w14:paraId="7FD363C0" w14:textId="062ECE78" w:rsidR="6EB0DEBD" w:rsidRDefault="6EB0DEBD" w:rsidP="6EB0D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403414">
    <w:abstractNumId w:val="26"/>
  </w:num>
  <w:num w:numId="2" w16cid:durableId="110634461">
    <w:abstractNumId w:val="33"/>
  </w:num>
  <w:num w:numId="3" w16cid:durableId="1255555129">
    <w:abstractNumId w:val="21"/>
  </w:num>
  <w:num w:numId="4" w16cid:durableId="1358851561">
    <w:abstractNumId w:val="30"/>
  </w:num>
  <w:num w:numId="5" w16cid:durableId="1402487248">
    <w:abstractNumId w:val="13"/>
  </w:num>
  <w:num w:numId="6" w16cid:durableId="1488353456">
    <w:abstractNumId w:val="43"/>
  </w:num>
  <w:num w:numId="7" w16cid:durableId="1528328213">
    <w:abstractNumId w:val="14"/>
  </w:num>
  <w:num w:numId="8" w16cid:durableId="1532379175">
    <w:abstractNumId w:val="5"/>
  </w:num>
  <w:num w:numId="9" w16cid:durableId="1536038188">
    <w:abstractNumId w:val="34"/>
  </w:num>
  <w:num w:numId="10" w16cid:durableId="1566452451">
    <w:abstractNumId w:val="19"/>
  </w:num>
  <w:num w:numId="11" w16cid:durableId="1631741968">
    <w:abstractNumId w:val="9"/>
  </w:num>
  <w:num w:numId="12" w16cid:durableId="1641305610">
    <w:abstractNumId w:val="4"/>
  </w:num>
  <w:num w:numId="13" w16cid:durableId="1734427791">
    <w:abstractNumId w:val="10"/>
  </w:num>
  <w:num w:numId="14" w16cid:durableId="1801730547">
    <w:abstractNumId w:val="3"/>
  </w:num>
  <w:num w:numId="15" w16cid:durableId="1852983517">
    <w:abstractNumId w:val="39"/>
  </w:num>
  <w:num w:numId="16" w16cid:durableId="1870214031">
    <w:abstractNumId w:val="18"/>
  </w:num>
  <w:num w:numId="17" w16cid:durableId="1884059138">
    <w:abstractNumId w:val="36"/>
  </w:num>
  <w:num w:numId="18" w16cid:durableId="1900942388">
    <w:abstractNumId w:val="1"/>
  </w:num>
  <w:num w:numId="19" w16cid:durableId="1983339493">
    <w:abstractNumId w:val="32"/>
  </w:num>
  <w:num w:numId="20" w16cid:durableId="1994528134">
    <w:abstractNumId w:val="12"/>
  </w:num>
  <w:num w:numId="21" w16cid:durableId="2004355842">
    <w:abstractNumId w:val="24"/>
  </w:num>
  <w:num w:numId="22" w16cid:durableId="2025281742">
    <w:abstractNumId w:val="29"/>
  </w:num>
  <w:num w:numId="23" w16cid:durableId="2077588488">
    <w:abstractNumId w:val="37"/>
  </w:num>
  <w:num w:numId="24" w16cid:durableId="217938887">
    <w:abstractNumId w:val="31"/>
  </w:num>
  <w:num w:numId="25" w16cid:durableId="274797042">
    <w:abstractNumId w:val="2"/>
  </w:num>
  <w:num w:numId="26" w16cid:durableId="306013641">
    <w:abstractNumId w:val="23"/>
  </w:num>
  <w:num w:numId="27" w16cid:durableId="347416420">
    <w:abstractNumId w:val="6"/>
  </w:num>
  <w:num w:numId="28" w16cid:durableId="360785225">
    <w:abstractNumId w:val="0"/>
  </w:num>
  <w:num w:numId="29" w16cid:durableId="362554481">
    <w:abstractNumId w:val="42"/>
  </w:num>
  <w:num w:numId="30" w16cid:durableId="419109416">
    <w:abstractNumId w:val="17"/>
  </w:num>
  <w:num w:numId="31" w16cid:durableId="420182920">
    <w:abstractNumId w:val="8"/>
  </w:num>
  <w:num w:numId="32" w16cid:durableId="447243161">
    <w:abstractNumId w:val="40"/>
  </w:num>
  <w:num w:numId="33" w16cid:durableId="541014761">
    <w:abstractNumId w:val="25"/>
  </w:num>
  <w:num w:numId="34" w16cid:durableId="581836406">
    <w:abstractNumId w:val="38"/>
  </w:num>
  <w:num w:numId="35" w16cid:durableId="584648421">
    <w:abstractNumId w:val="28"/>
  </w:num>
  <w:num w:numId="36" w16cid:durableId="611589686">
    <w:abstractNumId w:val="35"/>
  </w:num>
  <w:num w:numId="37" w16cid:durableId="621426075">
    <w:abstractNumId w:val="15"/>
  </w:num>
  <w:num w:numId="38" w16cid:durableId="650328498">
    <w:abstractNumId w:val="7"/>
  </w:num>
  <w:num w:numId="39" w16cid:durableId="679046742">
    <w:abstractNumId w:val="22"/>
  </w:num>
  <w:num w:numId="40" w16cid:durableId="744379214">
    <w:abstractNumId w:val="41"/>
  </w:num>
  <w:num w:numId="41" w16cid:durableId="804271305">
    <w:abstractNumId w:val="27"/>
  </w:num>
  <w:num w:numId="42" w16cid:durableId="813907346">
    <w:abstractNumId w:val="11"/>
  </w:num>
  <w:num w:numId="43" w16cid:durableId="815561417">
    <w:abstractNumId w:val="20"/>
  </w:num>
  <w:num w:numId="44" w16cid:durableId="85349795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661F"/>
    <w:rsid w:val="00037ED6"/>
    <w:rsid w:val="00041407"/>
    <w:rsid w:val="000445AB"/>
    <w:rsid w:val="000561DE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331"/>
    <w:rsid w:val="000D749B"/>
    <w:rsid w:val="000E0DE1"/>
    <w:rsid w:val="000E190D"/>
    <w:rsid w:val="000F013E"/>
    <w:rsid w:val="000F6CFB"/>
    <w:rsid w:val="001044A4"/>
    <w:rsid w:val="001048DD"/>
    <w:rsid w:val="00110992"/>
    <w:rsid w:val="001131B4"/>
    <w:rsid w:val="001214CA"/>
    <w:rsid w:val="001229C6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1A9"/>
    <w:rsid w:val="00185E5C"/>
    <w:rsid w:val="001861A6"/>
    <w:rsid w:val="00186922"/>
    <w:rsid w:val="00186FBC"/>
    <w:rsid w:val="00187FCD"/>
    <w:rsid w:val="00190E98"/>
    <w:rsid w:val="00191FC5"/>
    <w:rsid w:val="00195BA0"/>
    <w:rsid w:val="001A2286"/>
    <w:rsid w:val="001A3AFB"/>
    <w:rsid w:val="001A4D03"/>
    <w:rsid w:val="001B1DFB"/>
    <w:rsid w:val="001B6D4E"/>
    <w:rsid w:val="001B7C91"/>
    <w:rsid w:val="001C1FAD"/>
    <w:rsid w:val="001F5197"/>
    <w:rsid w:val="00203A86"/>
    <w:rsid w:val="002156F2"/>
    <w:rsid w:val="0021656E"/>
    <w:rsid w:val="00217862"/>
    <w:rsid w:val="002200D7"/>
    <w:rsid w:val="00224C94"/>
    <w:rsid w:val="00227BD7"/>
    <w:rsid w:val="0023045E"/>
    <w:rsid w:val="00236885"/>
    <w:rsid w:val="00241DBC"/>
    <w:rsid w:val="002432E5"/>
    <w:rsid w:val="00244AFC"/>
    <w:rsid w:val="0024573D"/>
    <w:rsid w:val="002515EF"/>
    <w:rsid w:val="00256862"/>
    <w:rsid w:val="002575DD"/>
    <w:rsid w:val="0026047B"/>
    <w:rsid w:val="00260D27"/>
    <w:rsid w:val="002663C1"/>
    <w:rsid w:val="00267B53"/>
    <w:rsid w:val="002714A6"/>
    <w:rsid w:val="002725AD"/>
    <w:rsid w:val="00273831"/>
    <w:rsid w:val="00276793"/>
    <w:rsid w:val="00280B28"/>
    <w:rsid w:val="00284E95"/>
    <w:rsid w:val="00293B3D"/>
    <w:rsid w:val="00295FDE"/>
    <w:rsid w:val="0029691B"/>
    <w:rsid w:val="00297F91"/>
    <w:rsid w:val="002A5045"/>
    <w:rsid w:val="002B0767"/>
    <w:rsid w:val="002B3CA3"/>
    <w:rsid w:val="002B4216"/>
    <w:rsid w:val="002B7196"/>
    <w:rsid w:val="002C614C"/>
    <w:rsid w:val="002D3610"/>
    <w:rsid w:val="002D7A15"/>
    <w:rsid w:val="002E1D00"/>
    <w:rsid w:val="002E45AA"/>
    <w:rsid w:val="002E6016"/>
    <w:rsid w:val="002F0BFE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2004"/>
    <w:rsid w:val="003740D9"/>
    <w:rsid w:val="00377761"/>
    <w:rsid w:val="00391CB2"/>
    <w:rsid w:val="003971F0"/>
    <w:rsid w:val="003A3EC1"/>
    <w:rsid w:val="003A436B"/>
    <w:rsid w:val="003A4EDD"/>
    <w:rsid w:val="003A5088"/>
    <w:rsid w:val="003B7357"/>
    <w:rsid w:val="003B7FE7"/>
    <w:rsid w:val="003C2A34"/>
    <w:rsid w:val="003D1400"/>
    <w:rsid w:val="003D538D"/>
    <w:rsid w:val="003D5F38"/>
    <w:rsid w:val="003D6C43"/>
    <w:rsid w:val="003E39EC"/>
    <w:rsid w:val="003E50B4"/>
    <w:rsid w:val="003E6F9B"/>
    <w:rsid w:val="0040529E"/>
    <w:rsid w:val="004066FE"/>
    <w:rsid w:val="0040709E"/>
    <w:rsid w:val="00407AC9"/>
    <w:rsid w:val="00411E15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173F"/>
    <w:rsid w:val="004478DC"/>
    <w:rsid w:val="00455743"/>
    <w:rsid w:val="00456275"/>
    <w:rsid w:val="00461843"/>
    <w:rsid w:val="00464DDF"/>
    <w:rsid w:val="0047115F"/>
    <w:rsid w:val="00472392"/>
    <w:rsid w:val="00473276"/>
    <w:rsid w:val="0047707F"/>
    <w:rsid w:val="00481F50"/>
    <w:rsid w:val="00482115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E7594"/>
    <w:rsid w:val="004F1AE2"/>
    <w:rsid w:val="004F5226"/>
    <w:rsid w:val="004F585C"/>
    <w:rsid w:val="004F58E1"/>
    <w:rsid w:val="004F642B"/>
    <w:rsid w:val="004F7031"/>
    <w:rsid w:val="0050030B"/>
    <w:rsid w:val="00500AD2"/>
    <w:rsid w:val="005074CE"/>
    <w:rsid w:val="00511F12"/>
    <w:rsid w:val="005266A7"/>
    <w:rsid w:val="005307C2"/>
    <w:rsid w:val="005341A7"/>
    <w:rsid w:val="0055082B"/>
    <w:rsid w:val="005525DB"/>
    <w:rsid w:val="0055276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5162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0491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B37AC"/>
    <w:rsid w:val="006D3883"/>
    <w:rsid w:val="006E1353"/>
    <w:rsid w:val="006E6A4D"/>
    <w:rsid w:val="006F1B9B"/>
    <w:rsid w:val="006F2EF1"/>
    <w:rsid w:val="007150B7"/>
    <w:rsid w:val="007152AD"/>
    <w:rsid w:val="00720ADE"/>
    <w:rsid w:val="00732838"/>
    <w:rsid w:val="00733B3F"/>
    <w:rsid w:val="00734164"/>
    <w:rsid w:val="007355F6"/>
    <w:rsid w:val="00737B06"/>
    <w:rsid w:val="007517F7"/>
    <w:rsid w:val="00760209"/>
    <w:rsid w:val="00764215"/>
    <w:rsid w:val="0077042C"/>
    <w:rsid w:val="00770A93"/>
    <w:rsid w:val="007722B4"/>
    <w:rsid w:val="0077276A"/>
    <w:rsid w:val="00777B38"/>
    <w:rsid w:val="00777C67"/>
    <w:rsid w:val="0078566C"/>
    <w:rsid w:val="00792DD2"/>
    <w:rsid w:val="007935B3"/>
    <w:rsid w:val="007938F4"/>
    <w:rsid w:val="00794630"/>
    <w:rsid w:val="007A2E6A"/>
    <w:rsid w:val="007A3748"/>
    <w:rsid w:val="007A5D44"/>
    <w:rsid w:val="007B2A0C"/>
    <w:rsid w:val="007B3588"/>
    <w:rsid w:val="007C19D0"/>
    <w:rsid w:val="007D365A"/>
    <w:rsid w:val="007D52A7"/>
    <w:rsid w:val="007E08A9"/>
    <w:rsid w:val="007E443A"/>
    <w:rsid w:val="007E6F4D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01E1"/>
    <w:rsid w:val="00872A57"/>
    <w:rsid w:val="00872E9E"/>
    <w:rsid w:val="00874608"/>
    <w:rsid w:val="00876B5F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A6391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1210"/>
    <w:rsid w:val="00927A09"/>
    <w:rsid w:val="009537C8"/>
    <w:rsid w:val="00953842"/>
    <w:rsid w:val="00953F2A"/>
    <w:rsid w:val="00955AD2"/>
    <w:rsid w:val="0095607C"/>
    <w:rsid w:val="00956990"/>
    <w:rsid w:val="00957E1D"/>
    <w:rsid w:val="00961182"/>
    <w:rsid w:val="00965E1E"/>
    <w:rsid w:val="00967EFE"/>
    <w:rsid w:val="00971BD3"/>
    <w:rsid w:val="00974A63"/>
    <w:rsid w:val="00974BB4"/>
    <w:rsid w:val="00981709"/>
    <w:rsid w:val="0098266D"/>
    <w:rsid w:val="009834CF"/>
    <w:rsid w:val="00984491"/>
    <w:rsid w:val="0099526C"/>
    <w:rsid w:val="009A0FB8"/>
    <w:rsid w:val="009A1153"/>
    <w:rsid w:val="009A1AB7"/>
    <w:rsid w:val="009A4A6A"/>
    <w:rsid w:val="009A7BB9"/>
    <w:rsid w:val="009B1ABE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B"/>
    <w:rsid w:val="00A14937"/>
    <w:rsid w:val="00A15B4C"/>
    <w:rsid w:val="00A2041E"/>
    <w:rsid w:val="00A22657"/>
    <w:rsid w:val="00A35B39"/>
    <w:rsid w:val="00A36080"/>
    <w:rsid w:val="00A42D1A"/>
    <w:rsid w:val="00A61BFF"/>
    <w:rsid w:val="00A6250B"/>
    <w:rsid w:val="00A63887"/>
    <w:rsid w:val="00A64D27"/>
    <w:rsid w:val="00A6526C"/>
    <w:rsid w:val="00A65AA8"/>
    <w:rsid w:val="00A65D49"/>
    <w:rsid w:val="00A65DA9"/>
    <w:rsid w:val="00A71AD6"/>
    <w:rsid w:val="00A73163"/>
    <w:rsid w:val="00A84672"/>
    <w:rsid w:val="00A91012"/>
    <w:rsid w:val="00A9245E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E7DA3"/>
    <w:rsid w:val="00AF0716"/>
    <w:rsid w:val="00AF69C6"/>
    <w:rsid w:val="00B00489"/>
    <w:rsid w:val="00B04DB3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375C7"/>
    <w:rsid w:val="00B401F5"/>
    <w:rsid w:val="00B40AC5"/>
    <w:rsid w:val="00B44E66"/>
    <w:rsid w:val="00B45B50"/>
    <w:rsid w:val="00B510EB"/>
    <w:rsid w:val="00B51B93"/>
    <w:rsid w:val="00B51B9C"/>
    <w:rsid w:val="00B522EC"/>
    <w:rsid w:val="00B532E7"/>
    <w:rsid w:val="00B56EFF"/>
    <w:rsid w:val="00B57B2D"/>
    <w:rsid w:val="00B6056D"/>
    <w:rsid w:val="00B64642"/>
    <w:rsid w:val="00B710B0"/>
    <w:rsid w:val="00B80AB8"/>
    <w:rsid w:val="00B903C7"/>
    <w:rsid w:val="00B91AD4"/>
    <w:rsid w:val="00BA2B77"/>
    <w:rsid w:val="00BB503F"/>
    <w:rsid w:val="00BC12A5"/>
    <w:rsid w:val="00BD0A1B"/>
    <w:rsid w:val="00BD1797"/>
    <w:rsid w:val="00BD63E8"/>
    <w:rsid w:val="00BF245A"/>
    <w:rsid w:val="00BF4546"/>
    <w:rsid w:val="00C04664"/>
    <w:rsid w:val="00C125F2"/>
    <w:rsid w:val="00C261AA"/>
    <w:rsid w:val="00C2623D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C5A39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49E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007F"/>
    <w:rsid w:val="00D72D11"/>
    <w:rsid w:val="00D75E0B"/>
    <w:rsid w:val="00D87BA3"/>
    <w:rsid w:val="00D92F5A"/>
    <w:rsid w:val="00DA0634"/>
    <w:rsid w:val="00DA205F"/>
    <w:rsid w:val="00DB16C9"/>
    <w:rsid w:val="00DB703B"/>
    <w:rsid w:val="00DC38D0"/>
    <w:rsid w:val="00DC62CE"/>
    <w:rsid w:val="00DD02D1"/>
    <w:rsid w:val="00DD46B1"/>
    <w:rsid w:val="00DF134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2C72"/>
    <w:rsid w:val="00E450E1"/>
    <w:rsid w:val="00E451E0"/>
    <w:rsid w:val="00E45597"/>
    <w:rsid w:val="00E47639"/>
    <w:rsid w:val="00E47CEE"/>
    <w:rsid w:val="00E507E8"/>
    <w:rsid w:val="00E54726"/>
    <w:rsid w:val="00E57E07"/>
    <w:rsid w:val="00E66478"/>
    <w:rsid w:val="00E67DBD"/>
    <w:rsid w:val="00E729C5"/>
    <w:rsid w:val="00E73136"/>
    <w:rsid w:val="00E805BD"/>
    <w:rsid w:val="00E84A0A"/>
    <w:rsid w:val="00E864BD"/>
    <w:rsid w:val="00E87A77"/>
    <w:rsid w:val="00E93F96"/>
    <w:rsid w:val="00E94793"/>
    <w:rsid w:val="00EA49F3"/>
    <w:rsid w:val="00EA54B9"/>
    <w:rsid w:val="00EA6333"/>
    <w:rsid w:val="00EA75A9"/>
    <w:rsid w:val="00EB7B2A"/>
    <w:rsid w:val="00EC240C"/>
    <w:rsid w:val="00EC3731"/>
    <w:rsid w:val="00ED27A0"/>
    <w:rsid w:val="00ED5343"/>
    <w:rsid w:val="00ED75CD"/>
    <w:rsid w:val="00EE071B"/>
    <w:rsid w:val="00EE2B0F"/>
    <w:rsid w:val="00EE3944"/>
    <w:rsid w:val="00EE491A"/>
    <w:rsid w:val="00EF31E7"/>
    <w:rsid w:val="00EF4963"/>
    <w:rsid w:val="00F02C37"/>
    <w:rsid w:val="00F12794"/>
    <w:rsid w:val="00F16971"/>
    <w:rsid w:val="00F220EB"/>
    <w:rsid w:val="00F24BDE"/>
    <w:rsid w:val="00F25011"/>
    <w:rsid w:val="00F32385"/>
    <w:rsid w:val="00F37EB2"/>
    <w:rsid w:val="00F43704"/>
    <w:rsid w:val="00F44394"/>
    <w:rsid w:val="00F535A8"/>
    <w:rsid w:val="00F55692"/>
    <w:rsid w:val="00F575B4"/>
    <w:rsid w:val="00F57676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C68EE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68CEEB"/>
    <w:rsid w:val="07CF95DE"/>
    <w:rsid w:val="083C6D07"/>
    <w:rsid w:val="092B663B"/>
    <w:rsid w:val="09633EB2"/>
    <w:rsid w:val="09A6F906"/>
    <w:rsid w:val="0B52CE3A"/>
    <w:rsid w:val="0B8B725B"/>
    <w:rsid w:val="0D3A323F"/>
    <w:rsid w:val="0E726D65"/>
    <w:rsid w:val="0F2DB46E"/>
    <w:rsid w:val="101378E8"/>
    <w:rsid w:val="10547744"/>
    <w:rsid w:val="11B32462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FACF4"/>
    <w:rsid w:val="17E88674"/>
    <w:rsid w:val="17EF83E1"/>
    <w:rsid w:val="18727E4A"/>
    <w:rsid w:val="1889AB78"/>
    <w:rsid w:val="18967B0F"/>
    <w:rsid w:val="18F20DE3"/>
    <w:rsid w:val="1910DA07"/>
    <w:rsid w:val="19F62394"/>
    <w:rsid w:val="1AAB9960"/>
    <w:rsid w:val="1AAF1B13"/>
    <w:rsid w:val="1ADF7E58"/>
    <w:rsid w:val="1C709CF6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D3751F7"/>
    <w:rsid w:val="2E303714"/>
    <w:rsid w:val="2E44413E"/>
    <w:rsid w:val="2E5D865A"/>
    <w:rsid w:val="2F58BDC9"/>
    <w:rsid w:val="30276427"/>
    <w:rsid w:val="3063059B"/>
    <w:rsid w:val="30E73FEA"/>
    <w:rsid w:val="31B990E9"/>
    <w:rsid w:val="31BBEAEC"/>
    <w:rsid w:val="321F5968"/>
    <w:rsid w:val="32C0D83A"/>
    <w:rsid w:val="33499ABF"/>
    <w:rsid w:val="337525C0"/>
    <w:rsid w:val="33E4802F"/>
    <w:rsid w:val="35C65F00"/>
    <w:rsid w:val="364F56E5"/>
    <w:rsid w:val="36ED9DE0"/>
    <w:rsid w:val="3782AF35"/>
    <w:rsid w:val="380030FD"/>
    <w:rsid w:val="3888C9CA"/>
    <w:rsid w:val="388DF63D"/>
    <w:rsid w:val="399189C1"/>
    <w:rsid w:val="3A53DC6E"/>
    <w:rsid w:val="3AC3D023"/>
    <w:rsid w:val="3B3B0826"/>
    <w:rsid w:val="3BD4B127"/>
    <w:rsid w:val="3C51AB50"/>
    <w:rsid w:val="3C56F149"/>
    <w:rsid w:val="3D1967FC"/>
    <w:rsid w:val="3F403414"/>
    <w:rsid w:val="40F2CC89"/>
    <w:rsid w:val="415359C6"/>
    <w:rsid w:val="419B88D1"/>
    <w:rsid w:val="41D47FC4"/>
    <w:rsid w:val="42F84608"/>
    <w:rsid w:val="43514F3D"/>
    <w:rsid w:val="4363298A"/>
    <w:rsid w:val="439BFB69"/>
    <w:rsid w:val="43E72316"/>
    <w:rsid w:val="44641D1A"/>
    <w:rsid w:val="456ECD75"/>
    <w:rsid w:val="45F830E9"/>
    <w:rsid w:val="46713F89"/>
    <w:rsid w:val="49B9414C"/>
    <w:rsid w:val="49CC3A7B"/>
    <w:rsid w:val="4A22699D"/>
    <w:rsid w:val="4B86107D"/>
    <w:rsid w:val="4C005593"/>
    <w:rsid w:val="4C7D35BF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0353252"/>
    <w:rsid w:val="60CCAFF3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D42096"/>
    <w:rsid w:val="6D5491E2"/>
    <w:rsid w:val="6D57DA59"/>
    <w:rsid w:val="6D74FA01"/>
    <w:rsid w:val="6EB0DEBD"/>
    <w:rsid w:val="70A145A0"/>
    <w:rsid w:val="70D5736C"/>
    <w:rsid w:val="70FED4B8"/>
    <w:rsid w:val="70FF8F71"/>
    <w:rsid w:val="7209E8B4"/>
    <w:rsid w:val="72EA94B0"/>
    <w:rsid w:val="73B07035"/>
    <w:rsid w:val="7515B89D"/>
    <w:rsid w:val="757680B9"/>
    <w:rsid w:val="768F3FB4"/>
    <w:rsid w:val="76F2C47E"/>
    <w:rsid w:val="7A81EDED"/>
    <w:rsid w:val="7A986707"/>
    <w:rsid w:val="7A9CE52F"/>
    <w:rsid w:val="7B33C0E5"/>
    <w:rsid w:val="7B3ECD54"/>
    <w:rsid w:val="7BE4C33D"/>
    <w:rsid w:val="7C095A79"/>
    <w:rsid w:val="7E3B1772"/>
    <w:rsid w:val="7F1B2D2A"/>
    <w:rsid w:val="7FDB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4632413-0DE5-4B22-B6C7-EED23ABC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16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elp-for-early-years-providers.education.gov.uk/health-and-wellbein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best-start-in-life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assets.publishing.service.gov.uk/media/6839b752210698b3364e86fc/Early_years_foundation_stage_nutrition_guidanc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9DBFF-F950-4D33-8969-5FA9B5B61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18</cp:revision>
  <cp:lastPrinted>2011-08-21T10:18:00Z</cp:lastPrinted>
  <dcterms:created xsi:type="dcterms:W3CDTF">2024-01-03T10:48:00Z</dcterms:created>
  <dcterms:modified xsi:type="dcterms:W3CDTF">2026-09-20T19:29:00Z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