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38A6" w14:textId="1D9205BB" w:rsidR="00CF7FAF" w:rsidRDefault="00CF7FAF" w:rsidP="005E1FFF">
      <w:pPr>
        <w:pStyle w:val="Heading1"/>
        <w:numPr>
          <w:ilvl w:val="0"/>
          <w:numId w:val="0"/>
        </w:numPr>
        <w:spacing w:before="0" w:after="0"/>
        <w:rPr>
          <w:rFonts w:ascii="Arial Narrow" w:hAnsi="Arial Narrow"/>
          <w:color w:val="260B46"/>
          <w:sz w:val="44"/>
          <w:szCs w:val="44"/>
        </w:rPr>
      </w:pPr>
      <w:bookmarkStart w:id="0" w:name="_Hlk25600892"/>
      <w:r>
        <w:rPr>
          <w:noProof/>
        </w:rPr>
        <w:drawing>
          <wp:anchor distT="0" distB="0" distL="114300" distR="114300" simplePos="0" relativeHeight="251659264" behindDoc="1" locked="0" layoutInCell="1" allowOverlap="1" wp14:anchorId="2CA407F4" wp14:editId="63BABDD8">
            <wp:simplePos x="0" y="0"/>
            <wp:positionH relativeFrom="column">
              <wp:posOffset>4480560</wp:posOffset>
            </wp:positionH>
            <wp:positionV relativeFrom="paragraph">
              <wp:posOffset>547</wp:posOffset>
            </wp:positionV>
            <wp:extent cx="1864360" cy="523240"/>
            <wp:effectExtent l="0" t="0" r="2540" b="0"/>
            <wp:wrapTight wrapText="bothSides">
              <wp:wrapPolygon edited="0">
                <wp:start x="0" y="0"/>
                <wp:lineTo x="0" y="20971"/>
                <wp:lineTo x="21482" y="20971"/>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4360" cy="523240"/>
                    </a:xfrm>
                    <a:prstGeom prst="rect">
                      <a:avLst/>
                    </a:prstGeom>
                  </pic:spPr>
                </pic:pic>
              </a:graphicData>
            </a:graphic>
            <wp14:sizeRelH relativeFrom="page">
              <wp14:pctWidth>0</wp14:pctWidth>
            </wp14:sizeRelH>
            <wp14:sizeRelV relativeFrom="page">
              <wp14:pctHeight>0</wp14:pctHeight>
            </wp14:sizeRelV>
          </wp:anchor>
        </w:drawing>
      </w:r>
    </w:p>
    <w:p w14:paraId="29CCB549" w14:textId="13E81B57" w:rsidR="00CF7FAF" w:rsidRDefault="00CF7FAF" w:rsidP="005E1FFF">
      <w:pPr>
        <w:pStyle w:val="Heading1"/>
        <w:numPr>
          <w:ilvl w:val="0"/>
          <w:numId w:val="0"/>
        </w:numPr>
        <w:spacing w:before="0" w:after="0"/>
        <w:rPr>
          <w:rFonts w:ascii="Arial Narrow" w:hAnsi="Arial Narrow"/>
          <w:color w:val="260B46"/>
          <w:sz w:val="44"/>
          <w:szCs w:val="44"/>
        </w:rPr>
      </w:pPr>
    </w:p>
    <w:p w14:paraId="754A85CE" w14:textId="04B48D01" w:rsidR="00CF7FAF" w:rsidRDefault="005E1FFF" w:rsidP="005E1FFF">
      <w:pPr>
        <w:pStyle w:val="Heading1"/>
        <w:numPr>
          <w:ilvl w:val="0"/>
          <w:numId w:val="0"/>
        </w:numPr>
        <w:spacing w:before="0" w:after="0"/>
        <w:rPr>
          <w:rFonts w:ascii="Arial Narrow" w:hAnsi="Arial Narrow"/>
          <w:color w:val="260B46"/>
          <w:sz w:val="44"/>
          <w:szCs w:val="44"/>
        </w:rPr>
      </w:pPr>
      <w:r w:rsidRPr="00FA3D31">
        <w:rPr>
          <w:rFonts w:ascii="Arial Narrow" w:hAnsi="Arial Narrow"/>
          <w:color w:val="260B46"/>
          <w:sz w:val="44"/>
          <w:szCs w:val="44"/>
        </w:rPr>
        <w:t xml:space="preserve">CLIENT TERMS OF BUSINESS – </w:t>
      </w:r>
    </w:p>
    <w:p w14:paraId="11B5A4F9" w14:textId="2D537209" w:rsidR="00855F75" w:rsidRPr="00FA3D31" w:rsidRDefault="005E1FFF" w:rsidP="005E1FFF">
      <w:pPr>
        <w:pStyle w:val="Heading1"/>
        <w:numPr>
          <w:ilvl w:val="0"/>
          <w:numId w:val="0"/>
        </w:numPr>
        <w:spacing w:before="0" w:after="0"/>
        <w:rPr>
          <w:rFonts w:ascii="Arial Narrow" w:hAnsi="Arial Narrow"/>
          <w:color w:val="260B46"/>
          <w:sz w:val="44"/>
          <w:szCs w:val="44"/>
          <w:highlight w:val="lightGray"/>
        </w:rPr>
      </w:pPr>
      <w:r w:rsidRPr="00FA3D31">
        <w:rPr>
          <w:rFonts w:ascii="Arial Narrow" w:hAnsi="Arial Narrow"/>
          <w:color w:val="260B46"/>
          <w:sz w:val="44"/>
          <w:szCs w:val="44"/>
        </w:rPr>
        <w:t xml:space="preserve">TEMP / COMBINED (INCL </w:t>
      </w:r>
      <w:proofErr w:type="spellStart"/>
      <w:r w:rsidRPr="00FA3D31">
        <w:rPr>
          <w:rFonts w:ascii="Arial Narrow" w:hAnsi="Arial Narrow"/>
          <w:color w:val="260B46"/>
          <w:sz w:val="44"/>
          <w:szCs w:val="44"/>
        </w:rPr>
        <w:t>TtoP</w:t>
      </w:r>
      <w:proofErr w:type="spellEnd"/>
      <w:r w:rsidRPr="00FA3D31">
        <w:rPr>
          <w:rFonts w:ascii="Arial Narrow" w:hAnsi="Arial Narrow"/>
          <w:color w:val="260B46"/>
          <w:sz w:val="44"/>
          <w:szCs w:val="44"/>
        </w:rPr>
        <w:t>) / IR35 DOES NOT APPLY / IN &amp; OUT OF CONDUCT REGS</w:t>
      </w:r>
    </w:p>
    <w:p w14:paraId="0C302A9E" w14:textId="77777777" w:rsidR="007D2B37" w:rsidRPr="007C7E24" w:rsidRDefault="007D2B37" w:rsidP="002C2D20">
      <w:pPr>
        <w:pStyle w:val="BodyText"/>
        <w:rPr>
          <w:rFonts w:ascii="Arial Narrow" w:hAnsi="Arial Narrow"/>
          <w:color w:val="000000" w:themeColor="accent6"/>
        </w:rPr>
      </w:pPr>
    </w:p>
    <w:p w14:paraId="0BF40BA9" w14:textId="5096035E" w:rsidR="00704C12" w:rsidRPr="007C7E24" w:rsidRDefault="007C7E24" w:rsidP="002C2D20">
      <w:pPr>
        <w:pStyle w:val="BodyText"/>
        <w:rPr>
          <w:rFonts w:ascii="Arial Narrow" w:hAnsi="Arial Narrow"/>
          <w:color w:val="000000" w:themeColor="accent6"/>
        </w:rPr>
      </w:pPr>
      <w:r w:rsidRPr="007C7E24">
        <w:rPr>
          <w:rFonts w:ascii="Arial Narrow" w:hAnsi="Arial Narrow"/>
          <w:color w:val="000000" w:themeColor="accent6"/>
        </w:rPr>
        <w:t>THE PARTIES</w:t>
      </w:r>
    </w:p>
    <w:p w14:paraId="7062EB02" w14:textId="77777777" w:rsidR="002C2D20" w:rsidRPr="007C7E24" w:rsidRDefault="002C2D20" w:rsidP="002C2D20">
      <w:pPr>
        <w:pStyle w:val="BodyText"/>
        <w:rPr>
          <w:rFonts w:ascii="Arial Narrow" w:hAnsi="Arial Narrow"/>
          <w:color w:val="000000" w:themeColor="accent6"/>
        </w:rPr>
      </w:pPr>
    </w:p>
    <w:p w14:paraId="2C700E30" w14:textId="1DDEA064" w:rsidR="00704C12" w:rsidRPr="007C7E24" w:rsidRDefault="00704C12" w:rsidP="002C2D20">
      <w:pPr>
        <w:pStyle w:val="BodyText"/>
        <w:rPr>
          <w:rFonts w:ascii="Arial Narrow" w:hAnsi="Arial Narrow"/>
          <w:color w:val="000000" w:themeColor="accent6"/>
        </w:rPr>
      </w:pPr>
      <w:r w:rsidRPr="007C7E24">
        <w:rPr>
          <w:rFonts w:ascii="Arial Narrow" w:hAnsi="Arial Narrow"/>
          <w:color w:val="000000" w:themeColor="accent6"/>
        </w:rPr>
        <w:t>Recitals</w:t>
      </w:r>
    </w:p>
    <w:p w14:paraId="00BBEF21" w14:textId="77777777" w:rsidR="002C2D20" w:rsidRPr="007C7E24" w:rsidRDefault="002C2D20" w:rsidP="002C2D20">
      <w:pPr>
        <w:pStyle w:val="BodyText"/>
        <w:rPr>
          <w:rFonts w:ascii="Arial Narrow" w:hAnsi="Arial Narrow"/>
          <w:color w:val="000000" w:themeColor="accent6"/>
        </w:rPr>
      </w:pPr>
    </w:p>
    <w:p w14:paraId="61DD1F54"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 xml:space="preserve">Definitions and interpretation </w:t>
      </w:r>
    </w:p>
    <w:p w14:paraId="7B07B5D3"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The Agreement</w:t>
      </w:r>
    </w:p>
    <w:p w14:paraId="71D75776"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The Client’s obligations</w:t>
      </w:r>
    </w:p>
    <w:p w14:paraId="6D4334CA"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 xml:space="preserve">Information to be provided by the Employment Business </w:t>
      </w:r>
    </w:p>
    <w:p w14:paraId="464D0B04"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 xml:space="preserve">Confirmation of delivery of the Assignment Services </w:t>
      </w:r>
    </w:p>
    <w:p w14:paraId="14AC6602"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Charges</w:t>
      </w:r>
    </w:p>
    <w:p w14:paraId="34D20E21" w14:textId="4F3BDE0D"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 xml:space="preserve">Paying </w:t>
      </w:r>
      <w:r w:rsidR="00A14D0B" w:rsidRPr="007C7E24">
        <w:rPr>
          <w:rFonts w:ascii="Arial Narrow" w:hAnsi="Arial Narrow"/>
          <w:color w:val="000000" w:themeColor="accent6"/>
        </w:rPr>
        <w:t xml:space="preserve">a </w:t>
      </w:r>
      <w:r w:rsidRPr="007C7E24">
        <w:rPr>
          <w:rFonts w:ascii="Arial Narrow" w:hAnsi="Arial Narrow"/>
          <w:color w:val="000000" w:themeColor="accent6"/>
        </w:rPr>
        <w:t xml:space="preserve">Temporary Resource </w:t>
      </w:r>
    </w:p>
    <w:p w14:paraId="7974D2B0"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Transfer Fees</w:t>
      </w:r>
    </w:p>
    <w:p w14:paraId="11C3ADD0" w14:textId="71F3493A" w:rsidR="00704C12" w:rsidRPr="007C7E24" w:rsidRDefault="00704C12" w:rsidP="00FE28C9">
      <w:pPr>
        <w:pStyle w:val="BodyText"/>
        <w:numPr>
          <w:ilvl w:val="0"/>
          <w:numId w:val="13"/>
        </w:numPr>
        <w:rPr>
          <w:rFonts w:ascii="Arial Narrow" w:hAnsi="Arial Narrow"/>
          <w:color w:val="000000" w:themeColor="accent6"/>
        </w:rPr>
      </w:pPr>
      <w:bookmarkStart w:id="1" w:name="_Ref480445051"/>
      <w:r w:rsidRPr="007C7E24">
        <w:rPr>
          <w:rFonts w:ascii="Arial Narrow" w:hAnsi="Arial Narrow"/>
          <w:color w:val="000000" w:themeColor="accent6"/>
        </w:rPr>
        <w:t xml:space="preserve">Unsuitability of </w:t>
      </w:r>
      <w:r w:rsidR="00A14D0B" w:rsidRPr="007C7E24">
        <w:rPr>
          <w:rFonts w:ascii="Arial Narrow" w:hAnsi="Arial Narrow"/>
          <w:color w:val="000000" w:themeColor="accent6"/>
        </w:rPr>
        <w:t xml:space="preserve">a </w:t>
      </w:r>
      <w:r w:rsidRPr="007C7E24">
        <w:rPr>
          <w:rFonts w:ascii="Arial Narrow" w:hAnsi="Arial Narrow"/>
          <w:color w:val="000000" w:themeColor="accent6"/>
        </w:rPr>
        <w:t xml:space="preserve">Temporary Resource </w:t>
      </w:r>
    </w:p>
    <w:p w14:paraId="1AEFD26A"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 xml:space="preserve">Suitability checks and information to be provided in special situations </w:t>
      </w:r>
    </w:p>
    <w:p w14:paraId="7D67FBC7" w14:textId="1D4D1A8D"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 xml:space="preserve">Termination of </w:t>
      </w:r>
      <w:r w:rsidR="00A14D0B" w:rsidRPr="007C7E24">
        <w:rPr>
          <w:rFonts w:ascii="Arial Narrow" w:hAnsi="Arial Narrow"/>
          <w:color w:val="000000" w:themeColor="accent6"/>
        </w:rPr>
        <w:t xml:space="preserve">an </w:t>
      </w:r>
      <w:r w:rsidRPr="007C7E24">
        <w:rPr>
          <w:rFonts w:ascii="Arial Narrow" w:hAnsi="Arial Narrow"/>
          <w:color w:val="000000" w:themeColor="accent6"/>
        </w:rPr>
        <w:t>Assignment</w:t>
      </w:r>
      <w:bookmarkEnd w:id="1"/>
    </w:p>
    <w:p w14:paraId="1933083E"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Confidentiality and data protection</w:t>
      </w:r>
    </w:p>
    <w:p w14:paraId="55CFEB3E"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Intellectual property rights</w:t>
      </w:r>
    </w:p>
    <w:p w14:paraId="2480969F"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Liability</w:t>
      </w:r>
    </w:p>
    <w:p w14:paraId="741F1738"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Notices</w:t>
      </w:r>
    </w:p>
    <w:p w14:paraId="67CAA7CB"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Severability</w:t>
      </w:r>
    </w:p>
    <w:p w14:paraId="6493F8AD"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Third party rights</w:t>
      </w:r>
    </w:p>
    <w:p w14:paraId="1BB7EE33" w14:textId="77777777" w:rsidR="00704C12" w:rsidRPr="007C7E24" w:rsidRDefault="00704C12" w:rsidP="00FE28C9">
      <w:pPr>
        <w:pStyle w:val="BodyText"/>
        <w:numPr>
          <w:ilvl w:val="0"/>
          <w:numId w:val="13"/>
        </w:numPr>
        <w:rPr>
          <w:rFonts w:ascii="Arial Narrow" w:hAnsi="Arial Narrow"/>
          <w:color w:val="000000" w:themeColor="accent6"/>
        </w:rPr>
      </w:pPr>
      <w:r w:rsidRPr="007C7E24">
        <w:rPr>
          <w:rFonts w:ascii="Arial Narrow" w:hAnsi="Arial Narrow"/>
          <w:color w:val="000000" w:themeColor="accent6"/>
        </w:rPr>
        <w:t>Governing law and jurisdiction</w:t>
      </w:r>
    </w:p>
    <w:p w14:paraId="7A39DCD6" w14:textId="4F86F22F" w:rsidR="00704C12" w:rsidRPr="007C7E24" w:rsidRDefault="00704C12" w:rsidP="00FE1620">
      <w:pPr>
        <w:ind w:right="284"/>
        <w:rPr>
          <w:rFonts w:ascii="Arial Narrow" w:hAnsi="Arial Narrow"/>
          <w:color w:val="000000" w:themeColor="accent6"/>
          <w:sz w:val="20"/>
          <w:szCs w:val="20"/>
        </w:rPr>
      </w:pPr>
    </w:p>
    <w:p w14:paraId="0705DDFA" w14:textId="71CD4B2F" w:rsidR="000221FE" w:rsidRPr="007C7E24" w:rsidRDefault="000221FE" w:rsidP="002C2D20">
      <w:pPr>
        <w:pStyle w:val="BodyText"/>
        <w:rPr>
          <w:rFonts w:ascii="Arial Narrow" w:hAnsi="Arial Narrow"/>
          <w:color w:val="000000" w:themeColor="accent6"/>
        </w:rPr>
      </w:pPr>
      <w:r w:rsidRPr="007C7E24">
        <w:rPr>
          <w:rFonts w:ascii="Arial Narrow" w:hAnsi="Arial Narrow"/>
          <w:color w:val="000000" w:themeColor="accent6"/>
        </w:rPr>
        <w:t xml:space="preserve">Schedule 1 </w:t>
      </w:r>
      <w:r w:rsidR="00051768" w:rsidRPr="007C7E24">
        <w:rPr>
          <w:rFonts w:ascii="Arial Narrow" w:hAnsi="Arial Narrow"/>
          <w:color w:val="000000" w:themeColor="accent6"/>
        </w:rPr>
        <w:t>–</w:t>
      </w:r>
      <w:r w:rsidRPr="007C7E24">
        <w:rPr>
          <w:rFonts w:ascii="Arial Narrow" w:hAnsi="Arial Narrow"/>
          <w:color w:val="000000" w:themeColor="accent6"/>
        </w:rPr>
        <w:t xml:space="preserve"> Charges</w:t>
      </w:r>
    </w:p>
    <w:p w14:paraId="4F5C4C55" w14:textId="77777777" w:rsidR="002C2D20" w:rsidRPr="007C7E24" w:rsidRDefault="002C2D20" w:rsidP="002C2D20">
      <w:pPr>
        <w:pStyle w:val="BodyText"/>
        <w:rPr>
          <w:rFonts w:ascii="Arial Narrow" w:hAnsi="Arial Narrow"/>
          <w:color w:val="000000" w:themeColor="accent6"/>
        </w:rPr>
      </w:pPr>
    </w:p>
    <w:p w14:paraId="7C8EFAD0" w14:textId="7B79D9FF" w:rsidR="000221FE" w:rsidRPr="007C7E24" w:rsidRDefault="000221FE" w:rsidP="002C2D20">
      <w:pPr>
        <w:pStyle w:val="BodyText"/>
        <w:rPr>
          <w:rFonts w:ascii="Arial Narrow" w:hAnsi="Arial Narrow"/>
          <w:color w:val="000000" w:themeColor="accent6"/>
        </w:rPr>
      </w:pPr>
      <w:r w:rsidRPr="007C7E24">
        <w:rPr>
          <w:rFonts w:ascii="Arial Narrow" w:hAnsi="Arial Narrow"/>
          <w:color w:val="000000" w:themeColor="accent6"/>
        </w:rPr>
        <w:t xml:space="preserve">Schedule 2 </w:t>
      </w:r>
      <w:r w:rsidR="00051768" w:rsidRPr="007C7E24">
        <w:rPr>
          <w:rFonts w:ascii="Arial Narrow" w:hAnsi="Arial Narrow"/>
          <w:color w:val="000000" w:themeColor="accent6"/>
        </w:rPr>
        <w:t>–</w:t>
      </w:r>
      <w:r w:rsidRPr="007C7E24">
        <w:rPr>
          <w:rFonts w:ascii="Arial Narrow" w:hAnsi="Arial Narrow"/>
          <w:color w:val="000000" w:themeColor="accent6"/>
        </w:rPr>
        <w:t xml:space="preserve"> Transfer Fees</w:t>
      </w:r>
    </w:p>
    <w:p w14:paraId="658562F2" w14:textId="77777777" w:rsidR="002C2D20" w:rsidRPr="007C7E24" w:rsidRDefault="002C2D20" w:rsidP="002C2D20">
      <w:pPr>
        <w:pStyle w:val="BodyText"/>
        <w:rPr>
          <w:rFonts w:ascii="Arial Narrow" w:hAnsi="Arial Narrow"/>
          <w:color w:val="000000" w:themeColor="accent6"/>
        </w:rPr>
      </w:pPr>
    </w:p>
    <w:p w14:paraId="499D6BEF" w14:textId="015159D7" w:rsidR="003754B1" w:rsidRDefault="003754B1" w:rsidP="002C2D20">
      <w:pPr>
        <w:pStyle w:val="BodyText"/>
        <w:rPr>
          <w:rFonts w:ascii="Arial Narrow" w:hAnsi="Arial Narrow"/>
          <w:color w:val="000000" w:themeColor="accent6"/>
        </w:rPr>
      </w:pPr>
      <w:r w:rsidRPr="007C7E24">
        <w:rPr>
          <w:rFonts w:ascii="Arial Narrow" w:hAnsi="Arial Narrow"/>
          <w:color w:val="000000" w:themeColor="accent6"/>
        </w:rPr>
        <w:t xml:space="preserve">Schedule 3 </w:t>
      </w:r>
      <w:r w:rsidR="00051768" w:rsidRPr="007C7E24">
        <w:rPr>
          <w:rFonts w:ascii="Arial Narrow" w:hAnsi="Arial Narrow"/>
          <w:color w:val="000000" w:themeColor="accent6"/>
        </w:rPr>
        <w:t>–</w:t>
      </w:r>
      <w:r w:rsidRPr="007C7E24">
        <w:rPr>
          <w:rFonts w:ascii="Arial Narrow" w:hAnsi="Arial Narrow"/>
          <w:color w:val="000000" w:themeColor="accent6"/>
        </w:rPr>
        <w:t xml:space="preserve"> Sample assignment details forms</w:t>
      </w:r>
    </w:p>
    <w:p w14:paraId="28F03F29" w14:textId="23B3C843" w:rsidR="00157C74" w:rsidRDefault="00157C74" w:rsidP="002C2D20">
      <w:pPr>
        <w:pStyle w:val="BodyText"/>
        <w:rPr>
          <w:rFonts w:ascii="Arial Narrow" w:hAnsi="Arial Narrow"/>
          <w:color w:val="000000" w:themeColor="accent6"/>
        </w:rPr>
      </w:pPr>
    </w:p>
    <w:p w14:paraId="43167271" w14:textId="7D169E30" w:rsidR="00157C74" w:rsidRPr="007C7E24" w:rsidRDefault="00157C74" w:rsidP="002C2D20">
      <w:pPr>
        <w:pStyle w:val="BodyText"/>
        <w:rPr>
          <w:rFonts w:ascii="Arial Narrow" w:hAnsi="Arial Narrow"/>
          <w:color w:val="000000" w:themeColor="accent6"/>
        </w:rPr>
      </w:pPr>
      <w:r>
        <w:rPr>
          <w:rFonts w:ascii="Arial Narrow" w:hAnsi="Arial Narrow"/>
          <w:color w:val="000000" w:themeColor="accent6"/>
        </w:rPr>
        <w:t>Schedule 4 – Timesheet &amp; Invoicing system</w:t>
      </w:r>
    </w:p>
    <w:p w14:paraId="6B557375" w14:textId="77777777" w:rsidR="000221FE" w:rsidRPr="007C7E24" w:rsidRDefault="000221FE" w:rsidP="00FE1620">
      <w:pPr>
        <w:ind w:right="284"/>
        <w:rPr>
          <w:rFonts w:ascii="Arial Narrow" w:hAnsi="Arial Narrow"/>
          <w:color w:val="000000" w:themeColor="accent6"/>
          <w:sz w:val="20"/>
          <w:szCs w:val="20"/>
        </w:rPr>
      </w:pPr>
    </w:p>
    <w:p w14:paraId="18D9F46E" w14:textId="3C93984B" w:rsidR="00704C12" w:rsidRPr="007C7E24" w:rsidRDefault="00704C12" w:rsidP="004564BD">
      <w:pPr>
        <w:pStyle w:val="Heading3"/>
        <w:numPr>
          <w:ilvl w:val="0"/>
          <w:numId w:val="0"/>
        </w:numPr>
        <w:ind w:left="720" w:hanging="720"/>
        <w:rPr>
          <w:rFonts w:ascii="Arial Narrow" w:hAnsi="Arial Narrow"/>
          <w:color w:val="000000" w:themeColor="accent6"/>
          <w:sz w:val="20"/>
          <w:szCs w:val="20"/>
        </w:rPr>
      </w:pPr>
      <w:r w:rsidRPr="007C7E24">
        <w:rPr>
          <w:rFonts w:ascii="Arial Narrow" w:hAnsi="Arial Narrow"/>
          <w:color w:val="000000" w:themeColor="accent6"/>
          <w:sz w:val="20"/>
          <w:szCs w:val="20"/>
        </w:rPr>
        <w:t>THE PARTIES</w:t>
      </w:r>
    </w:p>
    <w:p w14:paraId="0546395C" w14:textId="77777777" w:rsidR="00310BAA" w:rsidRPr="007C7E24" w:rsidRDefault="00310BAA" w:rsidP="00310BAA">
      <w:pPr>
        <w:pStyle w:val="BodyText"/>
        <w:rPr>
          <w:rFonts w:ascii="Arial Narrow" w:hAnsi="Arial Narrow"/>
          <w:color w:val="000000" w:themeColor="accent6"/>
        </w:rPr>
      </w:pPr>
    </w:p>
    <w:p w14:paraId="246E77BA" w14:textId="348DE547" w:rsidR="00704C12" w:rsidRPr="007C7E24" w:rsidRDefault="00292904" w:rsidP="00FE28C9">
      <w:pPr>
        <w:pStyle w:val="BodyText"/>
        <w:numPr>
          <w:ilvl w:val="0"/>
          <w:numId w:val="15"/>
        </w:numPr>
        <w:rPr>
          <w:rFonts w:ascii="Arial Narrow" w:hAnsi="Arial Narrow"/>
          <w:color w:val="000000" w:themeColor="accent6"/>
        </w:rPr>
      </w:pPr>
      <w:r w:rsidRPr="007C7E24">
        <w:rPr>
          <w:rFonts w:ascii="Arial Narrow" w:hAnsi="Arial Narrow"/>
          <w:color w:val="000000" w:themeColor="accent6"/>
        </w:rPr>
        <w:t xml:space="preserve">RLS Legal Recruitment </w:t>
      </w:r>
      <w:r w:rsidR="00704C12" w:rsidRPr="007C7E24">
        <w:rPr>
          <w:rFonts w:ascii="Arial Narrow" w:hAnsi="Arial Narrow"/>
          <w:color w:val="000000" w:themeColor="accent6"/>
        </w:rPr>
        <w:t>Ltd (registered company no.</w:t>
      </w:r>
      <w:r w:rsidRPr="007C7E24">
        <w:rPr>
          <w:rFonts w:ascii="Arial Narrow" w:hAnsi="Arial Narrow"/>
          <w:color w:val="000000" w:themeColor="accent6"/>
        </w:rPr>
        <w:t xml:space="preserve"> 13533404</w:t>
      </w:r>
      <w:r w:rsidR="00704C12" w:rsidRPr="007C7E24">
        <w:rPr>
          <w:rFonts w:ascii="Arial Narrow" w:hAnsi="Arial Narrow"/>
          <w:color w:val="000000" w:themeColor="accent6"/>
        </w:rPr>
        <w:t xml:space="preserve">) of </w:t>
      </w:r>
      <w:r w:rsidRPr="007C7E24">
        <w:rPr>
          <w:rFonts w:ascii="Arial Narrow" w:hAnsi="Arial Narrow"/>
          <w:color w:val="000000" w:themeColor="accent6"/>
        </w:rPr>
        <w:t>7 St Anthony Way, Falmouth, Cornwall, TR11 4EG</w:t>
      </w:r>
      <w:r w:rsidR="00704C12" w:rsidRPr="007C7E24">
        <w:rPr>
          <w:rFonts w:ascii="Arial Narrow" w:hAnsi="Arial Narrow"/>
          <w:color w:val="000000" w:themeColor="accent6"/>
        </w:rPr>
        <w:t xml:space="preserve"> (“the Employment Business”). </w:t>
      </w:r>
    </w:p>
    <w:p w14:paraId="7FEC5A91" w14:textId="77777777" w:rsidR="00936C78" w:rsidRPr="007C7E24" w:rsidRDefault="00936C78" w:rsidP="00936C78">
      <w:pPr>
        <w:pStyle w:val="BodyText"/>
        <w:ind w:left="360"/>
        <w:rPr>
          <w:rFonts w:ascii="Arial Narrow" w:hAnsi="Arial Narrow"/>
          <w:color w:val="000000" w:themeColor="accent6"/>
        </w:rPr>
      </w:pPr>
    </w:p>
    <w:p w14:paraId="042B44CF" w14:textId="4AEF9ECA" w:rsidR="00310BAA" w:rsidRPr="007C7E24" w:rsidRDefault="00704C12" w:rsidP="00FE28C9">
      <w:pPr>
        <w:pStyle w:val="BodyText"/>
        <w:numPr>
          <w:ilvl w:val="0"/>
          <w:numId w:val="15"/>
        </w:numPr>
        <w:rPr>
          <w:rFonts w:ascii="Arial Narrow" w:hAnsi="Arial Narrow"/>
          <w:color w:val="000000" w:themeColor="accent6"/>
        </w:rPr>
      </w:pPr>
      <w:r w:rsidRPr="007C7E24">
        <w:rPr>
          <w:rFonts w:ascii="Arial Narrow" w:hAnsi="Arial Narrow"/>
          <w:color w:val="000000" w:themeColor="accent6"/>
          <w:highlight w:val="lightGray"/>
        </w:rPr>
        <w:t>[Insert Client’s name]</w:t>
      </w:r>
      <w:r w:rsidRPr="007C7E24">
        <w:rPr>
          <w:rFonts w:ascii="Arial Narrow" w:hAnsi="Arial Narrow"/>
          <w:color w:val="000000" w:themeColor="accent6"/>
        </w:rPr>
        <w:t xml:space="preserve"> Limited</w:t>
      </w:r>
      <w:r w:rsidR="00292904" w:rsidRPr="007C7E24">
        <w:rPr>
          <w:rFonts w:ascii="Arial Narrow" w:hAnsi="Arial Narrow"/>
          <w:color w:val="000000" w:themeColor="accent6"/>
        </w:rPr>
        <w:t>/Limited Liability Partnership</w:t>
      </w:r>
      <w:r w:rsidRPr="007C7E24">
        <w:rPr>
          <w:rFonts w:ascii="Arial Narrow" w:hAnsi="Arial Narrow"/>
          <w:color w:val="000000" w:themeColor="accent6"/>
        </w:rPr>
        <w:t xml:space="preserve"> (registered company</w:t>
      </w:r>
      <w:r w:rsidR="00292904" w:rsidRPr="007C7E24">
        <w:rPr>
          <w:rFonts w:ascii="Arial Narrow" w:hAnsi="Arial Narrow"/>
          <w:color w:val="000000" w:themeColor="accent6"/>
        </w:rPr>
        <w:t>/LLP</w:t>
      </w:r>
      <w:r w:rsidRPr="007C7E24">
        <w:rPr>
          <w:rFonts w:ascii="Arial Narrow" w:hAnsi="Arial Narrow"/>
          <w:color w:val="000000" w:themeColor="accent6"/>
        </w:rPr>
        <w:t xml:space="preserve"> no. </w:t>
      </w:r>
      <w:r w:rsidRPr="007C7E24">
        <w:rPr>
          <w:rFonts w:ascii="Arial Narrow" w:hAnsi="Arial Narrow"/>
          <w:color w:val="000000" w:themeColor="accent6"/>
          <w:highlight w:val="lightGray"/>
        </w:rPr>
        <w:t>[insert registered company</w:t>
      </w:r>
      <w:r w:rsidR="00292904" w:rsidRPr="007C7E24">
        <w:rPr>
          <w:rFonts w:ascii="Arial Narrow" w:hAnsi="Arial Narrow"/>
          <w:color w:val="000000" w:themeColor="accent6"/>
          <w:highlight w:val="lightGray"/>
        </w:rPr>
        <w:t>/LLP</w:t>
      </w:r>
      <w:r w:rsidRPr="007C7E24">
        <w:rPr>
          <w:rFonts w:ascii="Arial Narrow" w:hAnsi="Arial Narrow"/>
          <w:color w:val="000000" w:themeColor="accent6"/>
          <w:highlight w:val="lightGray"/>
        </w:rPr>
        <w:t xml:space="preserve"> no.]</w:t>
      </w:r>
      <w:r w:rsidRPr="007C7E24">
        <w:rPr>
          <w:rFonts w:ascii="Arial Narrow" w:hAnsi="Arial Narrow"/>
          <w:color w:val="000000" w:themeColor="accent6"/>
        </w:rPr>
        <w:t xml:space="preserve">) </w:t>
      </w:r>
      <w:r w:rsidRPr="007C7E24">
        <w:rPr>
          <w:rFonts w:ascii="Arial Narrow" w:hAnsi="Arial Narrow"/>
          <w:color w:val="000000" w:themeColor="accent6"/>
          <w:highlight w:val="lightGray"/>
        </w:rPr>
        <w:t>[trading as [insert trading name if different]]</w:t>
      </w:r>
      <w:r w:rsidRPr="007C7E24">
        <w:rPr>
          <w:rFonts w:ascii="Arial Narrow" w:hAnsi="Arial Narrow"/>
          <w:color w:val="000000" w:themeColor="accent6"/>
        </w:rPr>
        <w:t xml:space="preserve"> of </w:t>
      </w:r>
      <w:r w:rsidRPr="007C7E24">
        <w:rPr>
          <w:rFonts w:ascii="Arial Narrow" w:hAnsi="Arial Narrow"/>
          <w:color w:val="000000" w:themeColor="accent6"/>
          <w:highlight w:val="lightGray"/>
        </w:rPr>
        <w:t>[address</w:t>
      </w:r>
      <w:r w:rsidR="00292904" w:rsidRPr="007C7E24">
        <w:rPr>
          <w:rFonts w:ascii="Arial Narrow" w:hAnsi="Arial Narrow"/>
          <w:color w:val="000000" w:themeColor="accent6"/>
          <w:highlight w:val="lightGray"/>
        </w:rPr>
        <w:t>]</w:t>
      </w:r>
      <w:r w:rsidRPr="007C7E24">
        <w:rPr>
          <w:rFonts w:ascii="Arial Narrow" w:hAnsi="Arial Narrow"/>
          <w:color w:val="000000" w:themeColor="accent6"/>
        </w:rPr>
        <w:t xml:space="preserve"> to whom the Temporary </w:t>
      </w:r>
      <w:r w:rsidR="00902CE2" w:rsidRPr="007C7E24">
        <w:rPr>
          <w:rFonts w:ascii="Arial Narrow" w:hAnsi="Arial Narrow"/>
          <w:color w:val="000000" w:themeColor="accent6"/>
        </w:rPr>
        <w:t xml:space="preserve">Resource </w:t>
      </w:r>
      <w:r w:rsidRPr="007C7E24">
        <w:rPr>
          <w:rFonts w:ascii="Arial Narrow" w:hAnsi="Arial Narrow"/>
          <w:color w:val="000000" w:themeColor="accent6"/>
        </w:rPr>
        <w:t xml:space="preserve">is Introduced. For the avoidance of doubt the Client shall also include any subsidiary or associated person, firm or corporate body (as the case may be) to whom the Temporary </w:t>
      </w:r>
      <w:r w:rsidR="00902CE2" w:rsidRPr="007C7E24">
        <w:rPr>
          <w:rFonts w:ascii="Arial Narrow" w:hAnsi="Arial Narrow"/>
          <w:color w:val="000000" w:themeColor="accent6"/>
        </w:rPr>
        <w:t xml:space="preserve">Resource </w:t>
      </w:r>
      <w:r w:rsidRPr="007C7E24">
        <w:rPr>
          <w:rFonts w:ascii="Arial Narrow" w:hAnsi="Arial Narrow"/>
          <w:color w:val="000000" w:themeColor="accent6"/>
        </w:rPr>
        <w:t xml:space="preserve">is Introduced (“the Client”). </w:t>
      </w:r>
    </w:p>
    <w:p w14:paraId="73F768B4" w14:textId="02559422" w:rsidR="00704C12" w:rsidRPr="007C7E24" w:rsidRDefault="00704C12" w:rsidP="007035C9">
      <w:pPr>
        <w:pStyle w:val="Heading3"/>
        <w:numPr>
          <w:ilvl w:val="0"/>
          <w:numId w:val="0"/>
        </w:numPr>
        <w:ind w:left="720" w:hanging="720"/>
        <w:rPr>
          <w:rFonts w:ascii="Arial Narrow" w:hAnsi="Arial Narrow"/>
          <w:color w:val="000000" w:themeColor="accent6"/>
          <w:sz w:val="20"/>
          <w:szCs w:val="20"/>
        </w:rPr>
      </w:pPr>
      <w:r w:rsidRPr="007C7E24">
        <w:rPr>
          <w:rFonts w:ascii="Arial Narrow" w:hAnsi="Arial Narrow"/>
          <w:color w:val="000000" w:themeColor="accent6"/>
          <w:sz w:val="20"/>
          <w:szCs w:val="20"/>
        </w:rPr>
        <w:t>RECITALS</w:t>
      </w:r>
    </w:p>
    <w:p w14:paraId="28209DD8" w14:textId="77777777" w:rsidR="00261217" w:rsidRPr="007C7E24" w:rsidRDefault="00261217" w:rsidP="00261217">
      <w:pPr>
        <w:pStyle w:val="BodyText"/>
        <w:rPr>
          <w:rFonts w:ascii="Arial Narrow" w:hAnsi="Arial Narrow"/>
          <w:color w:val="000000" w:themeColor="accent6"/>
        </w:rPr>
      </w:pPr>
    </w:p>
    <w:p w14:paraId="7578C1AA" w14:textId="59EE9664" w:rsidR="00704C12" w:rsidRPr="007C7E24" w:rsidRDefault="00704C12" w:rsidP="00FE28C9">
      <w:pPr>
        <w:pStyle w:val="BodyText"/>
        <w:numPr>
          <w:ilvl w:val="0"/>
          <w:numId w:val="14"/>
        </w:numPr>
        <w:rPr>
          <w:rFonts w:ascii="Arial Narrow" w:hAnsi="Arial Narrow"/>
          <w:color w:val="000000" w:themeColor="accent6"/>
        </w:rPr>
      </w:pPr>
      <w:r w:rsidRPr="007C7E24">
        <w:rPr>
          <w:rFonts w:ascii="Arial Narrow" w:hAnsi="Arial Narrow"/>
          <w:color w:val="000000" w:themeColor="accent6"/>
        </w:rPr>
        <w:t xml:space="preserve">The Employment Business carries on the business of sourcing and supplying temporary workers to provide services to its clients.  Those temporary workers may be engaged directly by the Employment Business or through Intermediaries. The </w:t>
      </w:r>
      <w:r w:rsidRPr="007C7E24">
        <w:rPr>
          <w:rFonts w:ascii="Arial Narrow" w:hAnsi="Arial Narrow"/>
          <w:color w:val="000000" w:themeColor="accent6"/>
        </w:rPr>
        <w:lastRenderedPageBreak/>
        <w:t xml:space="preserve">Client has instructed the Employment Business to supply temporary workers to provide services, as specified in the relevant Assignment Details Form (“the Assignment Services”). </w:t>
      </w:r>
    </w:p>
    <w:p w14:paraId="332AA863" w14:textId="77777777" w:rsidR="00936C78" w:rsidRPr="007C7E24" w:rsidRDefault="00936C78" w:rsidP="00936C78">
      <w:pPr>
        <w:pStyle w:val="BodyText"/>
        <w:ind w:left="360"/>
        <w:rPr>
          <w:rFonts w:ascii="Arial Narrow" w:hAnsi="Arial Narrow"/>
          <w:color w:val="000000" w:themeColor="accent6"/>
        </w:rPr>
      </w:pPr>
    </w:p>
    <w:p w14:paraId="34AA95C3" w14:textId="426197A5" w:rsidR="00704C12" w:rsidRPr="007C7E24" w:rsidRDefault="00704C12" w:rsidP="00B759E6">
      <w:pPr>
        <w:pStyle w:val="BodyText"/>
        <w:numPr>
          <w:ilvl w:val="0"/>
          <w:numId w:val="14"/>
        </w:numPr>
        <w:ind w:left="714" w:hanging="357"/>
        <w:rPr>
          <w:rFonts w:ascii="Arial Narrow" w:hAnsi="Arial Narrow"/>
          <w:color w:val="000000" w:themeColor="accent6"/>
        </w:rPr>
      </w:pPr>
      <w:r w:rsidRPr="007C7E24">
        <w:rPr>
          <w:rFonts w:ascii="Arial Narrow" w:hAnsi="Arial Narrow"/>
          <w:color w:val="000000" w:themeColor="accent6"/>
        </w:rPr>
        <w:t xml:space="preserve">The Employment Business will introduce Temporary Resources to the Client to provide the Assignment Services to the Client </w:t>
      </w:r>
      <w:r w:rsidR="000E4476" w:rsidRPr="007C7E24">
        <w:rPr>
          <w:rFonts w:ascii="Arial Narrow" w:hAnsi="Arial Narrow"/>
          <w:color w:val="000000" w:themeColor="accent6"/>
        </w:rPr>
        <w:t xml:space="preserve">under the terms </w:t>
      </w:r>
      <w:r w:rsidRPr="007C7E24">
        <w:rPr>
          <w:rFonts w:ascii="Arial Narrow" w:hAnsi="Arial Narrow"/>
          <w:color w:val="000000" w:themeColor="accent6"/>
        </w:rPr>
        <w:t>this Agreement.</w:t>
      </w:r>
    </w:p>
    <w:p w14:paraId="0F402F30" w14:textId="77777777" w:rsidR="00704C12" w:rsidRPr="007C7E24" w:rsidRDefault="00704C12" w:rsidP="00FE1620">
      <w:pPr>
        <w:tabs>
          <w:tab w:val="left" w:pos="1122"/>
        </w:tabs>
        <w:ind w:left="1117" w:right="284"/>
        <w:rPr>
          <w:rFonts w:ascii="Arial Narrow" w:hAnsi="Arial Narrow"/>
          <w:color w:val="000000" w:themeColor="accent6"/>
          <w:sz w:val="20"/>
          <w:szCs w:val="20"/>
        </w:rPr>
      </w:pPr>
    </w:p>
    <w:p w14:paraId="51B5C50D" w14:textId="77777777" w:rsidR="00704C12" w:rsidRPr="007C7E24" w:rsidRDefault="00704C12" w:rsidP="00FE1620">
      <w:pPr>
        <w:ind w:left="720" w:right="284" w:hanging="720"/>
        <w:rPr>
          <w:rFonts w:ascii="Arial Narrow" w:hAnsi="Arial Narrow"/>
          <w:color w:val="000000" w:themeColor="accent6"/>
          <w:sz w:val="20"/>
          <w:szCs w:val="20"/>
        </w:rPr>
      </w:pPr>
      <w:r w:rsidRPr="007C7E24">
        <w:rPr>
          <w:rFonts w:ascii="Arial Narrow" w:hAnsi="Arial Narrow"/>
          <w:color w:val="000000" w:themeColor="accent6"/>
          <w:sz w:val="20"/>
          <w:szCs w:val="20"/>
        </w:rPr>
        <w:t xml:space="preserve">IT IS AGREED as follows: </w:t>
      </w:r>
    </w:p>
    <w:p w14:paraId="2F69899E" w14:textId="77777777" w:rsidR="003F5F41" w:rsidRPr="007C7E24" w:rsidRDefault="00704C12" w:rsidP="00FE28C9">
      <w:pPr>
        <w:pStyle w:val="Heading3"/>
        <w:numPr>
          <w:ilvl w:val="0"/>
          <w:numId w:val="16"/>
        </w:numPr>
        <w:rPr>
          <w:rFonts w:ascii="Arial Narrow" w:hAnsi="Arial Narrow"/>
          <w:color w:val="000000" w:themeColor="accent6"/>
          <w:sz w:val="20"/>
          <w:szCs w:val="20"/>
        </w:rPr>
      </w:pPr>
      <w:r w:rsidRPr="007C7E24">
        <w:rPr>
          <w:rFonts w:ascii="Arial Narrow" w:hAnsi="Arial Narrow"/>
          <w:color w:val="000000" w:themeColor="accent6"/>
          <w:sz w:val="20"/>
          <w:szCs w:val="20"/>
        </w:rPr>
        <w:t>DEFINITIONS AND INTERPRETATION</w:t>
      </w:r>
    </w:p>
    <w:p w14:paraId="7B9E6B1E" w14:textId="0388BA8E" w:rsidR="00704C12" w:rsidRPr="007C7E24" w:rsidRDefault="00704C12" w:rsidP="00FE28C9">
      <w:pPr>
        <w:pStyle w:val="Heading3"/>
        <w:numPr>
          <w:ilvl w:val="1"/>
          <w:numId w:val="16"/>
        </w:numPr>
        <w:rPr>
          <w:rFonts w:ascii="Arial Narrow" w:hAnsi="Arial Narrow"/>
          <w:color w:val="000000" w:themeColor="accent6"/>
          <w:sz w:val="20"/>
          <w:szCs w:val="20"/>
        </w:rPr>
      </w:pPr>
      <w:r w:rsidRPr="007C7E24">
        <w:rPr>
          <w:rFonts w:ascii="Arial Narrow" w:hAnsi="Arial Narrow"/>
          <w:color w:val="000000" w:themeColor="accent6"/>
          <w:sz w:val="20"/>
          <w:szCs w:val="20"/>
        </w:rPr>
        <w:t>In this Agreement the following definitions apply:</w:t>
      </w:r>
    </w:p>
    <w:p w14:paraId="0780551D" w14:textId="77777777" w:rsidR="00704C12" w:rsidRPr="007C7E24" w:rsidRDefault="00704C12" w:rsidP="00FE1620">
      <w:pPr>
        <w:ind w:left="357" w:right="284"/>
        <w:rPr>
          <w:rFonts w:ascii="Arial Narrow" w:hAnsi="Arial Narrow"/>
          <w:color w:val="000000" w:themeColor="accent6"/>
          <w:sz w:val="20"/>
          <w:szCs w:val="20"/>
        </w:rPr>
      </w:pPr>
    </w:p>
    <w:p w14:paraId="614DECB6" w14:textId="3AC0E3D2" w:rsidR="00704C12" w:rsidRPr="007C7E24" w:rsidRDefault="00704C12" w:rsidP="00161019">
      <w:pPr>
        <w:tabs>
          <w:tab w:val="left" w:pos="374"/>
        </w:tabs>
        <w:spacing w:after="0" w:line="240" w:lineRule="auto"/>
        <w:ind w:left="3759" w:right="284" w:hanging="3333"/>
        <w:rPr>
          <w:rFonts w:ascii="Arial Narrow" w:hAnsi="Arial Narrow"/>
          <w:color w:val="000000" w:themeColor="accent6"/>
          <w:sz w:val="20"/>
          <w:szCs w:val="20"/>
        </w:rPr>
      </w:pPr>
      <w:r w:rsidRPr="007C7E24">
        <w:rPr>
          <w:rFonts w:ascii="Arial Narrow" w:hAnsi="Arial Narrow"/>
          <w:color w:val="000000" w:themeColor="accent6"/>
          <w:sz w:val="20"/>
          <w:szCs w:val="20"/>
        </w:rPr>
        <w:t>“</w:t>
      </w:r>
      <w:r w:rsidR="00304D2E" w:rsidRPr="007C7E24">
        <w:rPr>
          <w:rFonts w:ascii="Arial Narrow" w:hAnsi="Arial Narrow"/>
          <w:color w:val="000000" w:themeColor="accent6"/>
          <w:sz w:val="20"/>
          <w:szCs w:val="20"/>
        </w:rPr>
        <w:t>Agency Worker</w:t>
      </w:r>
      <w:r w:rsidRPr="007C7E24">
        <w:rPr>
          <w:rFonts w:ascii="Arial Narrow" w:hAnsi="Arial Narrow"/>
          <w:color w:val="000000" w:themeColor="accent6"/>
          <w:sz w:val="20"/>
          <w:szCs w:val="20"/>
        </w:rPr>
        <w:t>”</w:t>
      </w:r>
      <w:r w:rsidRPr="007C7E24">
        <w:rPr>
          <w:rFonts w:ascii="Arial Narrow" w:hAnsi="Arial Narrow"/>
          <w:color w:val="000000" w:themeColor="accent6"/>
          <w:sz w:val="20"/>
          <w:szCs w:val="20"/>
        </w:rPr>
        <w:tab/>
        <w:t xml:space="preserve">means (for the purposes of AWR) a Temporary Resource who meets the definition of </w:t>
      </w:r>
      <w:r w:rsidR="00304D2E" w:rsidRPr="007C7E24">
        <w:rPr>
          <w:rFonts w:ascii="Arial Narrow" w:hAnsi="Arial Narrow"/>
          <w:color w:val="000000" w:themeColor="accent6"/>
          <w:sz w:val="20"/>
          <w:szCs w:val="20"/>
        </w:rPr>
        <w:t>Agency Worker</w:t>
      </w:r>
      <w:r w:rsidRPr="007C7E24">
        <w:rPr>
          <w:rFonts w:ascii="Arial Narrow" w:hAnsi="Arial Narrow"/>
          <w:color w:val="000000" w:themeColor="accent6"/>
          <w:sz w:val="20"/>
          <w:szCs w:val="20"/>
        </w:rPr>
        <w:t xml:space="preserve"> as set out in Regulation 3 of the AWR; </w:t>
      </w:r>
    </w:p>
    <w:p w14:paraId="3575331A" w14:textId="77777777" w:rsidR="00161019" w:rsidRPr="007C7E24" w:rsidRDefault="00161019" w:rsidP="00B759E6">
      <w:pPr>
        <w:tabs>
          <w:tab w:val="left" w:pos="374"/>
        </w:tabs>
        <w:spacing w:after="0" w:line="240" w:lineRule="auto"/>
        <w:ind w:left="3759" w:right="284" w:hanging="3333"/>
        <w:rPr>
          <w:rFonts w:ascii="Arial Narrow" w:hAnsi="Arial Narrow"/>
          <w:color w:val="000000" w:themeColor="accent6"/>
          <w:sz w:val="20"/>
          <w:szCs w:val="20"/>
        </w:rPr>
      </w:pPr>
    </w:p>
    <w:p w14:paraId="6F2233AA" w14:textId="728F1D9C" w:rsidR="00704C12" w:rsidRPr="007C7E24" w:rsidRDefault="00704C12" w:rsidP="00161019">
      <w:pPr>
        <w:tabs>
          <w:tab w:val="left" w:pos="3686"/>
        </w:tabs>
        <w:spacing w:after="0" w:line="240" w:lineRule="auto"/>
        <w:ind w:left="3742"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“Apprenticeship Levy”</w:t>
      </w:r>
      <w:r w:rsidRPr="007C7E24">
        <w:rPr>
          <w:rFonts w:ascii="Arial Narrow" w:hAnsi="Arial Narrow"/>
          <w:color w:val="000000" w:themeColor="accent6"/>
          <w:sz w:val="20"/>
          <w:szCs w:val="20"/>
        </w:rPr>
        <w:tab/>
        <w:t xml:space="preserve"> means the apprenticeship levy due in accordance with the Finance Act 2017 and the Income Tax (Pay as you Earn) (Amendment) Regulations 2017;  </w:t>
      </w:r>
    </w:p>
    <w:p w14:paraId="7A780193" w14:textId="77777777" w:rsidR="00161019" w:rsidRPr="007C7E24" w:rsidRDefault="00161019" w:rsidP="00B759E6">
      <w:pPr>
        <w:tabs>
          <w:tab w:val="left" w:pos="3686"/>
        </w:tabs>
        <w:spacing w:after="0" w:line="240" w:lineRule="auto"/>
        <w:ind w:left="3742" w:right="284" w:hanging="3402"/>
        <w:rPr>
          <w:rFonts w:ascii="Arial Narrow" w:hAnsi="Arial Narrow"/>
          <w:color w:val="000000" w:themeColor="accent6"/>
          <w:sz w:val="20"/>
          <w:szCs w:val="20"/>
        </w:rPr>
      </w:pPr>
    </w:p>
    <w:p w14:paraId="3AABA5AC" w14:textId="7A6844D4"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“Assignment”</w:t>
      </w:r>
      <w:r w:rsidRPr="007C7E24">
        <w:rPr>
          <w:rFonts w:ascii="Arial Narrow" w:hAnsi="Arial Narrow"/>
          <w:color w:val="000000" w:themeColor="accent6"/>
          <w:sz w:val="20"/>
          <w:szCs w:val="20"/>
        </w:rPr>
        <w:tab/>
        <w:t>means the period of time during which a Temporary Resource is supplied by the Employment Business to the Client;</w:t>
      </w:r>
    </w:p>
    <w:p w14:paraId="2902E9E3" w14:textId="77777777" w:rsidR="00161019" w:rsidRPr="007C7E24" w:rsidRDefault="00161019" w:rsidP="00B759E6">
      <w:pPr>
        <w:spacing w:after="0" w:line="240" w:lineRule="auto"/>
        <w:ind w:left="3776" w:right="284" w:hanging="3402"/>
        <w:rPr>
          <w:rFonts w:ascii="Arial Narrow" w:hAnsi="Arial Narrow"/>
          <w:color w:val="000000" w:themeColor="accent6"/>
          <w:sz w:val="20"/>
          <w:szCs w:val="20"/>
        </w:rPr>
      </w:pPr>
    </w:p>
    <w:p w14:paraId="173D9CEC" w14:textId="6FD369C0" w:rsidR="00704C12" w:rsidRPr="007C7E24" w:rsidRDefault="00704C12" w:rsidP="00161019">
      <w:pPr>
        <w:tabs>
          <w:tab w:val="left" w:pos="1122"/>
          <w:tab w:val="left" w:pos="1309"/>
        </w:tabs>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“Assignment Details Form</w:t>
      </w:r>
      <w:bookmarkStart w:id="2" w:name="_Hlk48121175"/>
      <w:r w:rsidRPr="007C7E24">
        <w:rPr>
          <w:rFonts w:ascii="Arial Narrow" w:hAnsi="Arial Narrow"/>
          <w:color w:val="000000" w:themeColor="accent6"/>
          <w:sz w:val="20"/>
          <w:szCs w:val="20"/>
        </w:rPr>
        <w:t>”</w:t>
      </w:r>
      <w:bookmarkEnd w:id="2"/>
      <w:r w:rsidRPr="007C7E24">
        <w:rPr>
          <w:rFonts w:ascii="Arial Narrow" w:hAnsi="Arial Narrow"/>
          <w:color w:val="000000" w:themeColor="accent6"/>
          <w:sz w:val="20"/>
          <w:szCs w:val="20"/>
        </w:rPr>
        <w:tab/>
        <w:t xml:space="preserve">means the assignment details set out in </w:t>
      </w:r>
      <w:r w:rsidR="00DF17BD" w:rsidRPr="007C7E24">
        <w:rPr>
          <w:rFonts w:ascii="Arial Narrow" w:hAnsi="Arial Narrow"/>
          <w:color w:val="000000" w:themeColor="accent6"/>
          <w:sz w:val="20"/>
          <w:szCs w:val="20"/>
        </w:rPr>
        <w:t>writing</w:t>
      </w:r>
      <w:r w:rsidRPr="007C7E24">
        <w:rPr>
          <w:rFonts w:ascii="Arial Narrow" w:hAnsi="Arial Narrow"/>
          <w:color w:val="000000" w:themeColor="accent6"/>
          <w:sz w:val="20"/>
          <w:szCs w:val="20"/>
        </w:rPr>
        <w:t>;</w:t>
      </w:r>
    </w:p>
    <w:p w14:paraId="1C8CE51C" w14:textId="77777777" w:rsidR="00161019" w:rsidRPr="007C7E24" w:rsidRDefault="00161019" w:rsidP="00B759E6">
      <w:pPr>
        <w:tabs>
          <w:tab w:val="left" w:pos="1122"/>
          <w:tab w:val="left" w:pos="1309"/>
        </w:tabs>
        <w:spacing w:after="0" w:line="240" w:lineRule="auto"/>
        <w:ind w:left="3776" w:right="284" w:hanging="3402"/>
        <w:rPr>
          <w:rFonts w:ascii="Arial Narrow" w:hAnsi="Arial Narrow"/>
          <w:color w:val="000000" w:themeColor="accent6"/>
          <w:sz w:val="20"/>
          <w:szCs w:val="20"/>
        </w:rPr>
      </w:pPr>
    </w:p>
    <w:p w14:paraId="58B8B5EF" w14:textId="009E6C72" w:rsidR="00E71AC6" w:rsidRPr="007C7E24" w:rsidRDefault="00E71AC6" w:rsidP="00161019">
      <w:pPr>
        <w:tabs>
          <w:tab w:val="left" w:pos="1122"/>
          <w:tab w:val="left" w:pos="1309"/>
        </w:tabs>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“Assignment Services”</w:t>
      </w:r>
      <w:r w:rsidRPr="007C7E24">
        <w:rPr>
          <w:rFonts w:ascii="Arial Narrow" w:hAnsi="Arial Narrow"/>
          <w:color w:val="000000" w:themeColor="accent6"/>
          <w:sz w:val="20"/>
          <w:szCs w:val="20"/>
        </w:rPr>
        <w:tab/>
        <w:t xml:space="preserve">means the services </w:t>
      </w:r>
      <w:r w:rsidR="00C34448" w:rsidRPr="007C7E24">
        <w:rPr>
          <w:rFonts w:ascii="Arial Narrow" w:hAnsi="Arial Narrow"/>
          <w:color w:val="000000" w:themeColor="accent6"/>
          <w:sz w:val="20"/>
          <w:szCs w:val="20"/>
        </w:rPr>
        <w:t>to</w:t>
      </w:r>
      <w:r w:rsidRPr="007C7E24">
        <w:rPr>
          <w:rFonts w:ascii="Arial Narrow" w:hAnsi="Arial Narrow"/>
          <w:color w:val="000000" w:themeColor="accent6"/>
          <w:sz w:val="20"/>
          <w:szCs w:val="20"/>
        </w:rPr>
        <w:t xml:space="preserve"> be provided or the </w:t>
      </w:r>
      <w:r w:rsidR="00C34448" w:rsidRPr="007C7E24">
        <w:rPr>
          <w:rFonts w:ascii="Arial Narrow" w:hAnsi="Arial Narrow"/>
          <w:color w:val="000000" w:themeColor="accent6"/>
          <w:sz w:val="20"/>
          <w:szCs w:val="20"/>
        </w:rPr>
        <w:t xml:space="preserve">Specified Deliverables </w:t>
      </w:r>
      <w:r w:rsidRPr="007C7E24">
        <w:rPr>
          <w:rFonts w:ascii="Arial Narrow" w:hAnsi="Arial Narrow"/>
          <w:color w:val="000000" w:themeColor="accent6"/>
          <w:sz w:val="20"/>
          <w:szCs w:val="20"/>
        </w:rPr>
        <w:t>to be delivered by the Temporary Resource;</w:t>
      </w:r>
    </w:p>
    <w:p w14:paraId="58B2FD52" w14:textId="77777777" w:rsidR="00161019" w:rsidRPr="007C7E24" w:rsidRDefault="00161019" w:rsidP="00B759E6">
      <w:pPr>
        <w:tabs>
          <w:tab w:val="left" w:pos="1122"/>
          <w:tab w:val="left" w:pos="1309"/>
        </w:tabs>
        <w:spacing w:after="0" w:line="240" w:lineRule="auto"/>
        <w:ind w:left="3776" w:right="284" w:hanging="3402"/>
        <w:rPr>
          <w:rFonts w:ascii="Arial Narrow" w:hAnsi="Arial Narrow"/>
          <w:color w:val="000000" w:themeColor="accent6"/>
          <w:sz w:val="20"/>
          <w:szCs w:val="20"/>
        </w:rPr>
      </w:pPr>
    </w:p>
    <w:p w14:paraId="419EC41F" w14:textId="776FD27E" w:rsidR="00704C12" w:rsidRPr="007C7E24" w:rsidRDefault="00704C12" w:rsidP="00161019">
      <w:pPr>
        <w:tabs>
          <w:tab w:val="left" w:pos="1122"/>
          <w:tab w:val="left" w:pos="1309"/>
        </w:tabs>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“AWR”</w:t>
      </w:r>
      <w:r w:rsidRPr="007C7E24">
        <w:rPr>
          <w:rFonts w:ascii="Arial Narrow" w:hAnsi="Arial Narrow"/>
          <w:color w:val="000000" w:themeColor="accent6"/>
          <w:sz w:val="20"/>
          <w:szCs w:val="20"/>
        </w:rPr>
        <w:tab/>
      </w:r>
      <w:r w:rsidRPr="007C7E24">
        <w:rPr>
          <w:rFonts w:ascii="Arial Narrow" w:hAnsi="Arial Narrow"/>
          <w:color w:val="000000" w:themeColor="accent6"/>
          <w:sz w:val="20"/>
          <w:szCs w:val="20"/>
        </w:rPr>
        <w:tab/>
      </w:r>
      <w:r w:rsidRPr="007C7E24">
        <w:rPr>
          <w:rFonts w:ascii="Arial Narrow" w:hAnsi="Arial Narrow"/>
          <w:color w:val="000000" w:themeColor="accent6"/>
          <w:sz w:val="20"/>
          <w:szCs w:val="20"/>
        </w:rPr>
        <w:tab/>
        <w:t xml:space="preserve">means the </w:t>
      </w:r>
      <w:r w:rsidR="00304D2E" w:rsidRPr="007C7E24">
        <w:rPr>
          <w:rFonts w:ascii="Arial Narrow" w:hAnsi="Arial Narrow"/>
          <w:color w:val="000000" w:themeColor="accent6"/>
          <w:sz w:val="20"/>
          <w:szCs w:val="20"/>
        </w:rPr>
        <w:t>Agency Worker</w:t>
      </w:r>
      <w:r w:rsidRPr="007C7E24">
        <w:rPr>
          <w:rFonts w:ascii="Arial Narrow" w:hAnsi="Arial Narrow"/>
          <w:color w:val="000000" w:themeColor="accent6"/>
          <w:sz w:val="20"/>
          <w:szCs w:val="20"/>
        </w:rPr>
        <w:t xml:space="preserve">s Regulations 2010 </w:t>
      </w:r>
    </w:p>
    <w:p w14:paraId="4089C6DA" w14:textId="77777777" w:rsidR="00161019" w:rsidRPr="007C7E24" w:rsidRDefault="00161019" w:rsidP="00B759E6">
      <w:pPr>
        <w:tabs>
          <w:tab w:val="left" w:pos="1122"/>
          <w:tab w:val="left" w:pos="1309"/>
        </w:tabs>
        <w:spacing w:after="0" w:line="240" w:lineRule="auto"/>
        <w:ind w:left="3776" w:right="284" w:hanging="3402"/>
        <w:rPr>
          <w:rFonts w:ascii="Arial Narrow" w:hAnsi="Arial Narrow"/>
          <w:color w:val="000000" w:themeColor="accent6"/>
          <w:sz w:val="20"/>
          <w:szCs w:val="20"/>
        </w:rPr>
      </w:pPr>
    </w:p>
    <w:p w14:paraId="7F8DF60A" w14:textId="65AD1D90" w:rsidR="00704C12" w:rsidRPr="007C7E24" w:rsidRDefault="00704C12" w:rsidP="00161019">
      <w:pPr>
        <w:spacing w:after="0" w:line="240" w:lineRule="auto"/>
        <w:ind w:left="3762"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“AWR Claim”</w:t>
      </w:r>
      <w:r w:rsidRPr="007C7E24">
        <w:rPr>
          <w:rFonts w:ascii="Arial Narrow" w:hAnsi="Arial Narrow"/>
          <w:color w:val="000000" w:themeColor="accent6"/>
          <w:sz w:val="20"/>
          <w:szCs w:val="20"/>
        </w:rPr>
        <w:tab/>
        <w:t>means any complaint or claim to a tribunal or court made by or on behalf of a Temporary Resource against the Client and/or the Employment Business for any breach of the AWR;</w:t>
      </w:r>
    </w:p>
    <w:p w14:paraId="3D53FC66" w14:textId="77777777" w:rsidR="00161019" w:rsidRPr="007C7E24" w:rsidRDefault="00161019" w:rsidP="00B759E6">
      <w:pPr>
        <w:spacing w:after="0" w:line="240" w:lineRule="auto"/>
        <w:ind w:left="3762" w:right="284" w:hanging="3402"/>
        <w:rPr>
          <w:rFonts w:ascii="Arial Narrow" w:hAnsi="Arial Narrow"/>
          <w:color w:val="000000" w:themeColor="accent6"/>
          <w:sz w:val="20"/>
          <w:szCs w:val="20"/>
        </w:rPr>
      </w:pPr>
    </w:p>
    <w:p w14:paraId="14932CAD" w14:textId="5A069BC9"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“Calendar Week”</w:t>
      </w:r>
      <w:r w:rsidRPr="007C7E24">
        <w:rPr>
          <w:rFonts w:ascii="Arial Narrow" w:hAnsi="Arial Narrow"/>
          <w:color w:val="000000" w:themeColor="accent6"/>
          <w:sz w:val="20"/>
          <w:szCs w:val="20"/>
        </w:rPr>
        <w:tab/>
        <w:t>means (for the purposes of the AWR) any period of seven days starting with the same day as the first day of the First Assignment;</w:t>
      </w:r>
    </w:p>
    <w:p w14:paraId="4A9359D7" w14:textId="77777777" w:rsidR="00161019" w:rsidRPr="007C7E24" w:rsidRDefault="00161019" w:rsidP="00B759E6">
      <w:pPr>
        <w:spacing w:after="0" w:line="240" w:lineRule="auto"/>
        <w:ind w:left="3776" w:right="284" w:hanging="3402"/>
        <w:rPr>
          <w:rFonts w:ascii="Arial Narrow" w:hAnsi="Arial Narrow"/>
          <w:color w:val="000000" w:themeColor="accent6"/>
          <w:sz w:val="20"/>
          <w:szCs w:val="20"/>
        </w:rPr>
      </w:pPr>
    </w:p>
    <w:p w14:paraId="5A23E8B5" w14:textId="12938812"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“Charges”</w:t>
      </w:r>
      <w:r w:rsidRPr="007C7E24">
        <w:rPr>
          <w:rFonts w:ascii="Arial Narrow" w:hAnsi="Arial Narrow"/>
          <w:color w:val="000000" w:themeColor="accent6"/>
          <w:sz w:val="20"/>
          <w:szCs w:val="20"/>
        </w:rPr>
        <w:tab/>
        <w:t xml:space="preserve">means the charges as notified to the Client </w:t>
      </w:r>
      <w:r w:rsidR="00F27405" w:rsidRPr="007C7E24">
        <w:rPr>
          <w:rFonts w:ascii="Arial Narrow" w:hAnsi="Arial Narrow"/>
          <w:color w:val="000000" w:themeColor="accent6"/>
          <w:sz w:val="20"/>
          <w:szCs w:val="20"/>
        </w:rPr>
        <w:t>before an</w:t>
      </w:r>
      <w:r w:rsidR="00C80C9B" w:rsidRPr="007C7E24">
        <w:rPr>
          <w:rFonts w:ascii="Arial Narrow" w:hAnsi="Arial Narrow"/>
          <w:color w:val="000000" w:themeColor="accent6"/>
          <w:sz w:val="20"/>
          <w:szCs w:val="20"/>
        </w:rPr>
        <w:t xml:space="preserve"> </w:t>
      </w:r>
      <w:r w:rsidRPr="007C7E24">
        <w:rPr>
          <w:rFonts w:ascii="Arial Narrow" w:hAnsi="Arial Narrow"/>
          <w:color w:val="000000" w:themeColor="accent6"/>
          <w:sz w:val="20"/>
          <w:szCs w:val="20"/>
        </w:rPr>
        <w:t xml:space="preserve">Assignment </w:t>
      </w:r>
      <w:r w:rsidR="00C80C9B" w:rsidRPr="007C7E24">
        <w:rPr>
          <w:rFonts w:ascii="Arial Narrow" w:hAnsi="Arial Narrow"/>
          <w:color w:val="000000" w:themeColor="accent6"/>
          <w:sz w:val="20"/>
          <w:szCs w:val="20"/>
        </w:rPr>
        <w:t xml:space="preserve">starts </w:t>
      </w:r>
      <w:r w:rsidRPr="007C7E24">
        <w:rPr>
          <w:rFonts w:ascii="Arial Narrow" w:hAnsi="Arial Narrow"/>
          <w:color w:val="000000" w:themeColor="accent6"/>
          <w:sz w:val="20"/>
          <w:szCs w:val="20"/>
        </w:rPr>
        <w:t>and which may be varied by the Employment Business from time to time during the Assignment. The method of calculating the Charges is set out in Schedule 1</w:t>
      </w:r>
      <w:r w:rsidR="00C80C9B" w:rsidRPr="007C7E24">
        <w:rPr>
          <w:rFonts w:ascii="Arial Narrow" w:hAnsi="Arial Narrow"/>
          <w:color w:val="000000" w:themeColor="accent6"/>
          <w:sz w:val="20"/>
          <w:szCs w:val="20"/>
        </w:rPr>
        <w:t xml:space="preserve"> (Charges)</w:t>
      </w:r>
      <w:r w:rsidRPr="007C7E24">
        <w:rPr>
          <w:rFonts w:ascii="Arial Narrow" w:hAnsi="Arial Narrow"/>
          <w:color w:val="000000" w:themeColor="accent6"/>
          <w:sz w:val="20"/>
          <w:szCs w:val="20"/>
        </w:rPr>
        <w:t xml:space="preserve">; </w:t>
      </w:r>
    </w:p>
    <w:p w14:paraId="40D7D6EE" w14:textId="77777777" w:rsidR="00161019" w:rsidRPr="007C7E24" w:rsidRDefault="00161019" w:rsidP="00B759E6">
      <w:pPr>
        <w:spacing w:after="0" w:line="240" w:lineRule="auto"/>
        <w:ind w:left="3776" w:right="284" w:hanging="3402"/>
        <w:rPr>
          <w:rFonts w:ascii="Arial Narrow" w:hAnsi="Arial Narrow"/>
          <w:color w:val="000000" w:themeColor="accent6"/>
          <w:sz w:val="20"/>
          <w:szCs w:val="20"/>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5485"/>
      </w:tblGrid>
      <w:tr w:rsidR="00704C12" w:rsidRPr="007C7E24" w14:paraId="4186000D" w14:textId="77777777" w:rsidTr="000639C8">
        <w:trPr>
          <w:trHeight w:val="1152"/>
        </w:trPr>
        <w:tc>
          <w:tcPr>
            <w:tcW w:w="3284" w:type="dxa"/>
          </w:tcPr>
          <w:p w14:paraId="4903EB49" w14:textId="77777777" w:rsidR="00704C12" w:rsidRPr="007C7E24" w:rsidRDefault="00704C12" w:rsidP="00161019">
            <w:pPr>
              <w:tabs>
                <w:tab w:val="left" w:pos="1122"/>
              </w:tabs>
              <w:ind w:right="284"/>
              <w:rPr>
                <w:rFonts w:ascii="Arial Narrow" w:hAnsi="Arial Narrow"/>
                <w:color w:val="000000" w:themeColor="accent6"/>
                <w:sz w:val="20"/>
                <w:szCs w:val="20"/>
              </w:rPr>
            </w:pPr>
            <w:r w:rsidRPr="007C7E24">
              <w:rPr>
                <w:rFonts w:ascii="Arial Narrow" w:hAnsi="Arial Narrow"/>
                <w:color w:val="000000" w:themeColor="accent6"/>
                <w:sz w:val="20"/>
                <w:szCs w:val="20"/>
              </w:rPr>
              <w:t>“Client’s Group”</w:t>
            </w:r>
          </w:p>
        </w:tc>
        <w:tc>
          <w:tcPr>
            <w:tcW w:w="5485" w:type="dxa"/>
          </w:tcPr>
          <w:p w14:paraId="0955F433" w14:textId="3DA7D413" w:rsidR="00704C12" w:rsidRPr="007C7E24" w:rsidRDefault="00704C12" w:rsidP="004403B4">
            <w:pPr>
              <w:tabs>
                <w:tab w:val="left" w:pos="374"/>
              </w:tabs>
              <w:ind w:left="33" w:right="284"/>
              <w:rPr>
                <w:rFonts w:ascii="Arial Narrow" w:hAnsi="Arial Narrow"/>
                <w:color w:val="000000" w:themeColor="accent6"/>
                <w:sz w:val="20"/>
                <w:szCs w:val="20"/>
              </w:rPr>
            </w:pPr>
            <w:r w:rsidRPr="007C7E24">
              <w:rPr>
                <w:rFonts w:ascii="Arial Narrow" w:hAnsi="Arial Narrow"/>
                <w:color w:val="000000" w:themeColor="accent6"/>
                <w:sz w:val="20"/>
                <w:szCs w:val="20"/>
              </w:rPr>
              <w:t xml:space="preserve">means (a) any individual, company, partnership, statutory body or other entity which from time to time Controls the Client, including (but not limited to) as a holding company as defined in section 1159 of the Companies Act 2006; and (b) any company, partnership, statutory body or other entity which from time to time is Controlled by or is under common Control with the Client, including (but not limited to) as a subsidiary or holding company as defined in section 1159 of the Companies Act 2006; </w:t>
            </w:r>
          </w:p>
        </w:tc>
      </w:tr>
    </w:tbl>
    <w:p w14:paraId="6AACAA5D" w14:textId="77777777" w:rsidR="00161019" w:rsidRPr="007C7E24" w:rsidRDefault="00161019" w:rsidP="00292904">
      <w:pPr>
        <w:tabs>
          <w:tab w:val="left" w:pos="3918"/>
        </w:tabs>
        <w:spacing w:after="0" w:line="240" w:lineRule="auto"/>
        <w:ind w:right="284"/>
        <w:rPr>
          <w:rFonts w:ascii="Arial Narrow" w:hAnsi="Arial Narrow"/>
          <w:color w:val="000000" w:themeColor="accent6"/>
          <w:sz w:val="20"/>
          <w:szCs w:val="20"/>
        </w:rPr>
      </w:pPr>
    </w:p>
    <w:p w14:paraId="3D97DA92" w14:textId="14F6A3C7" w:rsidR="00704C12" w:rsidRPr="007C7E24" w:rsidRDefault="00704C12" w:rsidP="00B759E6">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“Comparable Employee”</w:t>
      </w:r>
      <w:r w:rsidRPr="007C7E24">
        <w:rPr>
          <w:rFonts w:ascii="Arial Narrow" w:hAnsi="Arial Narrow"/>
          <w:color w:val="000000" w:themeColor="accent6"/>
          <w:sz w:val="20"/>
          <w:szCs w:val="20"/>
        </w:rPr>
        <w:tab/>
        <w:t xml:space="preserve">means as defined in the AWR;  </w:t>
      </w:r>
    </w:p>
    <w:p w14:paraId="417B4966" w14:textId="77777777" w:rsidR="006F2347" w:rsidRPr="007C7E24" w:rsidRDefault="006F2347" w:rsidP="00B759E6">
      <w:pPr>
        <w:spacing w:after="0" w:line="240" w:lineRule="auto"/>
        <w:ind w:left="3776" w:right="284" w:hanging="3402"/>
        <w:rPr>
          <w:rFonts w:ascii="Arial Narrow" w:hAnsi="Arial Narrow"/>
          <w:color w:val="000000" w:themeColor="accent6"/>
          <w:sz w:val="20"/>
          <w:szCs w:val="20"/>
        </w:rPr>
      </w:pPr>
    </w:p>
    <w:p w14:paraId="720B9838" w14:textId="73B65375" w:rsidR="00DF3BCA" w:rsidRPr="007C7E24" w:rsidRDefault="00DF3BCA" w:rsidP="00DF3BCA">
      <w:pPr>
        <w:spacing w:after="0" w:line="240" w:lineRule="auto"/>
        <w:ind w:left="3776" w:right="284" w:hanging="3402"/>
        <w:rPr>
          <w:rFonts w:ascii="Arial Narrow" w:hAnsi="Arial Narrow"/>
          <w:color w:val="000000" w:themeColor="accent6"/>
          <w:sz w:val="20"/>
          <w:szCs w:val="20"/>
          <w:lang w:val="en-US"/>
        </w:rPr>
      </w:pPr>
      <w:r w:rsidRPr="007C7E24">
        <w:rPr>
          <w:rFonts w:ascii="Arial Narrow" w:hAnsi="Arial Narrow"/>
          <w:color w:val="000000" w:themeColor="accent6"/>
          <w:sz w:val="20"/>
          <w:szCs w:val="20"/>
          <w:lang w:val="en-US"/>
        </w:rPr>
        <w:t>“Conditions of Liability”</w:t>
      </w:r>
      <w:r w:rsidRPr="007C7E24">
        <w:rPr>
          <w:rFonts w:ascii="Arial Narrow" w:hAnsi="Arial Narrow"/>
          <w:color w:val="000000" w:themeColor="accent6"/>
          <w:sz w:val="20"/>
          <w:szCs w:val="20"/>
          <w:lang w:val="en-US"/>
        </w:rPr>
        <w:tab/>
        <w:t xml:space="preserve">means </w:t>
      </w:r>
      <w:r w:rsidRPr="007C7E24">
        <w:rPr>
          <w:rFonts w:ascii="Arial Narrow" w:hAnsi="Arial Narrow"/>
          <w:color w:val="000000" w:themeColor="accent6"/>
          <w:sz w:val="20"/>
          <w:szCs w:val="20"/>
        </w:rPr>
        <w:t xml:space="preserve">meets the requirements of section 50(1)(b) ITEPA and one of the conditions of liability set out in Sections 51 to 53 ITEPA; </w:t>
      </w:r>
    </w:p>
    <w:p w14:paraId="0304ED08" w14:textId="77777777" w:rsidR="00DF3BCA" w:rsidRPr="007C7E24" w:rsidRDefault="00DF3BCA" w:rsidP="00161019">
      <w:pPr>
        <w:spacing w:after="0" w:line="240" w:lineRule="auto"/>
        <w:ind w:left="3776" w:right="284" w:hanging="3402"/>
        <w:rPr>
          <w:rFonts w:ascii="Arial Narrow" w:hAnsi="Arial Narrow"/>
          <w:color w:val="000000" w:themeColor="accent6"/>
          <w:sz w:val="20"/>
          <w:szCs w:val="20"/>
        </w:rPr>
      </w:pPr>
    </w:p>
    <w:p w14:paraId="3ABCDA9F" w14:textId="34ACAB36"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 xml:space="preserve">“Conduct Regulations” </w:t>
      </w:r>
      <w:r w:rsidRPr="007C7E24">
        <w:rPr>
          <w:rFonts w:ascii="Arial Narrow" w:hAnsi="Arial Narrow"/>
          <w:color w:val="000000" w:themeColor="accent6"/>
          <w:sz w:val="20"/>
          <w:szCs w:val="20"/>
        </w:rPr>
        <w:tab/>
        <w:t xml:space="preserve">means the Conduct of Employment Agencies and Employment Businesses Regulations 2003 </w:t>
      </w:r>
    </w:p>
    <w:p w14:paraId="56DE65C1" w14:textId="77777777" w:rsidR="00CC2BDE" w:rsidRPr="007C7E24" w:rsidRDefault="00CC2BDE" w:rsidP="005E18CC">
      <w:pPr>
        <w:spacing w:after="0" w:line="240" w:lineRule="auto"/>
        <w:ind w:left="3776" w:right="284" w:hanging="3402"/>
        <w:rPr>
          <w:rFonts w:ascii="Arial Narrow" w:hAnsi="Arial Narrow"/>
          <w:color w:val="000000" w:themeColor="accent6"/>
          <w:sz w:val="20"/>
          <w:szCs w:val="20"/>
        </w:rPr>
      </w:pPr>
    </w:p>
    <w:p w14:paraId="1C2240E0" w14:textId="12B1B894" w:rsidR="00704C12" w:rsidRPr="007C7E24" w:rsidRDefault="00704C12" w:rsidP="00B759E6">
      <w:pPr>
        <w:tabs>
          <w:tab w:val="left" w:pos="374"/>
        </w:tabs>
        <w:spacing w:after="0" w:line="240" w:lineRule="auto"/>
        <w:ind w:left="3762" w:right="284" w:hanging="3402"/>
        <w:rPr>
          <w:rFonts w:ascii="Arial Narrow" w:hAnsi="Arial Narrow"/>
          <w:color w:val="000000" w:themeColor="accent6"/>
          <w:sz w:val="20"/>
          <w:szCs w:val="20"/>
        </w:rPr>
      </w:pPr>
      <w:r w:rsidRPr="007C7E24" w:rsidDel="00B742FC">
        <w:rPr>
          <w:rFonts w:ascii="Arial Narrow" w:hAnsi="Arial Narrow"/>
          <w:color w:val="000000" w:themeColor="accent6"/>
          <w:sz w:val="20"/>
          <w:szCs w:val="20"/>
        </w:rPr>
        <w:lastRenderedPageBreak/>
        <w:t xml:space="preserve"> </w:t>
      </w:r>
      <w:r w:rsidRPr="007C7E24">
        <w:rPr>
          <w:rFonts w:ascii="Arial Narrow" w:hAnsi="Arial Narrow"/>
          <w:color w:val="000000" w:themeColor="accent6"/>
          <w:sz w:val="20"/>
          <w:szCs w:val="20"/>
        </w:rPr>
        <w:t>“Control”</w:t>
      </w:r>
      <w:r w:rsidRPr="007C7E24">
        <w:rPr>
          <w:rFonts w:ascii="Arial Narrow" w:hAnsi="Arial Narrow"/>
          <w:color w:val="000000" w:themeColor="accent6"/>
          <w:sz w:val="20"/>
          <w:szCs w:val="20"/>
        </w:rPr>
        <w:tab/>
        <w:t>means (a) the legal or beneficial ownership, directly or indirectly, of more than 50% of the issued share capital or similar right of ownership; or (b) the power to direct or cause the direction of the affairs and/or general management of the company, partnership, statutory body or other entity in question, whether through the ownership of voting capital, by contract or otherwise, and "Controls" and "Controlled" shall be construed accordingly;</w:t>
      </w:r>
      <w:r w:rsidRPr="007C7E24" w:rsidDel="00845E9F">
        <w:rPr>
          <w:rFonts w:ascii="Arial Narrow" w:hAnsi="Arial Narrow"/>
          <w:color w:val="000000" w:themeColor="accent6"/>
          <w:sz w:val="20"/>
          <w:szCs w:val="20"/>
        </w:rPr>
        <w:t xml:space="preserve"> </w:t>
      </w:r>
    </w:p>
    <w:p w14:paraId="4702B904" w14:textId="77777777" w:rsidR="00161019" w:rsidRPr="007C7E24" w:rsidRDefault="00161019" w:rsidP="00B759E6">
      <w:pPr>
        <w:tabs>
          <w:tab w:val="left" w:pos="374"/>
        </w:tabs>
        <w:spacing w:after="0" w:line="240" w:lineRule="auto"/>
        <w:ind w:left="3762" w:right="284" w:hanging="3402"/>
        <w:rPr>
          <w:rFonts w:ascii="Arial Narrow" w:hAnsi="Arial Narrow"/>
          <w:color w:val="000000" w:themeColor="accent6"/>
          <w:sz w:val="20"/>
          <w:szCs w:val="20"/>
        </w:rPr>
      </w:pPr>
    </w:p>
    <w:p w14:paraId="691FA0A6" w14:textId="77B0316A"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“Data Protection Laws”</w:t>
      </w:r>
      <w:r w:rsidRPr="007C7E24">
        <w:rPr>
          <w:rFonts w:ascii="Arial Narrow" w:hAnsi="Arial Narrow"/>
          <w:color w:val="000000" w:themeColor="accent6"/>
          <w:sz w:val="20"/>
          <w:szCs w:val="20"/>
        </w:rPr>
        <w:tab/>
        <w:t xml:space="preserve">means the Data Protection Act 2018, the General Data Protection Regulation (EU 2016/679) and any applicable statutory or regulatory provisions in force from time to time relating to the protection and transfer of personal data; </w:t>
      </w:r>
    </w:p>
    <w:p w14:paraId="3A2986E2" w14:textId="77777777" w:rsidR="00161019" w:rsidRPr="007C7E24" w:rsidRDefault="00161019" w:rsidP="00B759E6">
      <w:pPr>
        <w:spacing w:after="0" w:line="240" w:lineRule="auto"/>
        <w:ind w:left="3776" w:right="284" w:hanging="3402"/>
        <w:rPr>
          <w:rFonts w:ascii="Arial Narrow" w:hAnsi="Arial Narrow"/>
          <w:color w:val="000000" w:themeColor="accent6"/>
          <w:sz w:val="20"/>
          <w:szCs w:val="20"/>
        </w:rPr>
      </w:pPr>
    </w:p>
    <w:p w14:paraId="555A4379" w14:textId="30247AB9"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“Engagement”</w:t>
      </w:r>
      <w:r w:rsidRPr="007C7E24">
        <w:rPr>
          <w:rFonts w:ascii="Arial Narrow" w:hAnsi="Arial Narrow"/>
          <w:color w:val="000000" w:themeColor="accent6"/>
          <w:sz w:val="20"/>
          <w:szCs w:val="20"/>
        </w:rPr>
        <w:tab/>
        <w:t xml:space="preserve">means the engagement (including a Temporary Resource’s acceptance of the Client’s offer), the employment or use of a Temporary Resource, by the Client or by any third party to whom the </w:t>
      </w:r>
      <w:r w:rsidR="00C85781" w:rsidRPr="007C7E24">
        <w:rPr>
          <w:rFonts w:ascii="Arial Narrow" w:hAnsi="Arial Narrow"/>
          <w:color w:val="000000" w:themeColor="accent6"/>
          <w:sz w:val="20"/>
          <w:szCs w:val="20"/>
        </w:rPr>
        <w:t xml:space="preserve">Temporary Resource has </w:t>
      </w:r>
      <w:r w:rsidRPr="007C7E24">
        <w:rPr>
          <w:rFonts w:ascii="Arial Narrow" w:hAnsi="Arial Narrow"/>
          <w:color w:val="000000" w:themeColor="accent6"/>
          <w:sz w:val="20"/>
          <w:szCs w:val="20"/>
        </w:rPr>
        <w:t xml:space="preserve">been introduced by the Client, directly or indirectly, on a permanent or temporary basis, whether under a contract of service or for services, an agency, licence, franchise or partnership arrangement, or any other engagement; and “Engage”, “Engages” and “Engaged” shall be construed accordingly; </w:t>
      </w:r>
    </w:p>
    <w:p w14:paraId="0284E307" w14:textId="77777777" w:rsidR="00161019" w:rsidRPr="007C7E24" w:rsidRDefault="00161019" w:rsidP="00B759E6">
      <w:pPr>
        <w:spacing w:after="0" w:line="240" w:lineRule="auto"/>
        <w:ind w:left="3776" w:right="284" w:hanging="3402"/>
        <w:rPr>
          <w:rFonts w:ascii="Arial Narrow" w:hAnsi="Arial Narrow"/>
          <w:color w:val="000000" w:themeColor="accent6"/>
          <w:sz w:val="20"/>
          <w:szCs w:val="20"/>
        </w:rPr>
      </w:pPr>
    </w:p>
    <w:p w14:paraId="282CB1D8" w14:textId="5ABB6A9B" w:rsidR="00704C12" w:rsidRPr="007C7E24" w:rsidRDefault="00704C12" w:rsidP="00161019">
      <w:pPr>
        <w:tabs>
          <w:tab w:val="center" w:pos="4558"/>
        </w:tabs>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“Exempt Organisation”</w:t>
      </w:r>
      <w:r w:rsidRPr="007C7E24">
        <w:rPr>
          <w:rFonts w:ascii="Arial Narrow" w:hAnsi="Arial Narrow"/>
          <w:color w:val="000000" w:themeColor="accent6"/>
          <w:sz w:val="20"/>
          <w:szCs w:val="20"/>
        </w:rPr>
        <w:tab/>
        <w:t xml:space="preserve">means an organisation which </w:t>
      </w:r>
      <w:r w:rsidR="00C80C9B" w:rsidRPr="007C7E24">
        <w:rPr>
          <w:rFonts w:ascii="Arial Narrow" w:hAnsi="Arial Narrow"/>
          <w:color w:val="000000" w:themeColor="accent6"/>
          <w:sz w:val="20"/>
          <w:szCs w:val="20"/>
        </w:rPr>
        <w:t xml:space="preserve">is exempt from </w:t>
      </w:r>
      <w:r w:rsidR="006F2347" w:rsidRPr="007C7E24">
        <w:rPr>
          <w:rFonts w:ascii="Arial Narrow" w:hAnsi="Arial Narrow"/>
          <w:color w:val="000000" w:themeColor="accent6"/>
          <w:sz w:val="20"/>
          <w:szCs w:val="20"/>
        </w:rPr>
        <w:t>the Off-Payroll Rules</w:t>
      </w:r>
      <w:r w:rsidRPr="007C7E24">
        <w:rPr>
          <w:rFonts w:ascii="Arial Narrow" w:hAnsi="Arial Narrow"/>
          <w:color w:val="000000" w:themeColor="accent6"/>
          <w:sz w:val="20"/>
          <w:szCs w:val="20"/>
        </w:rPr>
        <w:t xml:space="preserve">; </w:t>
      </w:r>
    </w:p>
    <w:p w14:paraId="04C565DF" w14:textId="77777777" w:rsidR="00161019" w:rsidRPr="007C7E24" w:rsidRDefault="00161019" w:rsidP="00B759E6">
      <w:pPr>
        <w:tabs>
          <w:tab w:val="center" w:pos="4558"/>
        </w:tabs>
        <w:spacing w:after="0" w:line="240" w:lineRule="auto"/>
        <w:ind w:left="3776" w:right="284" w:hanging="3402"/>
        <w:rPr>
          <w:rFonts w:ascii="Arial Narrow" w:hAnsi="Arial Narrow"/>
          <w:color w:val="000000" w:themeColor="accent6"/>
          <w:sz w:val="20"/>
          <w:szCs w:val="20"/>
        </w:rPr>
      </w:pPr>
    </w:p>
    <w:p w14:paraId="45D144F4" w14:textId="77777777" w:rsidR="00704C12" w:rsidRPr="007C7E24" w:rsidRDefault="00704C12" w:rsidP="00B759E6">
      <w:pPr>
        <w:tabs>
          <w:tab w:val="left" w:pos="3780"/>
        </w:tabs>
        <w:spacing w:after="0" w:line="240" w:lineRule="auto"/>
        <w:ind w:left="2553" w:hanging="2179"/>
        <w:rPr>
          <w:rFonts w:ascii="Arial Narrow" w:hAnsi="Arial Narrow"/>
          <w:color w:val="000000" w:themeColor="accent6"/>
          <w:sz w:val="20"/>
          <w:szCs w:val="20"/>
        </w:rPr>
      </w:pPr>
      <w:r w:rsidRPr="007C7E24">
        <w:rPr>
          <w:rFonts w:ascii="Arial Narrow" w:hAnsi="Arial Narrow"/>
          <w:color w:val="000000" w:themeColor="accent6"/>
          <w:sz w:val="20"/>
          <w:szCs w:val="20"/>
        </w:rPr>
        <w:t>“First Assignment”</w:t>
      </w:r>
      <w:r w:rsidRPr="007C7E24">
        <w:rPr>
          <w:rFonts w:ascii="Arial Narrow" w:hAnsi="Arial Narrow"/>
          <w:color w:val="000000" w:themeColor="accent6"/>
          <w:sz w:val="20"/>
          <w:szCs w:val="20"/>
        </w:rPr>
        <w:tab/>
      </w:r>
      <w:r w:rsidRPr="007C7E24">
        <w:rPr>
          <w:rFonts w:ascii="Arial Narrow" w:hAnsi="Arial Narrow"/>
          <w:color w:val="000000" w:themeColor="accent6"/>
          <w:sz w:val="20"/>
          <w:szCs w:val="20"/>
        </w:rPr>
        <w:tab/>
        <w:t>means:</w:t>
      </w:r>
    </w:p>
    <w:p w14:paraId="084F25C0" w14:textId="77777777" w:rsidR="00704C12" w:rsidRPr="007C7E24" w:rsidRDefault="00704C12" w:rsidP="00161019">
      <w:pPr>
        <w:widowControl w:val="0"/>
        <w:numPr>
          <w:ilvl w:val="0"/>
          <w:numId w:val="4"/>
        </w:numPr>
        <w:spacing w:after="0" w:line="240" w:lineRule="auto"/>
        <w:ind w:firstLine="372"/>
        <w:rPr>
          <w:rFonts w:ascii="Arial Narrow" w:hAnsi="Arial Narrow"/>
          <w:color w:val="000000" w:themeColor="accent6"/>
          <w:sz w:val="20"/>
          <w:szCs w:val="20"/>
        </w:rPr>
      </w:pPr>
      <w:r w:rsidRPr="007C7E24">
        <w:rPr>
          <w:rFonts w:ascii="Arial Narrow" w:hAnsi="Arial Narrow"/>
          <w:color w:val="000000" w:themeColor="accent6"/>
          <w:sz w:val="20"/>
          <w:szCs w:val="20"/>
        </w:rPr>
        <w:t>the relevant Assignment; or</w:t>
      </w:r>
    </w:p>
    <w:p w14:paraId="5F67F9CF" w14:textId="77777777" w:rsidR="00704C12" w:rsidRPr="007C7E24" w:rsidRDefault="00704C12" w:rsidP="00161019">
      <w:pPr>
        <w:widowControl w:val="0"/>
        <w:numPr>
          <w:ilvl w:val="0"/>
          <w:numId w:val="4"/>
        </w:numPr>
        <w:spacing w:after="0" w:line="240" w:lineRule="auto"/>
        <w:ind w:firstLine="372"/>
        <w:rPr>
          <w:rFonts w:ascii="Arial Narrow" w:hAnsi="Arial Narrow"/>
          <w:color w:val="000000" w:themeColor="accent6"/>
          <w:sz w:val="20"/>
          <w:szCs w:val="20"/>
        </w:rPr>
      </w:pPr>
      <w:r w:rsidRPr="007C7E24">
        <w:rPr>
          <w:rFonts w:ascii="Arial Narrow" w:hAnsi="Arial Narrow"/>
          <w:color w:val="000000" w:themeColor="accent6"/>
          <w:sz w:val="20"/>
          <w:szCs w:val="20"/>
        </w:rPr>
        <w:t>if, prior to the relevant Assignment:</w:t>
      </w:r>
    </w:p>
    <w:p w14:paraId="32E769D8" w14:textId="6A358D82" w:rsidR="00704C12" w:rsidRPr="007C7E24" w:rsidRDefault="00704C12" w:rsidP="005E18CC">
      <w:pPr>
        <w:widowControl w:val="0"/>
        <w:numPr>
          <w:ilvl w:val="0"/>
          <w:numId w:val="5"/>
        </w:numPr>
        <w:tabs>
          <w:tab w:val="clear" w:pos="3764"/>
        </w:tabs>
        <w:spacing w:after="0" w:line="240" w:lineRule="auto"/>
        <w:ind w:left="4860" w:right="386" w:hanging="540"/>
        <w:rPr>
          <w:rFonts w:ascii="Arial Narrow" w:hAnsi="Arial Narrow"/>
          <w:color w:val="000000" w:themeColor="accent6"/>
          <w:sz w:val="20"/>
          <w:szCs w:val="20"/>
        </w:rPr>
      </w:pPr>
      <w:r w:rsidRPr="007C7E24">
        <w:rPr>
          <w:rFonts w:ascii="Arial Narrow" w:hAnsi="Arial Narrow"/>
          <w:color w:val="000000" w:themeColor="accent6"/>
          <w:sz w:val="20"/>
          <w:szCs w:val="20"/>
        </w:rPr>
        <w:t xml:space="preserve">an </w:t>
      </w:r>
      <w:r w:rsidR="00304D2E" w:rsidRPr="007C7E24">
        <w:rPr>
          <w:rFonts w:ascii="Arial Narrow" w:hAnsi="Arial Narrow"/>
          <w:color w:val="000000" w:themeColor="accent6"/>
          <w:sz w:val="20"/>
          <w:szCs w:val="20"/>
        </w:rPr>
        <w:t>Agency Worker</w:t>
      </w:r>
      <w:r w:rsidRPr="007C7E24">
        <w:rPr>
          <w:rFonts w:ascii="Arial Narrow" w:hAnsi="Arial Narrow"/>
          <w:color w:val="000000" w:themeColor="accent6"/>
          <w:sz w:val="20"/>
          <w:szCs w:val="20"/>
        </w:rPr>
        <w:t xml:space="preserve"> has worked in any assignment in the same role with the relevant Client as the role in which an </w:t>
      </w:r>
      <w:r w:rsidR="00304D2E" w:rsidRPr="007C7E24">
        <w:rPr>
          <w:rFonts w:ascii="Arial Narrow" w:hAnsi="Arial Narrow"/>
          <w:color w:val="000000" w:themeColor="accent6"/>
          <w:sz w:val="20"/>
          <w:szCs w:val="20"/>
        </w:rPr>
        <w:t>Agency Worker</w:t>
      </w:r>
      <w:r w:rsidRPr="007C7E24">
        <w:rPr>
          <w:rFonts w:ascii="Arial Narrow" w:hAnsi="Arial Narrow"/>
          <w:color w:val="000000" w:themeColor="accent6"/>
          <w:sz w:val="20"/>
          <w:szCs w:val="20"/>
        </w:rPr>
        <w:t xml:space="preserve"> works in the relevant Assignment; and</w:t>
      </w:r>
    </w:p>
    <w:p w14:paraId="72D44FAB" w14:textId="77777777" w:rsidR="00704C12" w:rsidRPr="007C7E24" w:rsidRDefault="00704C12" w:rsidP="00B759E6">
      <w:pPr>
        <w:widowControl w:val="0"/>
        <w:numPr>
          <w:ilvl w:val="1"/>
          <w:numId w:val="5"/>
        </w:numPr>
        <w:tabs>
          <w:tab w:val="clear" w:pos="4844"/>
        </w:tabs>
        <w:spacing w:after="0" w:line="240" w:lineRule="auto"/>
        <w:ind w:left="4860" w:right="386" w:hanging="540"/>
        <w:rPr>
          <w:rFonts w:ascii="Arial Narrow" w:hAnsi="Arial Narrow"/>
          <w:color w:val="000000" w:themeColor="accent6"/>
          <w:sz w:val="20"/>
          <w:szCs w:val="20"/>
        </w:rPr>
      </w:pPr>
      <w:r w:rsidRPr="007C7E24">
        <w:rPr>
          <w:rFonts w:ascii="Arial Narrow" w:hAnsi="Arial Narrow"/>
          <w:color w:val="000000" w:themeColor="accent6"/>
          <w:sz w:val="20"/>
          <w:szCs w:val="20"/>
        </w:rPr>
        <w:t>the relevant Qualifying Period commenced in any such assignment,</w:t>
      </w:r>
    </w:p>
    <w:p w14:paraId="560148E8" w14:textId="23E1C54D" w:rsidR="00704C12" w:rsidRPr="007C7E24" w:rsidRDefault="00704C12" w:rsidP="00161019">
      <w:pPr>
        <w:tabs>
          <w:tab w:val="left" w:pos="374"/>
        </w:tabs>
        <w:spacing w:after="0" w:line="240" w:lineRule="auto"/>
        <w:ind w:left="3780" w:right="284" w:hanging="3406"/>
        <w:rPr>
          <w:rFonts w:ascii="Arial Narrow" w:hAnsi="Arial Narrow"/>
          <w:color w:val="000000" w:themeColor="accent6"/>
          <w:sz w:val="20"/>
          <w:szCs w:val="20"/>
        </w:rPr>
      </w:pPr>
      <w:r w:rsidRPr="007C7E24">
        <w:rPr>
          <w:rFonts w:ascii="Arial Narrow" w:hAnsi="Arial Narrow"/>
          <w:color w:val="000000" w:themeColor="accent6"/>
          <w:sz w:val="20"/>
          <w:szCs w:val="20"/>
        </w:rPr>
        <w:tab/>
        <w:t xml:space="preserve">that assignment (an assignment being (for the purpose of this defined term) a period of time during which the </w:t>
      </w:r>
      <w:r w:rsidR="00304D2E" w:rsidRPr="007C7E24">
        <w:rPr>
          <w:rFonts w:ascii="Arial Narrow" w:hAnsi="Arial Narrow"/>
          <w:color w:val="000000" w:themeColor="accent6"/>
          <w:sz w:val="20"/>
          <w:szCs w:val="20"/>
        </w:rPr>
        <w:t>Agency Worker</w:t>
      </w:r>
      <w:r w:rsidRPr="007C7E24">
        <w:rPr>
          <w:rFonts w:ascii="Arial Narrow" w:hAnsi="Arial Narrow"/>
          <w:color w:val="000000" w:themeColor="accent6"/>
          <w:sz w:val="20"/>
          <w:szCs w:val="20"/>
        </w:rPr>
        <w:t xml:space="preserve"> is supplied by one or more Temporary Work Agencies to the relevant Client to work temporarily for and under the supervision and direction of the relevant Client); </w:t>
      </w:r>
    </w:p>
    <w:p w14:paraId="275AD1AC" w14:textId="77777777" w:rsidR="00161019" w:rsidRPr="007C7E24" w:rsidRDefault="00161019" w:rsidP="00B759E6">
      <w:pPr>
        <w:tabs>
          <w:tab w:val="left" w:pos="374"/>
        </w:tabs>
        <w:spacing w:after="0" w:line="240" w:lineRule="auto"/>
        <w:ind w:left="3780" w:right="284" w:hanging="3406"/>
        <w:rPr>
          <w:rFonts w:ascii="Arial Narrow" w:hAnsi="Arial Narrow"/>
          <w:color w:val="000000" w:themeColor="accent6"/>
          <w:sz w:val="20"/>
          <w:szCs w:val="20"/>
        </w:rPr>
      </w:pPr>
    </w:p>
    <w:p w14:paraId="4114C13D" w14:textId="62F5946C" w:rsidR="00704C12" w:rsidRPr="007C7E24" w:rsidRDefault="00313511" w:rsidP="00161019">
      <w:pPr>
        <w:spacing w:after="0" w:line="240" w:lineRule="auto"/>
        <w:ind w:left="3776" w:right="284" w:hanging="3402"/>
        <w:rPr>
          <w:rFonts w:ascii="Arial Narrow" w:hAnsi="Arial Narrow"/>
          <w:color w:val="000000" w:themeColor="accent6"/>
          <w:sz w:val="20"/>
          <w:szCs w:val="20"/>
        </w:rPr>
      </w:pPr>
      <w:r w:rsidRPr="007C7E24" w:rsidDel="00313511">
        <w:rPr>
          <w:rFonts w:ascii="Arial Narrow" w:hAnsi="Arial Narrow"/>
          <w:color w:val="000000" w:themeColor="accent6"/>
          <w:sz w:val="20"/>
          <w:szCs w:val="20"/>
        </w:rPr>
        <w:t xml:space="preserve"> </w:t>
      </w:r>
      <w:r w:rsidR="00704C12" w:rsidRPr="007C7E24">
        <w:rPr>
          <w:rFonts w:ascii="Arial Narrow" w:hAnsi="Arial Narrow"/>
          <w:color w:val="000000" w:themeColor="accent6"/>
          <w:sz w:val="20"/>
          <w:szCs w:val="20"/>
        </w:rPr>
        <w:t>“Inside IR35”</w:t>
      </w:r>
      <w:r w:rsidR="00704C12" w:rsidRPr="007C7E24">
        <w:rPr>
          <w:rFonts w:ascii="Arial Narrow" w:hAnsi="Arial Narrow"/>
          <w:color w:val="000000" w:themeColor="accent6"/>
          <w:sz w:val="20"/>
          <w:szCs w:val="20"/>
        </w:rPr>
        <w:tab/>
        <w:t xml:space="preserve">means an Assignment which the </w:t>
      </w:r>
      <w:r w:rsidR="0046324C" w:rsidRPr="007C7E24">
        <w:rPr>
          <w:rFonts w:ascii="Arial Narrow" w:hAnsi="Arial Narrow"/>
          <w:color w:val="000000" w:themeColor="accent6"/>
          <w:sz w:val="20"/>
          <w:szCs w:val="20"/>
        </w:rPr>
        <w:t>PSC</w:t>
      </w:r>
      <w:r w:rsidR="00704C12" w:rsidRPr="007C7E24">
        <w:rPr>
          <w:rFonts w:ascii="Arial Narrow" w:hAnsi="Arial Narrow"/>
          <w:color w:val="000000" w:themeColor="accent6"/>
          <w:sz w:val="20"/>
          <w:szCs w:val="20"/>
        </w:rPr>
        <w:t xml:space="preserve"> has determined meets the </w:t>
      </w:r>
      <w:r w:rsidR="00A14D0B" w:rsidRPr="007C7E24">
        <w:rPr>
          <w:rFonts w:ascii="Arial Narrow" w:hAnsi="Arial Narrow"/>
          <w:color w:val="000000" w:themeColor="accent6"/>
          <w:sz w:val="20"/>
          <w:szCs w:val="20"/>
        </w:rPr>
        <w:t xml:space="preserve">conditions </w:t>
      </w:r>
      <w:r w:rsidR="00704C12" w:rsidRPr="007C7E24">
        <w:rPr>
          <w:rFonts w:ascii="Arial Narrow" w:hAnsi="Arial Narrow"/>
          <w:color w:val="000000" w:themeColor="accent6"/>
          <w:sz w:val="20"/>
          <w:szCs w:val="20"/>
        </w:rPr>
        <w:t xml:space="preserve">of Section 61M ITEPA; </w:t>
      </w:r>
    </w:p>
    <w:p w14:paraId="132C5578" w14:textId="77777777" w:rsidR="00161019" w:rsidRPr="007C7E24" w:rsidRDefault="00161019" w:rsidP="00B759E6">
      <w:pPr>
        <w:spacing w:after="0" w:line="240" w:lineRule="auto"/>
        <w:ind w:left="3776" w:right="284" w:hanging="3402"/>
        <w:rPr>
          <w:rFonts w:ascii="Arial Narrow" w:hAnsi="Arial Narrow"/>
          <w:color w:val="000000" w:themeColor="accent6"/>
          <w:sz w:val="20"/>
          <w:szCs w:val="20"/>
        </w:rPr>
      </w:pPr>
    </w:p>
    <w:p w14:paraId="227ACA2C" w14:textId="05F8AE4B" w:rsidR="00704C12" w:rsidRPr="007C7E24" w:rsidRDefault="00704C12" w:rsidP="00161019">
      <w:pPr>
        <w:tabs>
          <w:tab w:val="left" w:pos="374"/>
        </w:tabs>
        <w:spacing w:after="0" w:line="240" w:lineRule="auto"/>
        <w:ind w:left="3762"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“Intermediary”</w:t>
      </w:r>
      <w:r w:rsidRPr="007C7E24">
        <w:rPr>
          <w:rFonts w:ascii="Arial Narrow" w:hAnsi="Arial Narrow"/>
          <w:color w:val="000000" w:themeColor="accent6"/>
          <w:sz w:val="20"/>
          <w:szCs w:val="20"/>
        </w:rPr>
        <w:tab/>
        <w:t>means any entity</w:t>
      </w:r>
      <w:r w:rsidR="00DF3BCA" w:rsidRPr="007C7E24">
        <w:rPr>
          <w:rFonts w:ascii="Arial Narrow" w:hAnsi="Arial Narrow"/>
          <w:color w:val="000000" w:themeColor="accent6"/>
          <w:sz w:val="20"/>
          <w:szCs w:val="20"/>
        </w:rPr>
        <w:t xml:space="preserve"> (other than the Employment Business) </w:t>
      </w:r>
      <w:r w:rsidR="00C85781" w:rsidRPr="007C7E24">
        <w:rPr>
          <w:rFonts w:ascii="Arial Narrow" w:hAnsi="Arial Narrow"/>
          <w:color w:val="000000" w:themeColor="accent6"/>
          <w:sz w:val="20"/>
          <w:szCs w:val="20"/>
        </w:rPr>
        <w:t xml:space="preserve">through </w:t>
      </w:r>
      <w:r w:rsidRPr="007C7E24">
        <w:rPr>
          <w:rFonts w:ascii="Arial Narrow" w:hAnsi="Arial Narrow"/>
          <w:color w:val="000000" w:themeColor="accent6"/>
          <w:sz w:val="20"/>
          <w:szCs w:val="20"/>
        </w:rPr>
        <w:t>which a Temporary Resource provides their services including (and, except where otherwise indicated, includes Intermediary Staff and any third party to whom the provision of the Assignment Services is assigned or sub-contracted in accordance with clause 2.</w:t>
      </w:r>
      <w:r w:rsidR="00C80C9B" w:rsidRPr="007C7E24">
        <w:rPr>
          <w:rFonts w:ascii="Arial Narrow" w:hAnsi="Arial Narrow"/>
          <w:color w:val="000000" w:themeColor="accent6"/>
          <w:sz w:val="20"/>
          <w:szCs w:val="20"/>
        </w:rPr>
        <w:t>6</w:t>
      </w:r>
      <w:r w:rsidRPr="007C7E24">
        <w:rPr>
          <w:rFonts w:ascii="Arial Narrow" w:hAnsi="Arial Narrow"/>
          <w:color w:val="000000" w:themeColor="accent6"/>
          <w:sz w:val="20"/>
          <w:szCs w:val="20"/>
        </w:rPr>
        <w:t xml:space="preserve">); </w:t>
      </w:r>
    </w:p>
    <w:p w14:paraId="376B4C74" w14:textId="77777777" w:rsidR="00161019" w:rsidRPr="007C7E24" w:rsidRDefault="00161019" w:rsidP="00B759E6">
      <w:pPr>
        <w:tabs>
          <w:tab w:val="left" w:pos="374"/>
        </w:tabs>
        <w:spacing w:after="0" w:line="240" w:lineRule="auto"/>
        <w:ind w:left="3762" w:right="284" w:hanging="3402"/>
        <w:rPr>
          <w:rFonts w:ascii="Arial Narrow" w:hAnsi="Arial Narrow"/>
          <w:color w:val="000000" w:themeColor="accent6"/>
          <w:sz w:val="20"/>
          <w:szCs w:val="20"/>
        </w:rPr>
      </w:pPr>
    </w:p>
    <w:p w14:paraId="3F8245E2" w14:textId="2A60C673"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 xml:space="preserve">“Intermediary Fees” </w:t>
      </w:r>
      <w:r w:rsidRPr="007C7E24">
        <w:rPr>
          <w:rFonts w:ascii="Arial Narrow" w:hAnsi="Arial Narrow"/>
          <w:color w:val="000000" w:themeColor="accent6"/>
          <w:sz w:val="20"/>
          <w:szCs w:val="20"/>
        </w:rPr>
        <w:tab/>
        <w:t xml:space="preserve">means the fees payable to an Intermediary for the provision of the Assignment Services; </w:t>
      </w:r>
    </w:p>
    <w:p w14:paraId="5DA9E81E" w14:textId="77777777" w:rsidR="00161019" w:rsidRPr="007C7E24" w:rsidRDefault="00161019" w:rsidP="00B759E6">
      <w:pPr>
        <w:spacing w:after="0" w:line="240" w:lineRule="auto"/>
        <w:ind w:left="3776" w:right="284" w:hanging="3402"/>
        <w:rPr>
          <w:rFonts w:ascii="Arial Narrow" w:hAnsi="Arial Narrow"/>
          <w:color w:val="000000" w:themeColor="accent6"/>
          <w:sz w:val="20"/>
          <w:szCs w:val="20"/>
        </w:rPr>
      </w:pPr>
    </w:p>
    <w:p w14:paraId="6D986DB9" w14:textId="5A3AA588"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“Intermediary Staff”</w:t>
      </w:r>
      <w:r w:rsidRPr="007C7E24">
        <w:rPr>
          <w:rFonts w:ascii="Arial Narrow" w:hAnsi="Arial Narrow"/>
          <w:color w:val="000000" w:themeColor="accent6"/>
          <w:sz w:val="20"/>
          <w:szCs w:val="20"/>
        </w:rPr>
        <w:tab/>
        <w:t>means any officer, employee, worker or representative of an Intermediary supplied to provide the Assignment Services (and, except where otherwise indicated, includes any officer, employee, worker or representative of any third party to whom the provision of the Assignment Services is assigned or sub-contracted in accordance with clause 2.</w:t>
      </w:r>
      <w:r w:rsidR="00A64157" w:rsidRPr="007C7E24">
        <w:rPr>
          <w:rFonts w:ascii="Arial Narrow" w:hAnsi="Arial Narrow"/>
          <w:color w:val="000000" w:themeColor="accent6"/>
          <w:sz w:val="20"/>
          <w:szCs w:val="20"/>
        </w:rPr>
        <w:t>6</w:t>
      </w:r>
      <w:r w:rsidRPr="007C7E24">
        <w:rPr>
          <w:rFonts w:ascii="Arial Narrow" w:hAnsi="Arial Narrow"/>
          <w:color w:val="000000" w:themeColor="accent6"/>
          <w:sz w:val="20"/>
          <w:szCs w:val="20"/>
        </w:rPr>
        <w:t xml:space="preserve">); </w:t>
      </w:r>
    </w:p>
    <w:p w14:paraId="16ED3C0F" w14:textId="77777777" w:rsidR="00161019" w:rsidRPr="007C7E24" w:rsidRDefault="00161019" w:rsidP="00B759E6">
      <w:pPr>
        <w:spacing w:after="0" w:line="240" w:lineRule="auto"/>
        <w:ind w:left="3776" w:right="284" w:hanging="3402"/>
        <w:rPr>
          <w:rFonts w:ascii="Arial Narrow" w:hAnsi="Arial Narrow"/>
          <w:color w:val="000000" w:themeColor="accent6"/>
          <w:sz w:val="20"/>
          <w:szCs w:val="20"/>
        </w:rPr>
      </w:pPr>
    </w:p>
    <w:p w14:paraId="6AACED19" w14:textId="2625C346" w:rsidR="00704C12" w:rsidRPr="007C7E24" w:rsidRDefault="00704C12" w:rsidP="00161019">
      <w:pPr>
        <w:tabs>
          <w:tab w:val="left" w:pos="374"/>
        </w:tabs>
        <w:spacing w:after="0" w:line="240" w:lineRule="auto"/>
        <w:ind w:left="3762"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“Introduction”</w:t>
      </w:r>
      <w:r w:rsidRPr="007C7E24">
        <w:rPr>
          <w:rFonts w:ascii="Arial Narrow" w:hAnsi="Arial Narrow"/>
          <w:color w:val="000000" w:themeColor="accent6"/>
          <w:sz w:val="20"/>
          <w:szCs w:val="20"/>
        </w:rPr>
        <w:tab/>
        <w:t>means (</w:t>
      </w:r>
      <w:proofErr w:type="spellStart"/>
      <w:r w:rsidRPr="007C7E24">
        <w:rPr>
          <w:rFonts w:ascii="Arial Narrow" w:hAnsi="Arial Narrow"/>
          <w:color w:val="000000" w:themeColor="accent6"/>
          <w:sz w:val="20"/>
          <w:szCs w:val="20"/>
        </w:rPr>
        <w:t>i</w:t>
      </w:r>
      <w:proofErr w:type="spellEnd"/>
      <w:r w:rsidRPr="007C7E24">
        <w:rPr>
          <w:rFonts w:ascii="Arial Narrow" w:hAnsi="Arial Narrow"/>
          <w:color w:val="000000" w:themeColor="accent6"/>
          <w:sz w:val="20"/>
          <w:szCs w:val="20"/>
        </w:rPr>
        <w:t xml:space="preserve">) the passing to the Client of a curriculum </w:t>
      </w:r>
      <w:proofErr w:type="spellStart"/>
      <w:r w:rsidRPr="007C7E24">
        <w:rPr>
          <w:rFonts w:ascii="Arial Narrow" w:hAnsi="Arial Narrow"/>
          <w:color w:val="000000" w:themeColor="accent6"/>
          <w:sz w:val="20"/>
          <w:szCs w:val="20"/>
        </w:rPr>
        <w:t>vitæ</w:t>
      </w:r>
      <w:proofErr w:type="spellEnd"/>
      <w:r w:rsidRPr="007C7E24">
        <w:rPr>
          <w:rFonts w:ascii="Arial Narrow" w:hAnsi="Arial Narrow"/>
          <w:color w:val="000000" w:themeColor="accent6"/>
          <w:sz w:val="20"/>
          <w:szCs w:val="20"/>
        </w:rPr>
        <w:t xml:space="preserve"> or information which identifies a Temporary Resource or (ii) the Client’s interview of </w:t>
      </w:r>
      <w:r w:rsidR="00812AA7" w:rsidRPr="007C7E24">
        <w:rPr>
          <w:rFonts w:ascii="Arial Narrow" w:hAnsi="Arial Narrow"/>
          <w:color w:val="000000" w:themeColor="accent6"/>
          <w:sz w:val="20"/>
          <w:szCs w:val="20"/>
        </w:rPr>
        <w:t xml:space="preserve">or meeting with </w:t>
      </w:r>
      <w:r w:rsidRPr="007C7E24">
        <w:rPr>
          <w:rFonts w:ascii="Arial Narrow" w:hAnsi="Arial Narrow"/>
          <w:color w:val="000000" w:themeColor="accent6"/>
          <w:sz w:val="20"/>
          <w:szCs w:val="20"/>
        </w:rPr>
        <w:t xml:space="preserve">a Temporary Resource (in person, by telephone or by any other means), following the Client’s instruction to the Employment Business to supply a temporary worker; or (iii) the supply of a Temporary Resource; which leads to an Engagement of that Temporary Resource; and “Introduces” and “Introduced” shall be construed accordingly; </w:t>
      </w:r>
    </w:p>
    <w:p w14:paraId="11C11446" w14:textId="77777777" w:rsidR="00161019" w:rsidRPr="007C7E24" w:rsidRDefault="00161019" w:rsidP="00B759E6">
      <w:pPr>
        <w:tabs>
          <w:tab w:val="left" w:pos="374"/>
        </w:tabs>
        <w:spacing w:after="0" w:line="240" w:lineRule="auto"/>
        <w:ind w:left="3762" w:right="284" w:hanging="3402"/>
        <w:rPr>
          <w:rFonts w:ascii="Arial Narrow" w:hAnsi="Arial Narrow"/>
          <w:color w:val="000000" w:themeColor="accent6"/>
          <w:sz w:val="20"/>
          <w:szCs w:val="20"/>
        </w:rPr>
      </w:pPr>
    </w:p>
    <w:p w14:paraId="2B0CE84A" w14:textId="37336B9D"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lastRenderedPageBreak/>
        <w:t>“ITEPA”</w:t>
      </w:r>
      <w:r w:rsidRPr="007C7E24">
        <w:rPr>
          <w:rFonts w:ascii="Arial Narrow" w:hAnsi="Arial Narrow"/>
          <w:color w:val="000000" w:themeColor="accent6"/>
          <w:sz w:val="20"/>
          <w:szCs w:val="20"/>
        </w:rPr>
        <w:tab/>
        <w:t>means the Income Tax (Earnings and Pensions) Act 2003;</w:t>
      </w:r>
    </w:p>
    <w:p w14:paraId="4AB449FD" w14:textId="77777777" w:rsidR="00161019" w:rsidRPr="007C7E24" w:rsidRDefault="00161019" w:rsidP="00B759E6">
      <w:pPr>
        <w:spacing w:after="0" w:line="240" w:lineRule="auto"/>
        <w:ind w:left="3776" w:right="284" w:hanging="3402"/>
        <w:rPr>
          <w:rFonts w:ascii="Arial Narrow" w:hAnsi="Arial Narrow"/>
          <w:color w:val="000000" w:themeColor="accent6"/>
          <w:sz w:val="20"/>
          <w:szCs w:val="20"/>
        </w:rPr>
      </w:pPr>
    </w:p>
    <w:p w14:paraId="6B2756EC" w14:textId="01875498" w:rsidR="00704C12" w:rsidRPr="007C7E24" w:rsidRDefault="00704C12" w:rsidP="00161019">
      <w:pPr>
        <w:spacing w:after="0" w:line="240" w:lineRule="auto"/>
        <w:ind w:left="3776" w:right="284" w:hanging="3402"/>
        <w:rPr>
          <w:rFonts w:ascii="Arial Narrow" w:hAnsi="Arial Narrow"/>
          <w:color w:val="000000" w:themeColor="accent6"/>
          <w:sz w:val="20"/>
          <w:szCs w:val="20"/>
          <w:lang w:val="en-US"/>
        </w:rPr>
      </w:pPr>
      <w:r w:rsidRPr="007C7E24">
        <w:rPr>
          <w:rFonts w:ascii="Arial Narrow" w:hAnsi="Arial Narrow"/>
          <w:color w:val="000000" w:themeColor="accent6"/>
          <w:sz w:val="20"/>
          <w:szCs w:val="20"/>
        </w:rPr>
        <w:t>“Losses”</w:t>
      </w:r>
      <w:r w:rsidRPr="007C7E24">
        <w:rPr>
          <w:rFonts w:ascii="Arial Narrow" w:hAnsi="Arial Narrow"/>
          <w:color w:val="000000" w:themeColor="accent6"/>
          <w:sz w:val="20"/>
          <w:szCs w:val="20"/>
        </w:rPr>
        <w:tab/>
        <w:t xml:space="preserve">means </w:t>
      </w:r>
      <w:r w:rsidRPr="007C7E24">
        <w:rPr>
          <w:rFonts w:ascii="Arial Narrow" w:hAnsi="Arial Narrow"/>
          <w:color w:val="000000" w:themeColor="accent6"/>
          <w:sz w:val="20"/>
          <w:szCs w:val="20"/>
          <w:lang w:val="en-US"/>
        </w:rPr>
        <w:t>all losses, liabilities, damages, costs, expenses, fines, penalties or interest, whether direct, indirect, special or consequential (including, without limitation, any economic loss or other loss of profits, business or goodwill, management time and reasonable legal fees) and charges, including items arising out of or resulting from actions, proceedings, claims and demands;</w:t>
      </w:r>
    </w:p>
    <w:p w14:paraId="7C23B130" w14:textId="77777777" w:rsidR="005E361C" w:rsidRPr="007C7E24" w:rsidRDefault="005E361C" w:rsidP="00B759E6">
      <w:pPr>
        <w:tabs>
          <w:tab w:val="left" w:pos="3420"/>
          <w:tab w:val="left" w:pos="3828"/>
        </w:tabs>
        <w:spacing w:after="0" w:line="240" w:lineRule="auto"/>
        <w:ind w:left="3828" w:right="284"/>
        <w:contextualSpacing/>
        <w:rPr>
          <w:rFonts w:ascii="Arial Narrow" w:hAnsi="Arial Narrow"/>
          <w:color w:val="000000" w:themeColor="accent6"/>
          <w:sz w:val="20"/>
          <w:szCs w:val="20"/>
        </w:rPr>
      </w:pPr>
    </w:p>
    <w:p w14:paraId="40B98C54" w14:textId="3487FB3A"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 xml:space="preserve">“NICs Legislation” </w:t>
      </w:r>
      <w:r w:rsidRPr="007C7E24">
        <w:rPr>
          <w:rFonts w:ascii="Arial Narrow" w:hAnsi="Arial Narrow"/>
          <w:color w:val="000000" w:themeColor="accent6"/>
          <w:sz w:val="20"/>
          <w:szCs w:val="20"/>
        </w:rPr>
        <w:tab/>
        <w:t xml:space="preserve">means the Social Security (Categorisation of Earners) Regulations 1978 </w:t>
      </w:r>
    </w:p>
    <w:p w14:paraId="732C9971" w14:textId="77777777" w:rsidR="00E42577" w:rsidRPr="007C7E24" w:rsidRDefault="00E42577" w:rsidP="005E18CC">
      <w:pPr>
        <w:spacing w:after="0" w:line="240" w:lineRule="auto"/>
        <w:ind w:left="3776" w:right="284" w:hanging="3402"/>
        <w:rPr>
          <w:rFonts w:ascii="Arial Narrow" w:hAnsi="Arial Narrow"/>
          <w:color w:val="000000" w:themeColor="accent6"/>
          <w:sz w:val="20"/>
          <w:szCs w:val="20"/>
        </w:rPr>
      </w:pPr>
    </w:p>
    <w:p w14:paraId="7A37256B" w14:textId="0989EB3E" w:rsidR="00704C12" w:rsidRPr="007C7E24" w:rsidRDefault="00704C12" w:rsidP="00161019">
      <w:pPr>
        <w:tabs>
          <w:tab w:val="left" w:pos="374"/>
        </w:tabs>
        <w:spacing w:after="0" w:line="240" w:lineRule="auto"/>
        <w:ind w:left="3762"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“Off-</w:t>
      </w:r>
      <w:r w:rsidR="00C80C9B" w:rsidRPr="007C7E24">
        <w:rPr>
          <w:rFonts w:ascii="Arial Narrow" w:hAnsi="Arial Narrow"/>
          <w:color w:val="000000" w:themeColor="accent6"/>
          <w:sz w:val="20"/>
          <w:szCs w:val="20"/>
        </w:rPr>
        <w:t>P</w:t>
      </w:r>
      <w:r w:rsidRPr="007C7E24">
        <w:rPr>
          <w:rFonts w:ascii="Arial Narrow" w:hAnsi="Arial Narrow"/>
          <w:color w:val="000000" w:themeColor="accent6"/>
          <w:sz w:val="20"/>
          <w:szCs w:val="20"/>
        </w:rPr>
        <w:t xml:space="preserve">ayroll </w:t>
      </w:r>
      <w:r w:rsidR="00BA1EF6" w:rsidRPr="007C7E24">
        <w:rPr>
          <w:rFonts w:ascii="Arial Narrow" w:hAnsi="Arial Narrow"/>
          <w:color w:val="000000" w:themeColor="accent6"/>
          <w:sz w:val="20"/>
          <w:szCs w:val="20"/>
        </w:rPr>
        <w:t>Rules</w:t>
      </w:r>
      <w:r w:rsidRPr="007C7E24">
        <w:rPr>
          <w:rFonts w:ascii="Arial Narrow" w:hAnsi="Arial Narrow"/>
          <w:color w:val="000000" w:themeColor="accent6"/>
          <w:sz w:val="20"/>
          <w:szCs w:val="20"/>
        </w:rPr>
        <w:t xml:space="preserve">” </w:t>
      </w:r>
      <w:r w:rsidRPr="007C7E24">
        <w:rPr>
          <w:rFonts w:ascii="Arial Narrow" w:hAnsi="Arial Narrow"/>
          <w:color w:val="000000" w:themeColor="accent6"/>
          <w:sz w:val="20"/>
          <w:szCs w:val="20"/>
        </w:rPr>
        <w:tab/>
        <w:t xml:space="preserve">means </w:t>
      </w:r>
      <w:r w:rsidR="00FD5636" w:rsidRPr="007C7E24">
        <w:rPr>
          <w:rFonts w:ascii="Arial Narrow" w:hAnsi="Arial Narrow"/>
          <w:color w:val="000000" w:themeColor="accent6"/>
          <w:sz w:val="20"/>
          <w:szCs w:val="20"/>
        </w:rPr>
        <w:t xml:space="preserve">Part 2, </w:t>
      </w:r>
      <w:r w:rsidRPr="007C7E24">
        <w:rPr>
          <w:rFonts w:ascii="Arial Narrow" w:hAnsi="Arial Narrow"/>
          <w:color w:val="000000" w:themeColor="accent6"/>
          <w:sz w:val="20"/>
          <w:szCs w:val="20"/>
        </w:rPr>
        <w:t xml:space="preserve">Chapter 10 ITEPA; </w:t>
      </w:r>
    </w:p>
    <w:p w14:paraId="0E0132DB" w14:textId="77777777" w:rsidR="00161019" w:rsidRPr="007C7E24" w:rsidRDefault="00161019" w:rsidP="00B759E6">
      <w:pPr>
        <w:tabs>
          <w:tab w:val="left" w:pos="374"/>
        </w:tabs>
        <w:spacing w:after="0" w:line="240" w:lineRule="auto"/>
        <w:ind w:left="3762" w:right="284" w:hanging="3402"/>
        <w:rPr>
          <w:rFonts w:ascii="Arial Narrow" w:hAnsi="Arial Narrow"/>
          <w:color w:val="000000" w:themeColor="accent6"/>
          <w:sz w:val="20"/>
          <w:szCs w:val="20"/>
        </w:rPr>
      </w:pPr>
    </w:p>
    <w:p w14:paraId="0B91B103" w14:textId="0B1253A3" w:rsidR="00704C12" w:rsidRPr="007C7E24" w:rsidRDefault="00313511" w:rsidP="00161019">
      <w:pPr>
        <w:spacing w:after="0" w:line="240" w:lineRule="auto"/>
        <w:ind w:left="3759" w:right="284" w:hanging="3402"/>
        <w:rPr>
          <w:rFonts w:ascii="Arial Narrow" w:hAnsi="Arial Narrow"/>
          <w:color w:val="000000" w:themeColor="accent6"/>
          <w:sz w:val="20"/>
          <w:szCs w:val="20"/>
        </w:rPr>
      </w:pPr>
      <w:r w:rsidRPr="007C7E24" w:rsidDel="00313511">
        <w:rPr>
          <w:rFonts w:ascii="Arial Narrow" w:hAnsi="Arial Narrow"/>
          <w:color w:val="000000" w:themeColor="accent6"/>
          <w:sz w:val="20"/>
          <w:szCs w:val="20"/>
        </w:rPr>
        <w:t xml:space="preserve"> </w:t>
      </w:r>
      <w:r w:rsidR="00704C12" w:rsidRPr="007C7E24">
        <w:rPr>
          <w:rFonts w:ascii="Arial Narrow" w:hAnsi="Arial Narrow"/>
          <w:color w:val="000000" w:themeColor="accent6"/>
          <w:sz w:val="20"/>
          <w:szCs w:val="20"/>
        </w:rPr>
        <w:t>“Outside IR35”</w:t>
      </w:r>
      <w:r w:rsidR="00704C12" w:rsidRPr="007C7E24">
        <w:rPr>
          <w:rFonts w:ascii="Arial Narrow" w:hAnsi="Arial Narrow"/>
          <w:color w:val="000000" w:themeColor="accent6"/>
          <w:sz w:val="20"/>
          <w:szCs w:val="20"/>
        </w:rPr>
        <w:tab/>
        <w:t xml:space="preserve">means an Assignment which the </w:t>
      </w:r>
      <w:r w:rsidR="0046324C" w:rsidRPr="007C7E24">
        <w:rPr>
          <w:rFonts w:ascii="Arial Narrow" w:hAnsi="Arial Narrow"/>
          <w:color w:val="000000" w:themeColor="accent6"/>
          <w:sz w:val="20"/>
          <w:szCs w:val="20"/>
        </w:rPr>
        <w:t>PSC</w:t>
      </w:r>
      <w:r w:rsidR="00704C12" w:rsidRPr="007C7E24">
        <w:rPr>
          <w:rFonts w:ascii="Arial Narrow" w:hAnsi="Arial Narrow"/>
          <w:color w:val="000000" w:themeColor="accent6"/>
          <w:sz w:val="20"/>
          <w:szCs w:val="20"/>
        </w:rPr>
        <w:t xml:space="preserve"> has determined does not meet the </w:t>
      </w:r>
      <w:r w:rsidR="00A14D0B" w:rsidRPr="007C7E24">
        <w:rPr>
          <w:rFonts w:ascii="Arial Narrow" w:hAnsi="Arial Narrow"/>
          <w:color w:val="000000" w:themeColor="accent6"/>
          <w:sz w:val="20"/>
          <w:szCs w:val="20"/>
        </w:rPr>
        <w:t xml:space="preserve">conditions </w:t>
      </w:r>
      <w:r w:rsidR="00704C12" w:rsidRPr="007C7E24">
        <w:rPr>
          <w:rFonts w:ascii="Arial Narrow" w:hAnsi="Arial Narrow"/>
          <w:color w:val="000000" w:themeColor="accent6"/>
          <w:sz w:val="20"/>
          <w:szCs w:val="20"/>
        </w:rPr>
        <w:t xml:space="preserve">of Section 61M ITEPA; </w:t>
      </w:r>
    </w:p>
    <w:p w14:paraId="412CD7A3" w14:textId="77777777" w:rsidR="00E42577" w:rsidRPr="007C7E24" w:rsidRDefault="00E42577" w:rsidP="005E18CC">
      <w:pPr>
        <w:spacing w:after="0" w:line="240" w:lineRule="auto"/>
        <w:ind w:left="3759" w:right="284" w:hanging="3402"/>
        <w:rPr>
          <w:rFonts w:ascii="Arial Narrow" w:hAnsi="Arial Narrow"/>
          <w:color w:val="000000" w:themeColor="accent6"/>
          <w:sz w:val="20"/>
          <w:szCs w:val="20"/>
        </w:rPr>
      </w:pPr>
    </w:p>
    <w:p w14:paraId="1981121D" w14:textId="5F08ABF6"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 xml:space="preserve">“Period of Extended Hire” </w:t>
      </w:r>
      <w:r w:rsidRPr="007C7E24">
        <w:rPr>
          <w:rFonts w:ascii="Arial Narrow" w:hAnsi="Arial Narrow"/>
          <w:color w:val="000000" w:themeColor="accent6"/>
          <w:sz w:val="20"/>
          <w:szCs w:val="20"/>
        </w:rPr>
        <w:tab/>
      </w:r>
      <w:bookmarkStart w:id="3" w:name="_Hlk50729073"/>
      <w:r w:rsidRPr="007C7E24">
        <w:rPr>
          <w:rFonts w:ascii="Arial Narrow" w:hAnsi="Arial Narrow"/>
          <w:color w:val="000000" w:themeColor="accent6"/>
          <w:sz w:val="20"/>
          <w:szCs w:val="20"/>
        </w:rPr>
        <w:t xml:space="preserve">means (for the purposes of the Conduct Regulations) any additional period that the Client wishes a Temporary Resource to be supplied beyond the duration of the original Assignment or series of Assignments </w:t>
      </w:r>
      <w:r w:rsidR="00825F13" w:rsidRPr="007C7E24">
        <w:rPr>
          <w:rFonts w:ascii="Arial Narrow" w:hAnsi="Arial Narrow"/>
          <w:color w:val="000000" w:themeColor="accent6"/>
          <w:sz w:val="20"/>
          <w:szCs w:val="20"/>
        </w:rPr>
        <w:t>instead of</w:t>
      </w:r>
      <w:r w:rsidRPr="007C7E24">
        <w:rPr>
          <w:rFonts w:ascii="Arial Narrow" w:hAnsi="Arial Narrow"/>
          <w:color w:val="000000" w:themeColor="accent6"/>
          <w:sz w:val="20"/>
          <w:szCs w:val="20"/>
        </w:rPr>
        <w:t xml:space="preserve"> paying a Transfer Fee</w:t>
      </w:r>
      <w:bookmarkEnd w:id="3"/>
      <w:r w:rsidRPr="007C7E24">
        <w:rPr>
          <w:rFonts w:ascii="Arial Narrow" w:hAnsi="Arial Narrow"/>
          <w:color w:val="000000" w:themeColor="accent6"/>
          <w:sz w:val="20"/>
          <w:szCs w:val="20"/>
        </w:rPr>
        <w:t xml:space="preserve">;   </w:t>
      </w:r>
    </w:p>
    <w:p w14:paraId="6AB9EEBE" w14:textId="77777777" w:rsidR="00161019" w:rsidRPr="007C7E24" w:rsidRDefault="00161019" w:rsidP="00B759E6">
      <w:pPr>
        <w:spacing w:after="0" w:line="240" w:lineRule="auto"/>
        <w:ind w:left="3776" w:right="284" w:hanging="3402"/>
        <w:rPr>
          <w:rFonts w:ascii="Arial Narrow" w:hAnsi="Arial Narrow"/>
          <w:color w:val="000000" w:themeColor="accent6"/>
          <w:sz w:val="20"/>
          <w:szCs w:val="20"/>
        </w:rPr>
      </w:pPr>
    </w:p>
    <w:p w14:paraId="51C3299A" w14:textId="2086DD8B" w:rsidR="00DF3BCA" w:rsidRPr="007C7E24" w:rsidRDefault="00DF3BCA" w:rsidP="00DF3BCA">
      <w:pPr>
        <w:tabs>
          <w:tab w:val="left" w:pos="374"/>
          <w:tab w:val="left" w:pos="3366"/>
        </w:tabs>
        <w:spacing w:after="0" w:line="240" w:lineRule="auto"/>
        <w:ind w:left="3776" w:right="284" w:hanging="3402"/>
        <w:rPr>
          <w:rFonts w:ascii="Arial Narrow" w:hAnsi="Arial Narrow"/>
          <w:color w:val="000000" w:themeColor="accent6"/>
          <w:sz w:val="20"/>
          <w:szCs w:val="20"/>
          <w:lang w:eastAsia="en-GB"/>
        </w:rPr>
      </w:pPr>
      <w:r w:rsidRPr="007C7E24">
        <w:rPr>
          <w:rFonts w:ascii="Arial Narrow" w:hAnsi="Arial Narrow"/>
          <w:color w:val="000000" w:themeColor="accent6"/>
          <w:sz w:val="20"/>
          <w:szCs w:val="20"/>
          <w:lang w:eastAsia="en-GB"/>
        </w:rPr>
        <w:t>“</w:t>
      </w:r>
      <w:r w:rsidRPr="007C7E24">
        <w:rPr>
          <w:rFonts w:ascii="Arial Narrow" w:hAnsi="Arial Narrow"/>
          <w:color w:val="000000" w:themeColor="accent6"/>
          <w:sz w:val="20"/>
          <w:szCs w:val="20"/>
        </w:rPr>
        <w:t>PSC</w:t>
      </w:r>
      <w:r w:rsidRPr="007C7E24">
        <w:rPr>
          <w:rFonts w:ascii="Arial Narrow" w:hAnsi="Arial Narrow"/>
          <w:color w:val="000000" w:themeColor="accent6"/>
          <w:sz w:val="20"/>
          <w:szCs w:val="20"/>
          <w:lang w:eastAsia="en-GB"/>
        </w:rPr>
        <w:t>”</w:t>
      </w:r>
      <w:r w:rsidRPr="007C7E24">
        <w:rPr>
          <w:rFonts w:ascii="Arial Narrow" w:hAnsi="Arial Narrow"/>
          <w:color w:val="000000" w:themeColor="accent6"/>
          <w:sz w:val="20"/>
          <w:szCs w:val="20"/>
          <w:lang w:eastAsia="en-GB"/>
        </w:rPr>
        <w:tab/>
      </w:r>
      <w:r w:rsidRPr="007C7E24">
        <w:rPr>
          <w:rFonts w:ascii="Arial Narrow" w:hAnsi="Arial Narrow"/>
          <w:color w:val="000000" w:themeColor="accent6"/>
          <w:sz w:val="20"/>
          <w:szCs w:val="20"/>
          <w:lang w:eastAsia="en-GB"/>
        </w:rPr>
        <w:tab/>
        <w:t>means an Intermediary in which the Temporary Resource meets the Conditions of Liability, and where relevant includes the</w:t>
      </w:r>
      <w:r w:rsidR="00E84824" w:rsidRPr="007C7E24">
        <w:rPr>
          <w:rFonts w:ascii="Arial Narrow" w:hAnsi="Arial Narrow"/>
          <w:color w:val="000000" w:themeColor="accent6"/>
          <w:sz w:val="20"/>
          <w:szCs w:val="20"/>
          <w:lang w:eastAsia="en-GB"/>
        </w:rPr>
        <w:t xml:space="preserve"> Intermediary Staff </w:t>
      </w:r>
      <w:r w:rsidRPr="007C7E24">
        <w:rPr>
          <w:rFonts w:ascii="Arial Narrow" w:hAnsi="Arial Narrow"/>
          <w:color w:val="000000" w:themeColor="accent6"/>
          <w:sz w:val="20"/>
          <w:szCs w:val="20"/>
          <w:lang w:eastAsia="en-GB"/>
        </w:rPr>
        <w:t xml:space="preserve">providing their services through the PSC and any substitute, or assignees or sub-contractors </w:t>
      </w:r>
      <w:r w:rsidRPr="007C7E24">
        <w:rPr>
          <w:rFonts w:ascii="Arial Narrow" w:hAnsi="Arial Narrow"/>
          <w:color w:val="000000" w:themeColor="accent6"/>
          <w:sz w:val="20"/>
          <w:szCs w:val="20"/>
        </w:rPr>
        <w:t xml:space="preserve">to whom the PSC has assigned or sub-contracted the </w:t>
      </w:r>
      <w:r w:rsidR="00041507" w:rsidRPr="007C7E24">
        <w:rPr>
          <w:rFonts w:ascii="Arial Narrow" w:hAnsi="Arial Narrow"/>
          <w:color w:val="000000" w:themeColor="accent6"/>
          <w:sz w:val="20"/>
          <w:szCs w:val="20"/>
        </w:rPr>
        <w:t xml:space="preserve">delivery of the </w:t>
      </w:r>
      <w:r w:rsidRPr="007C7E24">
        <w:rPr>
          <w:rFonts w:ascii="Arial Narrow" w:hAnsi="Arial Narrow"/>
          <w:color w:val="000000" w:themeColor="accent6"/>
          <w:sz w:val="20"/>
          <w:szCs w:val="20"/>
        </w:rPr>
        <w:t xml:space="preserve">Assignment </w:t>
      </w:r>
      <w:r w:rsidR="00041507" w:rsidRPr="007C7E24">
        <w:rPr>
          <w:rFonts w:ascii="Arial Narrow" w:hAnsi="Arial Narrow"/>
          <w:color w:val="000000" w:themeColor="accent6"/>
          <w:sz w:val="20"/>
          <w:szCs w:val="20"/>
        </w:rPr>
        <w:t>Services</w:t>
      </w:r>
      <w:r w:rsidRPr="007C7E24">
        <w:rPr>
          <w:rFonts w:ascii="Arial Narrow" w:hAnsi="Arial Narrow"/>
          <w:color w:val="000000" w:themeColor="accent6"/>
          <w:sz w:val="20"/>
          <w:szCs w:val="20"/>
          <w:lang w:eastAsia="en-GB"/>
        </w:rPr>
        <w:t xml:space="preserve">; </w:t>
      </w:r>
    </w:p>
    <w:p w14:paraId="4283C49D" w14:textId="77777777" w:rsidR="00161019" w:rsidRPr="007C7E24" w:rsidRDefault="00161019" w:rsidP="00B759E6">
      <w:pPr>
        <w:tabs>
          <w:tab w:val="left" w:pos="374"/>
          <w:tab w:val="left" w:pos="3366"/>
        </w:tabs>
        <w:spacing w:after="0" w:line="240" w:lineRule="auto"/>
        <w:ind w:left="3776" w:right="284" w:hanging="3402"/>
        <w:rPr>
          <w:rFonts w:ascii="Arial Narrow" w:hAnsi="Arial Narrow"/>
          <w:color w:val="000000" w:themeColor="accent6"/>
          <w:sz w:val="20"/>
          <w:szCs w:val="20"/>
        </w:rPr>
      </w:pPr>
    </w:p>
    <w:p w14:paraId="4068E967" w14:textId="71341292" w:rsidR="00704C12" w:rsidRPr="007C7E24" w:rsidRDefault="00704C12" w:rsidP="00B759E6">
      <w:pPr>
        <w:tabs>
          <w:tab w:val="left" w:pos="374"/>
          <w:tab w:val="left" w:pos="3366"/>
        </w:tabs>
        <w:spacing w:after="0" w:line="240" w:lineRule="auto"/>
        <w:ind w:left="3776" w:right="284" w:hanging="3402"/>
        <w:rPr>
          <w:rFonts w:ascii="Arial Narrow" w:hAnsi="Arial Narrow"/>
          <w:color w:val="000000" w:themeColor="accent6"/>
          <w:sz w:val="20"/>
          <w:szCs w:val="20"/>
          <w:lang w:eastAsia="en-GB"/>
        </w:rPr>
      </w:pPr>
      <w:r w:rsidRPr="007C7E24">
        <w:rPr>
          <w:rFonts w:ascii="Arial Narrow" w:hAnsi="Arial Narrow"/>
          <w:color w:val="000000" w:themeColor="accent6"/>
          <w:sz w:val="20"/>
          <w:szCs w:val="20"/>
          <w:lang w:eastAsia="en-GB"/>
        </w:rPr>
        <w:t>“Qualifying Period”</w:t>
      </w:r>
      <w:r w:rsidRPr="007C7E24">
        <w:rPr>
          <w:rFonts w:ascii="Arial Narrow" w:hAnsi="Arial Narrow"/>
          <w:color w:val="000000" w:themeColor="accent6"/>
          <w:sz w:val="20"/>
          <w:szCs w:val="20"/>
        </w:rPr>
        <w:tab/>
      </w:r>
      <w:r w:rsidRPr="007C7E24">
        <w:rPr>
          <w:rFonts w:ascii="Arial Narrow" w:hAnsi="Arial Narrow"/>
          <w:color w:val="000000" w:themeColor="accent6"/>
          <w:sz w:val="20"/>
          <w:szCs w:val="20"/>
        </w:rPr>
        <w:tab/>
        <w:t xml:space="preserve">means (for the purposes of the AWR) 12 continuous Calendar Weeks during the whole or part of which the </w:t>
      </w:r>
      <w:r w:rsidR="00304D2E" w:rsidRPr="007C7E24">
        <w:rPr>
          <w:rFonts w:ascii="Arial Narrow" w:hAnsi="Arial Narrow"/>
          <w:color w:val="000000" w:themeColor="accent6"/>
          <w:sz w:val="20"/>
          <w:szCs w:val="20"/>
        </w:rPr>
        <w:t>Agency Worker</w:t>
      </w:r>
      <w:r w:rsidRPr="007C7E24">
        <w:rPr>
          <w:rFonts w:ascii="Arial Narrow" w:hAnsi="Arial Narrow"/>
          <w:color w:val="000000" w:themeColor="accent6"/>
          <w:sz w:val="20"/>
          <w:szCs w:val="20"/>
        </w:rPr>
        <w:t xml:space="preserve"> is supplied by one or more Temporary Work Agencies to the relevant Client to work temporarily for and under the supervision and direction of the relevant Client in the same role;</w:t>
      </w:r>
      <w:r w:rsidRPr="007C7E24">
        <w:rPr>
          <w:rFonts w:ascii="Arial Narrow" w:hAnsi="Arial Narrow"/>
          <w:color w:val="000000" w:themeColor="accent6"/>
          <w:sz w:val="20"/>
          <w:szCs w:val="20"/>
          <w:lang w:eastAsia="en-GB"/>
        </w:rPr>
        <w:t xml:space="preserve"> </w:t>
      </w:r>
    </w:p>
    <w:p w14:paraId="62DB7E1B" w14:textId="77777777" w:rsidR="00DF3BCA" w:rsidRPr="007C7E24" w:rsidRDefault="00DF3BCA" w:rsidP="00B759E6">
      <w:pPr>
        <w:tabs>
          <w:tab w:val="left" w:pos="374"/>
          <w:tab w:val="left" w:pos="3366"/>
        </w:tabs>
        <w:spacing w:after="0" w:line="240" w:lineRule="auto"/>
        <w:ind w:left="3776" w:right="284" w:hanging="3402"/>
        <w:rPr>
          <w:rFonts w:ascii="Arial Narrow" w:hAnsi="Arial Narrow"/>
          <w:color w:val="000000" w:themeColor="accent6"/>
          <w:sz w:val="20"/>
          <w:szCs w:val="20"/>
          <w:lang w:eastAsia="en-GB"/>
        </w:rPr>
      </w:pPr>
    </w:p>
    <w:p w14:paraId="02864373" w14:textId="641209C1" w:rsidR="00704C12" w:rsidRPr="007C7E24" w:rsidRDefault="00704C12" w:rsidP="00161019">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 xml:space="preserve">“Relevant Period” </w:t>
      </w:r>
      <w:r w:rsidRPr="007C7E24">
        <w:rPr>
          <w:rFonts w:ascii="Arial Narrow" w:hAnsi="Arial Narrow"/>
          <w:color w:val="000000" w:themeColor="accent6"/>
          <w:sz w:val="20"/>
          <w:szCs w:val="20"/>
        </w:rPr>
        <w:tab/>
      </w:r>
      <w:r w:rsidRPr="007C7E24">
        <w:rPr>
          <w:rFonts w:ascii="Arial Narrow" w:hAnsi="Arial Narrow"/>
          <w:color w:val="000000" w:themeColor="accent6"/>
          <w:sz w:val="20"/>
          <w:szCs w:val="20"/>
          <w:lang w:eastAsia="en-GB"/>
        </w:rPr>
        <w:t xml:space="preserve">means </w:t>
      </w:r>
      <w:r w:rsidRPr="007C7E24">
        <w:rPr>
          <w:rFonts w:ascii="Arial Narrow" w:hAnsi="Arial Narrow"/>
          <w:color w:val="000000" w:themeColor="accent6"/>
          <w:sz w:val="20"/>
          <w:szCs w:val="20"/>
        </w:rPr>
        <w:t xml:space="preserve">(for the purposes of the Conduct Regulations) </w:t>
      </w:r>
      <w:r w:rsidRPr="007C7E24">
        <w:rPr>
          <w:rFonts w:ascii="Arial Narrow" w:hAnsi="Arial Narrow"/>
          <w:color w:val="000000" w:themeColor="accent6"/>
          <w:sz w:val="20"/>
          <w:szCs w:val="20"/>
          <w:lang w:eastAsia="en-GB"/>
        </w:rPr>
        <w:t xml:space="preserve">whichever ends the later of </w:t>
      </w:r>
      <w:r w:rsidRPr="007C7E24">
        <w:rPr>
          <w:rFonts w:ascii="Arial Narrow" w:hAnsi="Arial Narrow"/>
          <w:color w:val="000000" w:themeColor="accent6"/>
          <w:sz w:val="20"/>
          <w:szCs w:val="20"/>
        </w:rPr>
        <w:t xml:space="preserve">(a) the period of </w:t>
      </w:r>
      <w:r w:rsidR="00704CBE" w:rsidRPr="007C7E24">
        <w:rPr>
          <w:rFonts w:ascii="Arial Narrow" w:hAnsi="Arial Narrow"/>
          <w:color w:val="000000" w:themeColor="accent6"/>
          <w:sz w:val="20"/>
          <w:szCs w:val="20"/>
        </w:rPr>
        <w:t>eight</w:t>
      </w:r>
      <w:r w:rsidRPr="007C7E24">
        <w:rPr>
          <w:rFonts w:ascii="Arial Narrow" w:hAnsi="Arial Narrow"/>
          <w:color w:val="000000" w:themeColor="accent6"/>
          <w:sz w:val="20"/>
          <w:szCs w:val="20"/>
        </w:rPr>
        <w:t xml:space="preserve"> weeks commencing on the day after the </w:t>
      </w:r>
      <w:r w:rsidRPr="007C7E24">
        <w:rPr>
          <w:rFonts w:ascii="Arial Narrow" w:hAnsi="Arial Narrow"/>
          <w:color w:val="000000" w:themeColor="accent6"/>
          <w:sz w:val="20"/>
          <w:szCs w:val="20"/>
          <w:u w:val="single"/>
        </w:rPr>
        <w:t>last</w:t>
      </w:r>
      <w:r w:rsidRPr="007C7E24">
        <w:rPr>
          <w:rFonts w:ascii="Arial Narrow" w:hAnsi="Arial Narrow"/>
          <w:color w:val="000000" w:themeColor="accent6"/>
          <w:sz w:val="20"/>
          <w:szCs w:val="20"/>
        </w:rPr>
        <w:t xml:space="preserve"> day on which a Temporary Resource worked for the Client having been supplied by the Employment Business; or (b) the period of 14 weeks commencing on the </w:t>
      </w:r>
      <w:r w:rsidRPr="007C7E24">
        <w:rPr>
          <w:rFonts w:ascii="Arial Narrow" w:hAnsi="Arial Narrow"/>
          <w:color w:val="000000" w:themeColor="accent6"/>
          <w:sz w:val="20"/>
          <w:szCs w:val="20"/>
          <w:u w:val="single"/>
        </w:rPr>
        <w:t>first</w:t>
      </w:r>
      <w:r w:rsidRPr="007C7E24">
        <w:rPr>
          <w:rFonts w:ascii="Arial Narrow" w:hAnsi="Arial Narrow"/>
          <w:color w:val="000000" w:themeColor="accent6"/>
          <w:sz w:val="20"/>
          <w:szCs w:val="20"/>
        </w:rPr>
        <w:t xml:space="preserve"> day on which a Temporary Resource worked for the Client having been supplied by the Employment Business or 14 weeks from the first day of the most recent Assignment where there has been a break of more than </w:t>
      </w:r>
      <w:r w:rsidR="00704CBE" w:rsidRPr="007C7E24">
        <w:rPr>
          <w:rFonts w:ascii="Arial Narrow" w:hAnsi="Arial Narrow"/>
          <w:color w:val="000000" w:themeColor="accent6"/>
          <w:sz w:val="20"/>
          <w:szCs w:val="20"/>
        </w:rPr>
        <w:t>six</w:t>
      </w:r>
      <w:r w:rsidRPr="007C7E24">
        <w:rPr>
          <w:rFonts w:ascii="Arial Narrow" w:hAnsi="Arial Narrow"/>
          <w:color w:val="000000" w:themeColor="accent6"/>
          <w:sz w:val="20"/>
          <w:szCs w:val="20"/>
        </w:rPr>
        <w:t xml:space="preserve"> weeks (42 days) since any previous Assignment; </w:t>
      </w:r>
    </w:p>
    <w:p w14:paraId="1CC8104A" w14:textId="77777777" w:rsidR="00161019" w:rsidRPr="007C7E24" w:rsidRDefault="00161019" w:rsidP="00B759E6">
      <w:pPr>
        <w:spacing w:after="0" w:line="240" w:lineRule="auto"/>
        <w:ind w:left="3776" w:right="284" w:hanging="3402"/>
        <w:rPr>
          <w:rFonts w:ascii="Arial Narrow" w:hAnsi="Arial Narrow"/>
          <w:color w:val="000000" w:themeColor="accent6"/>
          <w:sz w:val="20"/>
          <w:szCs w:val="20"/>
        </w:rPr>
      </w:pPr>
    </w:p>
    <w:p w14:paraId="7CE7CD94" w14:textId="5CEEF653" w:rsidR="00704C12" w:rsidRPr="007C7E24" w:rsidRDefault="00704C12" w:rsidP="00B759E6">
      <w:pPr>
        <w:spacing w:after="0" w:line="240" w:lineRule="auto"/>
        <w:ind w:left="3776" w:hanging="3402"/>
        <w:rPr>
          <w:rFonts w:ascii="Arial Narrow" w:hAnsi="Arial Narrow"/>
          <w:color w:val="000000" w:themeColor="accent6"/>
          <w:sz w:val="20"/>
          <w:szCs w:val="20"/>
          <w:lang w:eastAsia="en-GB"/>
        </w:rPr>
      </w:pPr>
      <w:r w:rsidRPr="007C7E24">
        <w:rPr>
          <w:rFonts w:ascii="Arial Narrow" w:hAnsi="Arial Narrow"/>
          <w:color w:val="000000" w:themeColor="accent6"/>
          <w:sz w:val="20"/>
          <w:szCs w:val="20"/>
          <w:lang w:eastAsia="en-GB"/>
        </w:rPr>
        <w:t>“</w:t>
      </w:r>
      <w:r w:rsidRPr="007C7E24">
        <w:rPr>
          <w:rFonts w:ascii="Arial Narrow" w:hAnsi="Arial Narrow"/>
          <w:color w:val="000000" w:themeColor="accent6"/>
          <w:sz w:val="20"/>
          <w:szCs w:val="20"/>
        </w:rPr>
        <w:t>Relevant Terms and Conditions</w:t>
      </w:r>
      <w:r w:rsidRPr="007C7E24">
        <w:rPr>
          <w:rFonts w:ascii="Arial Narrow" w:hAnsi="Arial Narrow"/>
          <w:color w:val="000000" w:themeColor="accent6"/>
          <w:sz w:val="20"/>
          <w:szCs w:val="20"/>
          <w:lang w:eastAsia="en-GB"/>
        </w:rPr>
        <w:t>”</w:t>
      </w:r>
      <w:r w:rsidRPr="007C7E24">
        <w:rPr>
          <w:rFonts w:ascii="Arial Narrow" w:hAnsi="Arial Narrow"/>
          <w:color w:val="000000" w:themeColor="accent6"/>
          <w:sz w:val="20"/>
          <w:szCs w:val="20"/>
          <w:lang w:eastAsia="en-GB"/>
        </w:rPr>
        <w:tab/>
        <w:t xml:space="preserve">means </w:t>
      </w:r>
      <w:r w:rsidRPr="007C7E24">
        <w:rPr>
          <w:rFonts w:ascii="Arial Narrow" w:hAnsi="Arial Narrow"/>
          <w:color w:val="000000" w:themeColor="accent6"/>
          <w:sz w:val="20"/>
          <w:szCs w:val="20"/>
        </w:rPr>
        <w:t xml:space="preserve">(for the purposes of the AWR) </w:t>
      </w:r>
      <w:r w:rsidRPr="007C7E24">
        <w:rPr>
          <w:rFonts w:ascii="Arial Narrow" w:hAnsi="Arial Narrow"/>
          <w:color w:val="000000" w:themeColor="accent6"/>
          <w:sz w:val="20"/>
          <w:szCs w:val="20"/>
          <w:lang w:eastAsia="en-GB"/>
        </w:rPr>
        <w:t>terms and conditions relating to:</w:t>
      </w:r>
    </w:p>
    <w:p w14:paraId="57B84190" w14:textId="77777777" w:rsidR="00704C12" w:rsidRPr="007C7E24" w:rsidRDefault="00704C12" w:rsidP="00161019">
      <w:pPr>
        <w:numPr>
          <w:ilvl w:val="0"/>
          <w:numId w:val="6"/>
        </w:numPr>
        <w:spacing w:after="0" w:line="240" w:lineRule="auto"/>
        <w:ind w:left="3780" w:firstLine="0"/>
        <w:rPr>
          <w:rFonts w:ascii="Arial Narrow" w:hAnsi="Arial Narrow"/>
          <w:color w:val="000000" w:themeColor="accent6"/>
          <w:sz w:val="20"/>
          <w:szCs w:val="20"/>
        </w:rPr>
      </w:pPr>
      <w:r w:rsidRPr="007C7E24">
        <w:rPr>
          <w:rFonts w:ascii="Arial Narrow" w:hAnsi="Arial Narrow"/>
          <w:color w:val="000000" w:themeColor="accent6"/>
          <w:sz w:val="20"/>
          <w:szCs w:val="20"/>
          <w:lang w:eastAsia="en-GB"/>
        </w:rPr>
        <w:t>the duration of working time;</w:t>
      </w:r>
    </w:p>
    <w:p w14:paraId="52B81677" w14:textId="77777777" w:rsidR="00704C12" w:rsidRPr="007C7E24" w:rsidRDefault="00704C12" w:rsidP="00161019">
      <w:pPr>
        <w:numPr>
          <w:ilvl w:val="0"/>
          <w:numId w:val="6"/>
        </w:numPr>
        <w:spacing w:after="0" w:line="240" w:lineRule="auto"/>
        <w:ind w:left="3780" w:firstLine="0"/>
        <w:rPr>
          <w:rFonts w:ascii="Arial Narrow" w:hAnsi="Arial Narrow"/>
          <w:color w:val="000000" w:themeColor="accent6"/>
          <w:sz w:val="20"/>
          <w:szCs w:val="20"/>
        </w:rPr>
      </w:pPr>
      <w:r w:rsidRPr="007C7E24">
        <w:rPr>
          <w:rFonts w:ascii="Arial Narrow" w:hAnsi="Arial Narrow"/>
          <w:color w:val="000000" w:themeColor="accent6"/>
          <w:sz w:val="20"/>
          <w:szCs w:val="20"/>
          <w:lang w:eastAsia="en-GB"/>
        </w:rPr>
        <w:t>night work;</w:t>
      </w:r>
    </w:p>
    <w:p w14:paraId="7B42B54F" w14:textId="77777777" w:rsidR="00704C12" w:rsidRPr="007C7E24" w:rsidRDefault="00704C12" w:rsidP="005E18CC">
      <w:pPr>
        <w:numPr>
          <w:ilvl w:val="0"/>
          <w:numId w:val="6"/>
        </w:numPr>
        <w:spacing w:after="0" w:line="240" w:lineRule="auto"/>
        <w:ind w:left="3780" w:firstLine="0"/>
        <w:rPr>
          <w:rFonts w:ascii="Arial Narrow" w:hAnsi="Arial Narrow"/>
          <w:color w:val="000000" w:themeColor="accent6"/>
          <w:sz w:val="20"/>
          <w:szCs w:val="20"/>
        </w:rPr>
      </w:pPr>
      <w:r w:rsidRPr="007C7E24">
        <w:rPr>
          <w:rFonts w:ascii="Arial Narrow" w:hAnsi="Arial Narrow"/>
          <w:color w:val="000000" w:themeColor="accent6"/>
          <w:sz w:val="20"/>
          <w:szCs w:val="20"/>
          <w:lang w:eastAsia="en-GB"/>
        </w:rPr>
        <w:t>rest periods;</w:t>
      </w:r>
    </w:p>
    <w:p w14:paraId="49328EFC" w14:textId="77777777" w:rsidR="00704C12" w:rsidRPr="007C7E24" w:rsidRDefault="00704C12" w:rsidP="00B759E6">
      <w:pPr>
        <w:numPr>
          <w:ilvl w:val="0"/>
          <w:numId w:val="6"/>
        </w:numPr>
        <w:spacing w:after="0" w:line="240" w:lineRule="auto"/>
        <w:ind w:left="3780" w:firstLine="0"/>
        <w:rPr>
          <w:rFonts w:ascii="Arial Narrow" w:hAnsi="Arial Narrow"/>
          <w:color w:val="000000" w:themeColor="accent6"/>
          <w:sz w:val="20"/>
          <w:szCs w:val="20"/>
        </w:rPr>
      </w:pPr>
      <w:r w:rsidRPr="007C7E24">
        <w:rPr>
          <w:rFonts w:ascii="Arial Narrow" w:hAnsi="Arial Narrow"/>
          <w:color w:val="000000" w:themeColor="accent6"/>
          <w:sz w:val="20"/>
          <w:szCs w:val="20"/>
          <w:lang w:eastAsia="en-GB"/>
        </w:rPr>
        <w:t>rest breaks; and</w:t>
      </w:r>
    </w:p>
    <w:p w14:paraId="33A439FB" w14:textId="13F65C29" w:rsidR="00704C12" w:rsidRPr="007C7E24" w:rsidRDefault="00704C12" w:rsidP="00B759E6">
      <w:pPr>
        <w:numPr>
          <w:ilvl w:val="0"/>
          <w:numId w:val="6"/>
        </w:numPr>
        <w:spacing w:after="0" w:line="240" w:lineRule="auto"/>
        <w:ind w:left="3780" w:firstLine="0"/>
        <w:rPr>
          <w:rFonts w:ascii="Arial Narrow" w:hAnsi="Arial Narrow"/>
          <w:color w:val="000000" w:themeColor="accent6"/>
          <w:sz w:val="20"/>
          <w:szCs w:val="20"/>
        </w:rPr>
      </w:pPr>
      <w:r w:rsidRPr="007C7E24">
        <w:rPr>
          <w:rFonts w:ascii="Arial Narrow" w:hAnsi="Arial Narrow"/>
          <w:color w:val="000000" w:themeColor="accent6"/>
          <w:sz w:val="20"/>
          <w:szCs w:val="20"/>
          <w:lang w:eastAsia="en-GB"/>
        </w:rPr>
        <w:t>annual leave</w:t>
      </w:r>
    </w:p>
    <w:p w14:paraId="3E512342" w14:textId="323DF256" w:rsidR="00704C12" w:rsidRPr="007C7E24" w:rsidRDefault="00704C12" w:rsidP="00B759E6">
      <w:pPr>
        <w:pStyle w:val="BodyTextIndent2"/>
        <w:spacing w:after="0" w:line="240" w:lineRule="auto"/>
        <w:ind w:left="3776" w:right="284" w:firstLine="4"/>
        <w:rPr>
          <w:rFonts w:ascii="Arial Narrow" w:hAnsi="Arial Narrow"/>
          <w:bCs w:val="0"/>
          <w:color w:val="000000" w:themeColor="accent6"/>
          <w:szCs w:val="20"/>
        </w:rPr>
      </w:pPr>
      <w:r w:rsidRPr="007C7E24">
        <w:rPr>
          <w:rFonts w:ascii="Arial Narrow" w:hAnsi="Arial Narrow"/>
          <w:bCs w:val="0"/>
          <w:color w:val="000000" w:themeColor="accent6"/>
          <w:szCs w:val="20"/>
        </w:rPr>
        <w:t>that are ordinarily included in the contracts of employees or workers (as appropriate) of the Client whether by collective agreement or otherwise and including (without limitation) any such terms and conditions that have become contractual by virtue of custom and practice, including copies of all relevant documentation</w:t>
      </w:r>
      <w:r w:rsidRPr="007C7E24">
        <w:rPr>
          <w:rFonts w:ascii="Arial Narrow" w:hAnsi="Arial Narrow"/>
          <w:bCs w:val="0"/>
          <w:color w:val="000000" w:themeColor="accent6"/>
          <w:szCs w:val="20"/>
          <w:lang w:eastAsia="en-GB"/>
        </w:rPr>
        <w:t xml:space="preserve">; </w:t>
      </w:r>
    </w:p>
    <w:p w14:paraId="49C262FB" w14:textId="77777777" w:rsidR="00704C12" w:rsidRPr="007C7E24" w:rsidRDefault="00704C12" w:rsidP="00B759E6">
      <w:pPr>
        <w:spacing w:after="0" w:line="240" w:lineRule="auto"/>
        <w:ind w:left="3366" w:right="284" w:firstLine="935"/>
        <w:rPr>
          <w:rFonts w:ascii="Arial Narrow" w:hAnsi="Arial Narrow"/>
          <w:color w:val="000000" w:themeColor="accent6"/>
          <w:sz w:val="20"/>
          <w:szCs w:val="20"/>
        </w:rPr>
      </w:pPr>
    </w:p>
    <w:p w14:paraId="415C2661" w14:textId="1BD8E0F4" w:rsidR="00704C12" w:rsidRPr="007C7E24" w:rsidRDefault="00704C12" w:rsidP="00B759E6">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 xml:space="preserve">“Remuneration” </w:t>
      </w:r>
      <w:r w:rsidRPr="007C7E24">
        <w:rPr>
          <w:rFonts w:ascii="Arial Narrow" w:hAnsi="Arial Narrow"/>
          <w:color w:val="000000" w:themeColor="accent6"/>
          <w:sz w:val="20"/>
          <w:szCs w:val="20"/>
        </w:rPr>
        <w:tab/>
        <w:t>includes gross base salary or fees</w:t>
      </w:r>
      <w:r w:rsidR="00222243">
        <w:rPr>
          <w:rFonts w:ascii="Arial Narrow" w:hAnsi="Arial Narrow"/>
          <w:color w:val="000000" w:themeColor="accent6"/>
          <w:sz w:val="20"/>
          <w:szCs w:val="20"/>
        </w:rPr>
        <w:t xml:space="preserve"> (annualised full time equivalent)</w:t>
      </w:r>
      <w:r w:rsidRPr="007C7E24">
        <w:rPr>
          <w:rFonts w:ascii="Arial Narrow" w:hAnsi="Arial Narrow"/>
          <w:color w:val="000000" w:themeColor="accent6"/>
          <w:sz w:val="20"/>
          <w:szCs w:val="20"/>
        </w:rPr>
        <w:t xml:space="preserve">, guaranteed and/or anticipated bonus and commission earnings, allowances, inducement payments, the benefit of a company car and all other payments </w:t>
      </w:r>
      <w:bookmarkStart w:id="4" w:name="_Hlk50729314"/>
      <w:r w:rsidR="00DA5F51" w:rsidRPr="007C7E24">
        <w:rPr>
          <w:rFonts w:ascii="Arial Narrow" w:hAnsi="Arial Narrow"/>
          <w:color w:val="000000" w:themeColor="accent6"/>
          <w:sz w:val="20"/>
          <w:szCs w:val="20"/>
        </w:rPr>
        <w:t>(</w:t>
      </w:r>
      <w:r w:rsidRPr="007C7E24">
        <w:rPr>
          <w:rFonts w:ascii="Arial Narrow" w:hAnsi="Arial Narrow"/>
          <w:color w:val="000000" w:themeColor="accent6"/>
          <w:sz w:val="20"/>
          <w:szCs w:val="20"/>
        </w:rPr>
        <w:t>taxable</w:t>
      </w:r>
      <w:r w:rsidR="00DA5F51" w:rsidRPr="007C7E24">
        <w:rPr>
          <w:rFonts w:ascii="Arial Narrow" w:hAnsi="Arial Narrow"/>
          <w:color w:val="000000" w:themeColor="accent6"/>
          <w:sz w:val="20"/>
          <w:szCs w:val="20"/>
        </w:rPr>
        <w:t xml:space="preserve"> </w:t>
      </w:r>
      <w:r w:rsidRPr="007C7E24">
        <w:rPr>
          <w:rFonts w:ascii="Arial Narrow" w:hAnsi="Arial Narrow"/>
          <w:color w:val="000000" w:themeColor="accent6"/>
          <w:sz w:val="20"/>
          <w:szCs w:val="20"/>
        </w:rPr>
        <w:t xml:space="preserve">and non-taxable) </w:t>
      </w:r>
      <w:bookmarkEnd w:id="4"/>
      <w:r w:rsidRPr="007C7E24">
        <w:rPr>
          <w:rFonts w:ascii="Arial Narrow" w:hAnsi="Arial Narrow"/>
          <w:color w:val="000000" w:themeColor="accent6"/>
          <w:sz w:val="20"/>
          <w:szCs w:val="20"/>
        </w:rPr>
        <w:t>payable to or receivable by a Temporary Resource for services rendered to or on behalf of the Client. Where a company car is provided, a notional amount will be added to the sums paid to the relevant Temporary Resource in order to calculate the Transfer Fee</w:t>
      </w:r>
      <w:r w:rsidR="001E644E" w:rsidRPr="007C7E24">
        <w:rPr>
          <w:rFonts w:ascii="Arial Narrow" w:hAnsi="Arial Narrow"/>
          <w:color w:val="000000" w:themeColor="accent6"/>
          <w:sz w:val="20"/>
          <w:szCs w:val="20"/>
        </w:rPr>
        <w:t>;</w:t>
      </w:r>
      <w:r w:rsidRPr="007C7E24">
        <w:rPr>
          <w:rFonts w:ascii="Arial Narrow" w:hAnsi="Arial Narrow"/>
          <w:color w:val="000000" w:themeColor="accent6"/>
          <w:sz w:val="20"/>
          <w:szCs w:val="20"/>
        </w:rPr>
        <w:t xml:space="preserve"> </w:t>
      </w:r>
    </w:p>
    <w:p w14:paraId="5C4248E6" w14:textId="75F37532" w:rsidR="001E644E" w:rsidRPr="007C7E24" w:rsidRDefault="001E644E" w:rsidP="00B759E6">
      <w:pPr>
        <w:spacing w:after="0" w:line="240" w:lineRule="auto"/>
        <w:ind w:left="3776" w:right="284" w:hanging="3402"/>
        <w:rPr>
          <w:rFonts w:ascii="Arial Narrow" w:hAnsi="Arial Narrow"/>
          <w:color w:val="000000" w:themeColor="accent6"/>
          <w:sz w:val="20"/>
          <w:szCs w:val="20"/>
        </w:rPr>
      </w:pPr>
    </w:p>
    <w:p w14:paraId="17E3F09C" w14:textId="4794F6DD" w:rsidR="001E644E" w:rsidRPr="007C7E24" w:rsidRDefault="001E644E" w:rsidP="00B759E6">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lastRenderedPageBreak/>
        <w:t xml:space="preserve">“Safeguarding Legislation” </w:t>
      </w:r>
      <w:r w:rsidRPr="007C7E24">
        <w:rPr>
          <w:rFonts w:ascii="Arial Narrow" w:hAnsi="Arial Narrow"/>
          <w:color w:val="000000" w:themeColor="accent6"/>
          <w:sz w:val="20"/>
          <w:szCs w:val="20"/>
        </w:rPr>
        <w:tab/>
        <w:t xml:space="preserve">means the Safeguarding Vulnerable Groups Act 2006 </w:t>
      </w:r>
    </w:p>
    <w:p w14:paraId="08D20218" w14:textId="77777777" w:rsidR="00220FE6" w:rsidRPr="007C7E24" w:rsidRDefault="00220FE6" w:rsidP="00B759E6">
      <w:pPr>
        <w:spacing w:after="0" w:line="240" w:lineRule="auto"/>
        <w:ind w:left="3776" w:right="284" w:hanging="3402"/>
        <w:rPr>
          <w:rFonts w:ascii="Arial Narrow" w:hAnsi="Arial Narrow"/>
          <w:color w:val="000000" w:themeColor="accent6"/>
          <w:sz w:val="20"/>
          <w:szCs w:val="20"/>
        </w:rPr>
      </w:pPr>
    </w:p>
    <w:p w14:paraId="03A2EF1B" w14:textId="2AF05821" w:rsidR="00704C12" w:rsidRPr="007C7E24" w:rsidRDefault="00313511" w:rsidP="00B759E6">
      <w:pPr>
        <w:spacing w:after="0" w:line="240" w:lineRule="auto"/>
        <w:ind w:left="3759" w:right="284" w:hanging="3402"/>
        <w:rPr>
          <w:rFonts w:ascii="Arial Narrow" w:hAnsi="Arial Narrow"/>
          <w:color w:val="000000" w:themeColor="accent6"/>
          <w:sz w:val="20"/>
          <w:szCs w:val="20"/>
        </w:rPr>
      </w:pPr>
      <w:r w:rsidRPr="007C7E24" w:rsidDel="00313511">
        <w:rPr>
          <w:rFonts w:ascii="Arial Narrow" w:hAnsi="Arial Narrow"/>
          <w:color w:val="000000" w:themeColor="accent6"/>
          <w:sz w:val="20"/>
          <w:szCs w:val="20"/>
        </w:rPr>
        <w:t xml:space="preserve"> </w:t>
      </w:r>
      <w:r w:rsidR="00704C12" w:rsidRPr="007C7E24">
        <w:rPr>
          <w:rFonts w:ascii="Arial Narrow" w:hAnsi="Arial Narrow"/>
          <w:color w:val="000000" w:themeColor="accent6"/>
          <w:sz w:val="20"/>
          <w:szCs w:val="20"/>
        </w:rPr>
        <w:t xml:space="preserve">“Temporary Resource” </w:t>
      </w:r>
      <w:r w:rsidR="00704C12" w:rsidRPr="007C7E24">
        <w:rPr>
          <w:rFonts w:ascii="Arial Narrow" w:hAnsi="Arial Narrow"/>
          <w:color w:val="000000" w:themeColor="accent6"/>
          <w:sz w:val="20"/>
          <w:szCs w:val="20"/>
        </w:rPr>
        <w:tab/>
        <w:t xml:space="preserve">means any temporary worker Introduced or supplied by the Employment Business to provide the Assignment Services to a Client, including an </w:t>
      </w:r>
      <w:r w:rsidR="00304D2E" w:rsidRPr="007C7E24">
        <w:rPr>
          <w:rFonts w:ascii="Arial Narrow" w:hAnsi="Arial Narrow"/>
          <w:color w:val="000000" w:themeColor="accent6"/>
          <w:sz w:val="20"/>
          <w:szCs w:val="20"/>
        </w:rPr>
        <w:t>Agency Worker</w:t>
      </w:r>
      <w:r w:rsidR="00704C12" w:rsidRPr="007C7E24">
        <w:rPr>
          <w:rFonts w:ascii="Arial Narrow" w:hAnsi="Arial Narrow"/>
          <w:color w:val="000000" w:themeColor="accent6"/>
          <w:sz w:val="20"/>
          <w:szCs w:val="20"/>
        </w:rPr>
        <w:t xml:space="preserve"> and unless otherwise expressly stated, any officer, employee, worker or representative of an Intermediary;</w:t>
      </w:r>
    </w:p>
    <w:p w14:paraId="5054752D" w14:textId="77777777" w:rsidR="00C85781" w:rsidRPr="007C7E24" w:rsidRDefault="00C85781" w:rsidP="00B759E6">
      <w:pPr>
        <w:spacing w:after="0" w:line="240" w:lineRule="auto"/>
        <w:ind w:left="3759" w:right="284" w:hanging="3402"/>
        <w:rPr>
          <w:rFonts w:ascii="Arial Narrow" w:hAnsi="Arial Narrow"/>
          <w:color w:val="000000" w:themeColor="accent6"/>
          <w:sz w:val="20"/>
          <w:szCs w:val="20"/>
        </w:rPr>
      </w:pPr>
    </w:p>
    <w:p w14:paraId="6149DED0" w14:textId="0419A775" w:rsidR="00704C12" w:rsidRPr="007C7E24" w:rsidRDefault="00704C12" w:rsidP="00B759E6">
      <w:pPr>
        <w:spacing w:after="0" w:line="240" w:lineRule="auto"/>
        <w:ind w:left="3759"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“Temporary Work Agency”</w:t>
      </w:r>
      <w:r w:rsidRPr="007C7E24">
        <w:rPr>
          <w:rFonts w:ascii="Arial Narrow" w:hAnsi="Arial Narrow"/>
          <w:color w:val="000000" w:themeColor="accent6"/>
          <w:sz w:val="20"/>
          <w:szCs w:val="20"/>
        </w:rPr>
        <w:tab/>
        <w:t xml:space="preserve">means as defined in the AWR; </w:t>
      </w:r>
    </w:p>
    <w:p w14:paraId="69F5BCEF" w14:textId="77777777" w:rsidR="00704C12" w:rsidRPr="007C7E24" w:rsidRDefault="00704C12" w:rsidP="00B759E6">
      <w:pPr>
        <w:spacing w:after="0" w:line="240" w:lineRule="auto"/>
        <w:ind w:left="3776" w:right="284" w:hanging="3402"/>
        <w:rPr>
          <w:rFonts w:ascii="Arial Narrow" w:hAnsi="Arial Narrow"/>
          <w:color w:val="000000" w:themeColor="accent6"/>
          <w:sz w:val="20"/>
          <w:szCs w:val="20"/>
        </w:rPr>
      </w:pPr>
    </w:p>
    <w:p w14:paraId="135E01D5" w14:textId="33DD772B" w:rsidR="00704C12" w:rsidRPr="007C7E24" w:rsidRDefault="00704C12" w:rsidP="00B759E6">
      <w:pPr>
        <w:spacing w:after="0" w:line="240" w:lineRule="auto"/>
        <w:ind w:left="3776" w:right="284" w:hanging="3402"/>
        <w:rPr>
          <w:rFonts w:ascii="Arial Narrow" w:hAnsi="Arial Narrow"/>
          <w:color w:val="000000" w:themeColor="accent6"/>
          <w:sz w:val="20"/>
          <w:szCs w:val="20"/>
          <w:highlight w:val="lightGray"/>
        </w:rPr>
      </w:pPr>
      <w:r w:rsidRPr="007C7E24">
        <w:rPr>
          <w:rFonts w:ascii="Arial Narrow" w:hAnsi="Arial Narrow"/>
          <w:color w:val="000000" w:themeColor="accent6"/>
          <w:sz w:val="20"/>
          <w:szCs w:val="20"/>
        </w:rPr>
        <w:t>“Transfer Fee”</w:t>
      </w:r>
      <w:r w:rsidRPr="007C7E24">
        <w:rPr>
          <w:rFonts w:ascii="Arial Narrow" w:hAnsi="Arial Narrow"/>
          <w:color w:val="000000" w:themeColor="accent6"/>
          <w:sz w:val="20"/>
          <w:szCs w:val="20"/>
        </w:rPr>
        <w:tab/>
        <w:t xml:space="preserve">means the fee set out in Schedule 2 and payable in accordance with clause </w:t>
      </w:r>
      <w:r w:rsidR="006F4B12" w:rsidRPr="007C7E24">
        <w:rPr>
          <w:rFonts w:ascii="Arial Narrow" w:hAnsi="Arial Narrow"/>
          <w:color w:val="000000" w:themeColor="accent6"/>
          <w:sz w:val="20"/>
          <w:szCs w:val="20"/>
        </w:rPr>
        <w:t>8</w:t>
      </w:r>
      <w:r w:rsidRPr="007C7E24">
        <w:rPr>
          <w:rFonts w:ascii="Arial Narrow" w:hAnsi="Arial Narrow"/>
          <w:color w:val="000000" w:themeColor="accent6"/>
          <w:sz w:val="20"/>
          <w:szCs w:val="20"/>
        </w:rPr>
        <w:t xml:space="preserve">; </w:t>
      </w:r>
    </w:p>
    <w:p w14:paraId="24A0209E" w14:textId="77777777" w:rsidR="001E644E" w:rsidRPr="007C7E24" w:rsidRDefault="001E644E" w:rsidP="00B759E6">
      <w:pPr>
        <w:spacing w:after="0" w:line="240" w:lineRule="auto"/>
        <w:ind w:left="3776" w:right="284" w:hanging="3402"/>
        <w:rPr>
          <w:rFonts w:ascii="Arial Narrow" w:hAnsi="Arial Narrow"/>
          <w:color w:val="000000" w:themeColor="accent6"/>
          <w:sz w:val="20"/>
          <w:szCs w:val="20"/>
        </w:rPr>
      </w:pPr>
    </w:p>
    <w:p w14:paraId="73885C0E" w14:textId="2E10249E" w:rsidR="00704C12" w:rsidRPr="007C7E24" w:rsidRDefault="00704C12" w:rsidP="00B759E6">
      <w:pPr>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“Vulnerable Person”</w:t>
      </w:r>
      <w:r w:rsidRPr="007C7E24">
        <w:rPr>
          <w:rFonts w:ascii="Arial Narrow" w:hAnsi="Arial Narrow"/>
          <w:color w:val="000000" w:themeColor="accent6"/>
          <w:sz w:val="20"/>
          <w:szCs w:val="20"/>
        </w:rPr>
        <w:tab/>
        <w:t xml:space="preserve">means (for the purposes of the Conduct Regulations) any person who by reason of age, infirmity, illness, disability or any other circumstance needs care or attention, and includes any person under the age of 18; </w:t>
      </w:r>
    </w:p>
    <w:p w14:paraId="3C59855C" w14:textId="77777777" w:rsidR="001E644E" w:rsidRPr="007C7E24" w:rsidRDefault="001E644E" w:rsidP="00B759E6">
      <w:pPr>
        <w:spacing w:after="0" w:line="240" w:lineRule="auto"/>
        <w:ind w:left="3776" w:right="284" w:hanging="3402"/>
        <w:rPr>
          <w:rFonts w:ascii="Arial Narrow" w:hAnsi="Arial Narrow"/>
          <w:color w:val="000000" w:themeColor="accent6"/>
          <w:sz w:val="20"/>
          <w:szCs w:val="20"/>
        </w:rPr>
      </w:pPr>
    </w:p>
    <w:p w14:paraId="34266F8B" w14:textId="4CC19F6C" w:rsidR="00704C12" w:rsidRPr="007C7E24" w:rsidRDefault="00704C12" w:rsidP="00B759E6">
      <w:pPr>
        <w:tabs>
          <w:tab w:val="left" w:pos="1122"/>
          <w:tab w:val="left" w:pos="3740"/>
          <w:tab w:val="left" w:pos="4114"/>
        </w:tabs>
        <w:spacing w:after="0" w:line="240" w:lineRule="auto"/>
        <w:ind w:left="3776" w:right="284" w:hanging="3402"/>
        <w:rPr>
          <w:rFonts w:ascii="Arial Narrow" w:hAnsi="Arial Narrow"/>
          <w:color w:val="000000" w:themeColor="accent6"/>
          <w:sz w:val="20"/>
          <w:szCs w:val="20"/>
        </w:rPr>
      </w:pPr>
      <w:r w:rsidRPr="007C7E24">
        <w:rPr>
          <w:rFonts w:ascii="Arial Narrow" w:hAnsi="Arial Narrow"/>
          <w:color w:val="000000" w:themeColor="accent6"/>
          <w:sz w:val="20"/>
          <w:szCs w:val="20"/>
        </w:rPr>
        <w:t>“WTR”</w:t>
      </w:r>
      <w:r w:rsidRPr="007C7E24">
        <w:rPr>
          <w:rFonts w:ascii="Arial Narrow" w:hAnsi="Arial Narrow"/>
          <w:color w:val="000000" w:themeColor="accent6"/>
          <w:sz w:val="20"/>
          <w:szCs w:val="20"/>
        </w:rPr>
        <w:tab/>
      </w:r>
      <w:r w:rsidRPr="007C7E24">
        <w:rPr>
          <w:rFonts w:ascii="Arial Narrow" w:hAnsi="Arial Narrow"/>
          <w:color w:val="000000" w:themeColor="accent6"/>
          <w:sz w:val="20"/>
          <w:szCs w:val="20"/>
        </w:rPr>
        <w:tab/>
        <w:t xml:space="preserve">means the Working Time Regulations 1998 </w:t>
      </w:r>
    </w:p>
    <w:p w14:paraId="4191F951" w14:textId="77777777" w:rsidR="00704C12" w:rsidRPr="007C7E24" w:rsidRDefault="00704C12" w:rsidP="00FE1620">
      <w:pPr>
        <w:spacing w:after="0" w:line="240" w:lineRule="auto"/>
        <w:ind w:left="4320" w:right="284" w:hanging="3600"/>
        <w:rPr>
          <w:rFonts w:ascii="Arial Narrow" w:hAnsi="Arial Narrow"/>
          <w:color w:val="000000" w:themeColor="accent6"/>
          <w:sz w:val="20"/>
          <w:szCs w:val="20"/>
        </w:rPr>
      </w:pPr>
    </w:p>
    <w:p w14:paraId="1D4F137F" w14:textId="1E9D64D5" w:rsidR="004F4DE5" w:rsidRPr="007C7E24" w:rsidRDefault="00704C12" w:rsidP="00D42E8C">
      <w:pPr>
        <w:pStyle w:val="ListParagraph"/>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Unless the context otherwise requires, references to the singular include the plural and references to the masculine include the feminine and vice versa.</w:t>
      </w:r>
    </w:p>
    <w:p w14:paraId="173213D3" w14:textId="77777777" w:rsidR="004F4DE5" w:rsidRPr="007C7E24" w:rsidRDefault="004F4DE5" w:rsidP="00D42E8C">
      <w:pPr>
        <w:pStyle w:val="ListParagraph"/>
        <w:numPr>
          <w:ilvl w:val="0"/>
          <w:numId w:val="0"/>
        </w:numPr>
        <w:ind w:left="924" w:right="284" w:hanging="567"/>
        <w:rPr>
          <w:rFonts w:ascii="Arial Narrow" w:hAnsi="Arial Narrow"/>
          <w:color w:val="000000" w:themeColor="accent6"/>
        </w:rPr>
      </w:pPr>
    </w:p>
    <w:p w14:paraId="49A01DA0" w14:textId="772F5453" w:rsidR="004F4DE5" w:rsidRPr="007C7E24" w:rsidRDefault="00704C12" w:rsidP="00D42E8C">
      <w:pPr>
        <w:pStyle w:val="ListParagraph"/>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The headings contained in this Agreement are for convenience only and do not affect their interpretation.</w:t>
      </w:r>
    </w:p>
    <w:p w14:paraId="6DC2E9B6" w14:textId="77777777" w:rsidR="004F4DE5" w:rsidRPr="007C7E24" w:rsidRDefault="004F4DE5" w:rsidP="00D42E8C">
      <w:pPr>
        <w:pStyle w:val="ListParagraph"/>
        <w:numPr>
          <w:ilvl w:val="0"/>
          <w:numId w:val="0"/>
        </w:numPr>
        <w:ind w:left="924" w:right="284" w:hanging="567"/>
        <w:rPr>
          <w:rFonts w:ascii="Arial Narrow" w:hAnsi="Arial Narrow"/>
          <w:color w:val="000000" w:themeColor="accent6"/>
        </w:rPr>
      </w:pPr>
    </w:p>
    <w:p w14:paraId="7C2CB91D" w14:textId="2A5D9BDD" w:rsidR="00704C12" w:rsidRPr="007C7E24" w:rsidRDefault="00704C12" w:rsidP="00D42E8C">
      <w:pPr>
        <w:pStyle w:val="ListParagraph"/>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 xml:space="preserve">Any reference, express or implied, to an enactment includes a reference to that enactment as from time to time amended, modified, extended, re-enacted, replaced or applied by or under any other enactment (whether before or after the date of this Agreement) and all subordinate legislation made (before or after this Agreement) under it from time to time. </w:t>
      </w:r>
    </w:p>
    <w:p w14:paraId="5AC68CB0" w14:textId="080487FB" w:rsidR="00704C12" w:rsidRPr="007C7E24" w:rsidRDefault="00704C12" w:rsidP="00FE28C9">
      <w:pPr>
        <w:pStyle w:val="Heading3"/>
        <w:numPr>
          <w:ilvl w:val="0"/>
          <w:numId w:val="16"/>
        </w:numPr>
        <w:rPr>
          <w:rFonts w:ascii="Arial Narrow" w:hAnsi="Arial Narrow"/>
          <w:color w:val="000000" w:themeColor="accent6"/>
          <w:sz w:val="20"/>
          <w:szCs w:val="20"/>
        </w:rPr>
      </w:pPr>
      <w:r w:rsidRPr="007C7E24">
        <w:rPr>
          <w:rFonts w:ascii="Arial Narrow" w:hAnsi="Arial Narrow"/>
          <w:color w:val="000000" w:themeColor="accent6"/>
          <w:sz w:val="20"/>
          <w:szCs w:val="20"/>
        </w:rPr>
        <w:t>THE AGREEMENT</w:t>
      </w:r>
    </w:p>
    <w:p w14:paraId="30E15FEE" w14:textId="512A0CB2" w:rsidR="00013516" w:rsidRPr="007C7E24" w:rsidRDefault="00013516" w:rsidP="00013516">
      <w:pPr>
        <w:pStyle w:val="BodyText"/>
        <w:rPr>
          <w:rFonts w:ascii="Arial Narrow" w:hAnsi="Arial Narrow"/>
          <w:color w:val="000000" w:themeColor="accent6"/>
        </w:rPr>
      </w:pPr>
    </w:p>
    <w:p w14:paraId="1B8A74AC" w14:textId="1EC49F43" w:rsidR="00704C12" w:rsidRPr="007C7E24" w:rsidRDefault="00704C12" w:rsidP="00D42E8C">
      <w:pPr>
        <w:pStyle w:val="BodyText"/>
        <w:numPr>
          <w:ilvl w:val="1"/>
          <w:numId w:val="16"/>
        </w:numPr>
        <w:ind w:left="924" w:right="284" w:hanging="567"/>
        <w:rPr>
          <w:rFonts w:ascii="Arial Narrow" w:hAnsi="Arial Narrow"/>
          <w:color w:val="000000" w:themeColor="accent6"/>
        </w:rPr>
      </w:pPr>
      <w:bookmarkStart w:id="5" w:name="_Hlk50729476"/>
      <w:bookmarkStart w:id="6" w:name="_Ref480444949"/>
      <w:r w:rsidRPr="007C7E24">
        <w:rPr>
          <w:rFonts w:ascii="Arial Narrow" w:hAnsi="Arial Narrow"/>
          <w:color w:val="000000" w:themeColor="accent6"/>
        </w:rPr>
        <w:t>This Agreement together with the Schedule(s) and any applicable Assignment Details Form</w:t>
      </w:r>
      <w:r w:rsidR="00825F13" w:rsidRPr="007C7E24">
        <w:rPr>
          <w:rFonts w:ascii="Arial Narrow" w:hAnsi="Arial Narrow"/>
          <w:color w:val="000000" w:themeColor="accent6"/>
        </w:rPr>
        <w:t xml:space="preserve"> is the</w:t>
      </w:r>
      <w:r w:rsidRPr="007C7E24">
        <w:rPr>
          <w:rFonts w:ascii="Arial Narrow" w:hAnsi="Arial Narrow"/>
          <w:color w:val="000000" w:themeColor="accent6"/>
        </w:rPr>
        <w:t xml:space="preserve"> entire agreement between the Employment Business and the Client for the supply of Temporary Resources by the Employment Business to the Client (“the Agreement”).  This Agreement is deemed to be accepted by the Client by its request for, interview </w:t>
      </w:r>
      <w:r w:rsidR="00E3492A" w:rsidRPr="007C7E24">
        <w:rPr>
          <w:rFonts w:ascii="Arial Narrow" w:hAnsi="Arial Narrow"/>
          <w:color w:val="000000" w:themeColor="accent6"/>
        </w:rPr>
        <w:t xml:space="preserve">or meeting </w:t>
      </w:r>
      <w:r w:rsidRPr="007C7E24">
        <w:rPr>
          <w:rFonts w:ascii="Arial Narrow" w:hAnsi="Arial Narrow"/>
          <w:color w:val="000000" w:themeColor="accent6"/>
        </w:rPr>
        <w:t xml:space="preserve">with, or Engagement of a Temporary Resource or the passing of any information about a Temporary Resource to any third party </w:t>
      </w:r>
      <w:r w:rsidR="00825F13" w:rsidRPr="007C7E24">
        <w:rPr>
          <w:rFonts w:ascii="Arial Narrow" w:hAnsi="Arial Narrow"/>
          <w:color w:val="000000" w:themeColor="accent6"/>
        </w:rPr>
        <w:t>after</w:t>
      </w:r>
      <w:r w:rsidRPr="007C7E24">
        <w:rPr>
          <w:rFonts w:ascii="Arial Narrow" w:hAnsi="Arial Narrow"/>
          <w:color w:val="000000" w:themeColor="accent6"/>
        </w:rPr>
        <w:t xml:space="preserve"> an Introduction</w:t>
      </w:r>
      <w:bookmarkEnd w:id="5"/>
      <w:r w:rsidRPr="007C7E24">
        <w:rPr>
          <w:rFonts w:ascii="Arial Narrow" w:hAnsi="Arial Narrow"/>
          <w:color w:val="000000" w:themeColor="accent6"/>
        </w:rPr>
        <w:t>.</w:t>
      </w:r>
      <w:bookmarkEnd w:id="6"/>
    </w:p>
    <w:p w14:paraId="29AAAF58" w14:textId="77777777" w:rsidR="00704C12" w:rsidRPr="007C7E24" w:rsidRDefault="00704C12" w:rsidP="00D42E8C">
      <w:pPr>
        <w:pStyle w:val="BodyText"/>
        <w:ind w:left="924" w:right="284" w:hanging="567"/>
        <w:rPr>
          <w:rFonts w:ascii="Arial Narrow" w:hAnsi="Arial Narrow"/>
          <w:color w:val="000000" w:themeColor="accent6"/>
        </w:rPr>
      </w:pPr>
    </w:p>
    <w:p w14:paraId="14159A0A" w14:textId="5FAF6DA9" w:rsidR="00704C12" w:rsidRPr="007C7E24" w:rsidRDefault="00704C12" w:rsidP="00D42E8C">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Unless otherwise agreed in writing by</w:t>
      </w:r>
      <w:r w:rsidR="00292904" w:rsidRPr="007C7E24">
        <w:rPr>
          <w:rFonts w:ascii="Arial Narrow" w:hAnsi="Arial Narrow"/>
          <w:color w:val="000000" w:themeColor="accent6"/>
        </w:rPr>
        <w:t xml:space="preserve"> a director</w:t>
      </w:r>
      <w:r w:rsidRPr="007C7E24">
        <w:rPr>
          <w:rFonts w:ascii="Arial Narrow" w:hAnsi="Arial Narrow"/>
          <w:color w:val="000000" w:themeColor="accent6"/>
        </w:rPr>
        <w:t xml:space="preserve"> of the Employment Business, this Agreement shall prevail over any terms of business or purchase conditions (or similar) put forward by the Client. </w:t>
      </w:r>
    </w:p>
    <w:p w14:paraId="1BC327A9" w14:textId="77777777" w:rsidR="00704C12" w:rsidRPr="007C7E24" w:rsidRDefault="00704C12" w:rsidP="00D42E8C">
      <w:pPr>
        <w:pStyle w:val="BodyText"/>
        <w:ind w:left="924" w:right="284" w:hanging="567"/>
        <w:rPr>
          <w:rFonts w:ascii="Arial Narrow" w:hAnsi="Arial Narrow"/>
          <w:color w:val="000000" w:themeColor="accent6"/>
        </w:rPr>
      </w:pPr>
    </w:p>
    <w:p w14:paraId="28D53073" w14:textId="5E3ABD2F" w:rsidR="00704C12" w:rsidRPr="007C7E24" w:rsidRDefault="00704C12" w:rsidP="00161019">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Subject to clause</w:t>
      </w:r>
      <w:r w:rsidR="001E644E" w:rsidRPr="007C7E24">
        <w:rPr>
          <w:rFonts w:ascii="Arial Narrow" w:hAnsi="Arial Narrow"/>
          <w:color w:val="000000" w:themeColor="accent6"/>
        </w:rPr>
        <w:t>s</w:t>
      </w:r>
      <w:r w:rsidRPr="007C7E24">
        <w:rPr>
          <w:rFonts w:ascii="Arial Narrow" w:hAnsi="Arial Narrow"/>
          <w:color w:val="000000" w:themeColor="accent6"/>
        </w:rPr>
        <w:t xml:space="preserve"> 6.</w:t>
      </w:r>
      <w:r w:rsidR="001E644E" w:rsidRPr="007C7E24">
        <w:rPr>
          <w:rFonts w:ascii="Arial Narrow" w:hAnsi="Arial Narrow"/>
          <w:color w:val="000000" w:themeColor="accent6"/>
        </w:rPr>
        <w:t>2 and 6.4</w:t>
      </w:r>
      <w:r w:rsidRPr="007C7E24">
        <w:rPr>
          <w:rFonts w:ascii="Arial Narrow" w:hAnsi="Arial Narrow"/>
          <w:color w:val="000000" w:themeColor="accent6"/>
        </w:rPr>
        <w:t xml:space="preserve"> no variation or alteration to this Agreement shall be valid unless the details of such variation are agreed between </w:t>
      </w:r>
      <w:r w:rsidR="00292904" w:rsidRPr="007C7E24">
        <w:rPr>
          <w:rFonts w:ascii="Arial Narrow" w:hAnsi="Arial Narrow"/>
          <w:color w:val="000000" w:themeColor="accent6"/>
        </w:rPr>
        <w:t xml:space="preserve">a director </w:t>
      </w:r>
      <w:r w:rsidRPr="007C7E24">
        <w:rPr>
          <w:rFonts w:ascii="Arial Narrow" w:hAnsi="Arial Narrow"/>
          <w:color w:val="000000" w:themeColor="accent6"/>
        </w:rPr>
        <w:t xml:space="preserve">the Employment Business and the Client and are set out in writing and a copy of the varied terms is given to the Client stating the date on or after which </w:t>
      </w:r>
      <w:r w:rsidR="004163F9" w:rsidRPr="007C7E24">
        <w:rPr>
          <w:rFonts w:ascii="Arial Narrow" w:hAnsi="Arial Narrow"/>
          <w:color w:val="000000" w:themeColor="accent6"/>
        </w:rPr>
        <w:t>the</w:t>
      </w:r>
      <w:r w:rsidRPr="007C7E24">
        <w:rPr>
          <w:rFonts w:ascii="Arial Narrow" w:hAnsi="Arial Narrow"/>
          <w:color w:val="000000" w:themeColor="accent6"/>
        </w:rPr>
        <w:t xml:space="preserve"> varied </w:t>
      </w:r>
      <w:r w:rsidR="00292904" w:rsidRPr="007C7E24">
        <w:rPr>
          <w:rFonts w:ascii="Arial Narrow" w:hAnsi="Arial Narrow"/>
          <w:color w:val="000000" w:themeColor="accent6"/>
        </w:rPr>
        <w:t>t</w:t>
      </w:r>
      <w:r w:rsidRPr="007C7E24">
        <w:rPr>
          <w:rFonts w:ascii="Arial Narrow" w:hAnsi="Arial Narrow"/>
          <w:color w:val="000000" w:themeColor="accent6"/>
        </w:rPr>
        <w:t xml:space="preserve">erms shall apply. </w:t>
      </w:r>
    </w:p>
    <w:p w14:paraId="15B06C25" w14:textId="77777777" w:rsidR="00704C12" w:rsidRPr="007C7E24" w:rsidRDefault="00704C12" w:rsidP="00D42E8C">
      <w:pPr>
        <w:pStyle w:val="BodyText"/>
        <w:ind w:left="924" w:right="284" w:hanging="567"/>
        <w:rPr>
          <w:rFonts w:ascii="Arial Narrow" w:hAnsi="Arial Narrow"/>
          <w:color w:val="000000" w:themeColor="accent6"/>
        </w:rPr>
      </w:pPr>
    </w:p>
    <w:p w14:paraId="2C317C0B" w14:textId="69FE84BD" w:rsidR="00704C12" w:rsidRPr="007C7E24" w:rsidRDefault="00704C12" w:rsidP="00D42E8C">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 xml:space="preserve">The Client acknowledges that where a Temporary Resource or </w:t>
      </w:r>
      <w:r w:rsidR="00E739D1" w:rsidRPr="007C7E24">
        <w:rPr>
          <w:rFonts w:ascii="Arial Narrow" w:hAnsi="Arial Narrow"/>
          <w:color w:val="000000" w:themeColor="accent6"/>
        </w:rPr>
        <w:t xml:space="preserve">substitute or </w:t>
      </w:r>
      <w:r w:rsidRPr="007C7E24">
        <w:rPr>
          <w:rFonts w:ascii="Arial Narrow" w:hAnsi="Arial Narrow"/>
          <w:color w:val="000000" w:themeColor="accent6"/>
        </w:rPr>
        <w:t>any person to whom the performance of the Assignment Services has been assigned or sub-contracted:</w:t>
      </w:r>
    </w:p>
    <w:p w14:paraId="0170791B" w14:textId="77777777" w:rsidR="00704C12" w:rsidRPr="007C7E24" w:rsidRDefault="00704C12" w:rsidP="00013516">
      <w:pPr>
        <w:pStyle w:val="BodyText"/>
        <w:rPr>
          <w:rFonts w:ascii="Arial Narrow" w:hAnsi="Arial Narrow"/>
          <w:color w:val="000000" w:themeColor="accent6"/>
        </w:rPr>
      </w:pPr>
    </w:p>
    <w:p w14:paraId="52E2C2BF" w14:textId="0E09A219" w:rsidR="00704C12" w:rsidRPr="007C7E24" w:rsidRDefault="00704C12" w:rsidP="00D42E8C">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opt</w:t>
      </w:r>
      <w:r w:rsidR="00292904" w:rsidRPr="007C7E24">
        <w:rPr>
          <w:rFonts w:ascii="Arial Narrow" w:hAnsi="Arial Narrow"/>
          <w:color w:val="000000" w:themeColor="accent6"/>
        </w:rPr>
        <w:t>s</w:t>
      </w:r>
      <w:r w:rsidRPr="007C7E24">
        <w:rPr>
          <w:rFonts w:ascii="Arial Narrow" w:hAnsi="Arial Narrow"/>
          <w:color w:val="000000" w:themeColor="accent6"/>
        </w:rPr>
        <w:t xml:space="preserve"> out of the Conduct Regulations, none of the Conduct Regulations </w:t>
      </w:r>
      <w:r w:rsidR="006F2347" w:rsidRPr="007C7E24">
        <w:rPr>
          <w:rFonts w:ascii="Arial Narrow" w:hAnsi="Arial Narrow"/>
          <w:color w:val="000000" w:themeColor="accent6"/>
        </w:rPr>
        <w:t xml:space="preserve">(except Regulation 13A) </w:t>
      </w:r>
      <w:r w:rsidRPr="007C7E24">
        <w:rPr>
          <w:rFonts w:ascii="Arial Narrow" w:hAnsi="Arial Narrow"/>
          <w:color w:val="000000" w:themeColor="accent6"/>
        </w:rPr>
        <w:t>will apply to th</w:t>
      </w:r>
      <w:r w:rsidR="00593E64" w:rsidRPr="007C7E24">
        <w:rPr>
          <w:rFonts w:ascii="Arial Narrow" w:hAnsi="Arial Narrow"/>
          <w:color w:val="000000" w:themeColor="accent6"/>
        </w:rPr>
        <w:t>at Assignment</w:t>
      </w:r>
      <w:r w:rsidRPr="007C7E24">
        <w:rPr>
          <w:rFonts w:ascii="Arial Narrow" w:hAnsi="Arial Narrow"/>
          <w:color w:val="000000" w:themeColor="accent6"/>
        </w:rPr>
        <w:t xml:space="preserve">; or </w:t>
      </w:r>
    </w:p>
    <w:p w14:paraId="6055ED3B" w14:textId="77777777" w:rsidR="00704C12" w:rsidRPr="007C7E24" w:rsidRDefault="00704C12" w:rsidP="00D42E8C">
      <w:pPr>
        <w:pStyle w:val="BodyText"/>
        <w:ind w:left="1956" w:right="284" w:hanging="992"/>
        <w:rPr>
          <w:rFonts w:ascii="Arial Narrow" w:hAnsi="Arial Narrow"/>
          <w:color w:val="000000" w:themeColor="accent6"/>
        </w:rPr>
      </w:pPr>
    </w:p>
    <w:p w14:paraId="5B7ADF8D" w14:textId="5F4C117A" w:rsidR="00704C12" w:rsidRPr="007C7E24" w:rsidRDefault="00704C12" w:rsidP="00D42E8C">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do</w:t>
      </w:r>
      <w:r w:rsidR="00292904" w:rsidRPr="007C7E24">
        <w:rPr>
          <w:rFonts w:ascii="Arial Narrow" w:hAnsi="Arial Narrow"/>
          <w:color w:val="000000" w:themeColor="accent6"/>
        </w:rPr>
        <w:t>es</w:t>
      </w:r>
      <w:r w:rsidRPr="007C7E24">
        <w:rPr>
          <w:rFonts w:ascii="Arial Narrow" w:hAnsi="Arial Narrow"/>
          <w:color w:val="000000" w:themeColor="accent6"/>
        </w:rPr>
        <w:t xml:space="preserve"> not opt out of the Conduct Regulations, all of the Conduct Regulations will apply to th</w:t>
      </w:r>
      <w:r w:rsidR="00593E64" w:rsidRPr="007C7E24">
        <w:rPr>
          <w:rFonts w:ascii="Arial Narrow" w:hAnsi="Arial Narrow"/>
          <w:color w:val="000000" w:themeColor="accent6"/>
        </w:rPr>
        <w:t>at Assignment</w:t>
      </w:r>
      <w:r w:rsidRPr="007C7E24">
        <w:rPr>
          <w:rFonts w:ascii="Arial Narrow" w:hAnsi="Arial Narrow"/>
          <w:color w:val="000000" w:themeColor="accent6"/>
        </w:rPr>
        <w:t xml:space="preserve">. </w:t>
      </w:r>
    </w:p>
    <w:p w14:paraId="13DF0C60" w14:textId="77777777" w:rsidR="00704C12" w:rsidRPr="007C7E24" w:rsidRDefault="00704C12" w:rsidP="00013516">
      <w:pPr>
        <w:pStyle w:val="BodyText"/>
        <w:rPr>
          <w:rFonts w:ascii="Arial Narrow" w:hAnsi="Arial Narrow"/>
          <w:color w:val="000000" w:themeColor="accent6"/>
        </w:rPr>
      </w:pPr>
    </w:p>
    <w:p w14:paraId="6EEA84C8" w14:textId="5E661779" w:rsidR="00704C12" w:rsidRPr="007C7E24" w:rsidRDefault="00704C12" w:rsidP="00AF0583">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 xml:space="preserve">The Employment Business shall act as an employment business (as defined in Section 13(3) of the Employment Agencies Act 1973 when Introducing Temporary Resources for Assignments with the Client. </w:t>
      </w:r>
    </w:p>
    <w:p w14:paraId="35F4D88E" w14:textId="77777777" w:rsidR="00704C12" w:rsidRPr="007C7E24" w:rsidRDefault="00704C12" w:rsidP="00AF0583">
      <w:pPr>
        <w:pStyle w:val="BodyText"/>
        <w:ind w:left="924" w:right="284" w:hanging="567"/>
        <w:rPr>
          <w:rFonts w:ascii="Arial Narrow" w:hAnsi="Arial Narrow"/>
          <w:color w:val="000000" w:themeColor="accent6"/>
        </w:rPr>
      </w:pPr>
    </w:p>
    <w:p w14:paraId="0D2488A5" w14:textId="28DC40B2" w:rsidR="00704C12" w:rsidRPr="007C7E24" w:rsidRDefault="00E3492A" w:rsidP="00AF0583">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 xml:space="preserve">THE OFF-PAYROLL RULES: </w:t>
      </w:r>
      <w:r w:rsidR="00704C12" w:rsidRPr="007C7E24">
        <w:rPr>
          <w:rFonts w:ascii="Arial Narrow" w:hAnsi="Arial Narrow"/>
          <w:color w:val="000000" w:themeColor="accent6"/>
        </w:rPr>
        <w:t xml:space="preserve">The Client acknowledges that </w:t>
      </w:r>
      <w:bookmarkStart w:id="7" w:name="_Hlk30672673"/>
      <w:r w:rsidR="00704C12" w:rsidRPr="007C7E24">
        <w:rPr>
          <w:rFonts w:ascii="Arial Narrow" w:hAnsi="Arial Narrow"/>
          <w:color w:val="000000" w:themeColor="accent6"/>
        </w:rPr>
        <w:t xml:space="preserve">where a Temporary Resource works through a </w:t>
      </w:r>
      <w:bookmarkEnd w:id="7"/>
      <w:r w:rsidR="00704C12" w:rsidRPr="007C7E24">
        <w:rPr>
          <w:rFonts w:ascii="Arial Narrow" w:hAnsi="Arial Narrow"/>
          <w:color w:val="000000" w:themeColor="accent6"/>
        </w:rPr>
        <w:t xml:space="preserve">PSC:  </w:t>
      </w:r>
    </w:p>
    <w:p w14:paraId="4D9AD93D" w14:textId="648990ED" w:rsidR="00704C12" w:rsidRPr="007C7E24" w:rsidRDefault="00704C12" w:rsidP="00013516">
      <w:pPr>
        <w:pStyle w:val="BodyText"/>
        <w:rPr>
          <w:rFonts w:ascii="Arial Narrow" w:hAnsi="Arial Narrow"/>
          <w:color w:val="000000" w:themeColor="accent6"/>
        </w:rPr>
      </w:pPr>
    </w:p>
    <w:p w14:paraId="488CD4F2" w14:textId="55D001BF" w:rsidR="00704C12" w:rsidRPr="007C7E24" w:rsidRDefault="00704C12" w:rsidP="00AF058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the PSC may supply any of the Intermediary Staff to perform the Assignment Services; </w:t>
      </w:r>
    </w:p>
    <w:p w14:paraId="5DD2354F" w14:textId="27DFF0D4" w:rsidR="00704C12" w:rsidRPr="007C7E24" w:rsidRDefault="00704C12" w:rsidP="00AF0583">
      <w:pPr>
        <w:pStyle w:val="BodyText"/>
        <w:ind w:left="1956" w:right="284" w:hanging="992"/>
        <w:rPr>
          <w:rFonts w:ascii="Arial Narrow" w:hAnsi="Arial Narrow"/>
          <w:color w:val="000000" w:themeColor="accent6"/>
        </w:rPr>
      </w:pPr>
    </w:p>
    <w:p w14:paraId="6453F907" w14:textId="324A20F7" w:rsidR="00704C12" w:rsidRPr="007C7E24" w:rsidRDefault="00704C12" w:rsidP="00AF058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and where a PSC is unable to provide any part of the Assignment Services for whatever reason, the PSC </w:t>
      </w:r>
      <w:r w:rsidR="00593E64" w:rsidRPr="007C7E24">
        <w:rPr>
          <w:rFonts w:ascii="Arial Narrow" w:hAnsi="Arial Narrow"/>
          <w:color w:val="000000" w:themeColor="accent6"/>
        </w:rPr>
        <w:t>can</w:t>
      </w:r>
      <w:r w:rsidRPr="007C7E24">
        <w:rPr>
          <w:rFonts w:ascii="Arial Narrow" w:hAnsi="Arial Narrow"/>
          <w:color w:val="000000" w:themeColor="accent6"/>
        </w:rPr>
        <w:t xml:space="preserve"> </w:t>
      </w:r>
      <w:r w:rsidR="00E739D1" w:rsidRPr="007C7E24">
        <w:rPr>
          <w:rFonts w:ascii="Arial Narrow" w:hAnsi="Arial Narrow"/>
          <w:color w:val="000000" w:themeColor="accent6"/>
        </w:rPr>
        <w:t xml:space="preserve">send a substitute or </w:t>
      </w:r>
      <w:r w:rsidRPr="007C7E24">
        <w:rPr>
          <w:rFonts w:ascii="Arial Narrow" w:hAnsi="Arial Narrow"/>
          <w:color w:val="000000" w:themeColor="accent6"/>
        </w:rPr>
        <w:t xml:space="preserve">assign or sub-contract the performance of the Assignment Services </w:t>
      </w:r>
    </w:p>
    <w:p w14:paraId="04857FE0" w14:textId="20A68ABE" w:rsidR="00704C12" w:rsidRPr="007C7E24" w:rsidRDefault="00704C12" w:rsidP="00013516">
      <w:pPr>
        <w:pStyle w:val="BodyText"/>
        <w:rPr>
          <w:rFonts w:ascii="Arial Narrow" w:hAnsi="Arial Narrow"/>
          <w:color w:val="000000" w:themeColor="accent6"/>
        </w:rPr>
      </w:pPr>
    </w:p>
    <w:p w14:paraId="4C1F2743" w14:textId="6960B594" w:rsidR="00704C12" w:rsidRPr="007C7E24" w:rsidRDefault="00704C12" w:rsidP="00C141A1">
      <w:pPr>
        <w:pStyle w:val="BodyText"/>
        <w:ind w:left="964"/>
        <w:rPr>
          <w:rFonts w:ascii="Arial Narrow" w:hAnsi="Arial Narrow"/>
          <w:color w:val="000000" w:themeColor="accent6"/>
          <w:highlight w:val="lightGray"/>
        </w:rPr>
      </w:pPr>
      <w:r w:rsidRPr="007C7E24">
        <w:rPr>
          <w:rFonts w:ascii="Arial Narrow" w:hAnsi="Arial Narrow"/>
          <w:color w:val="000000" w:themeColor="accent6"/>
        </w:rPr>
        <w:t xml:space="preserve">provided that the Employment Business and the Client are reasonably satisfied that the </w:t>
      </w:r>
      <w:r w:rsidR="00E739D1" w:rsidRPr="007C7E24">
        <w:rPr>
          <w:rFonts w:ascii="Arial Narrow" w:hAnsi="Arial Narrow"/>
          <w:color w:val="000000" w:themeColor="accent6"/>
        </w:rPr>
        <w:t xml:space="preserve">substitute, </w:t>
      </w:r>
      <w:r w:rsidRPr="007C7E24">
        <w:rPr>
          <w:rFonts w:ascii="Arial Narrow" w:hAnsi="Arial Narrow"/>
          <w:color w:val="000000" w:themeColor="accent6"/>
        </w:rPr>
        <w:t>assignee or sub-contractor has the required skills, qualifications, resources and personnel to provide the Assignment Services to the required standard and that the terms of any such assignment or sub-contract</w:t>
      </w:r>
      <w:r w:rsidR="00F0637A" w:rsidRPr="007C7E24">
        <w:rPr>
          <w:rFonts w:ascii="Arial Narrow" w:hAnsi="Arial Narrow"/>
          <w:color w:val="000000" w:themeColor="accent6"/>
        </w:rPr>
        <w:t xml:space="preserve"> will</w:t>
      </w:r>
      <w:r w:rsidRPr="007C7E24">
        <w:rPr>
          <w:rFonts w:ascii="Arial Narrow" w:hAnsi="Arial Narrow"/>
          <w:color w:val="000000" w:themeColor="accent6"/>
        </w:rPr>
        <w:t xml:space="preserve"> contain the same acknowledgements under and obligations imposed by the agreement between the relevant Temporary Resource and the Employment Business. </w:t>
      </w:r>
      <w:r w:rsidR="00CE51DD" w:rsidRPr="007C7E24">
        <w:rPr>
          <w:rFonts w:ascii="Arial Narrow" w:hAnsi="Arial Narrow"/>
          <w:color w:val="000000" w:themeColor="accent6"/>
        </w:rPr>
        <w:t>In these circumstances, t</w:t>
      </w:r>
      <w:r w:rsidRPr="007C7E24">
        <w:rPr>
          <w:rFonts w:ascii="Arial Narrow" w:hAnsi="Arial Narrow"/>
          <w:color w:val="000000" w:themeColor="accent6"/>
        </w:rPr>
        <w:t xml:space="preserve">he Client shall not unreasonably withhold or delay any approval sought for the assignment or sub-contracting of the Assignment Services. </w:t>
      </w:r>
      <w:bookmarkStart w:id="8" w:name="_Ref478553759"/>
    </w:p>
    <w:p w14:paraId="33501D3F" w14:textId="5D8CADE2" w:rsidR="00704C12" w:rsidRPr="007C7E24" w:rsidRDefault="00704C12" w:rsidP="00FE28C9">
      <w:pPr>
        <w:pStyle w:val="Heading3"/>
        <w:numPr>
          <w:ilvl w:val="0"/>
          <w:numId w:val="17"/>
        </w:numPr>
        <w:rPr>
          <w:rFonts w:ascii="Arial Narrow" w:hAnsi="Arial Narrow"/>
          <w:color w:val="000000" w:themeColor="accent6"/>
          <w:sz w:val="20"/>
          <w:szCs w:val="20"/>
        </w:rPr>
      </w:pPr>
      <w:bookmarkStart w:id="9" w:name="_Ref480444975"/>
      <w:bookmarkEnd w:id="8"/>
      <w:r w:rsidRPr="007C7E24">
        <w:rPr>
          <w:rFonts w:ascii="Arial Narrow" w:hAnsi="Arial Narrow"/>
          <w:color w:val="000000" w:themeColor="accent6"/>
          <w:sz w:val="20"/>
          <w:szCs w:val="20"/>
          <w:shd w:val="clear" w:color="auto" w:fill="FFFFFF"/>
        </w:rPr>
        <w:t>THE CLIENT’S OBLIGATIONS</w:t>
      </w:r>
      <w:r w:rsidR="00720D68" w:rsidRPr="007C7E24">
        <w:rPr>
          <w:rFonts w:ascii="Arial Narrow" w:hAnsi="Arial Narrow"/>
          <w:color w:val="000000" w:themeColor="accent6"/>
          <w:sz w:val="20"/>
          <w:szCs w:val="20"/>
          <w:shd w:val="clear" w:color="auto" w:fill="FFFFFF"/>
        </w:rPr>
        <w:t xml:space="preserve"> </w:t>
      </w:r>
    </w:p>
    <w:p w14:paraId="4FA22560" w14:textId="40FB33EC" w:rsidR="00704C12" w:rsidRPr="007C7E24" w:rsidRDefault="00704C12" w:rsidP="002750D8">
      <w:pPr>
        <w:pStyle w:val="Heading3"/>
        <w:numPr>
          <w:ilvl w:val="0"/>
          <w:numId w:val="0"/>
        </w:numPr>
        <w:rPr>
          <w:rFonts w:ascii="Arial Narrow" w:hAnsi="Arial Narrow"/>
          <w:color w:val="000000" w:themeColor="accent6"/>
          <w:sz w:val="20"/>
          <w:szCs w:val="20"/>
          <w:highlight w:val="lightGray"/>
        </w:rPr>
      </w:pPr>
      <w:r w:rsidRPr="007C7E24">
        <w:rPr>
          <w:rFonts w:ascii="Arial Narrow" w:hAnsi="Arial Narrow"/>
          <w:color w:val="000000" w:themeColor="accent6"/>
          <w:sz w:val="20"/>
          <w:szCs w:val="20"/>
        </w:rPr>
        <w:t xml:space="preserve">THE OFF-PAYROLL LEGISLATION </w:t>
      </w:r>
    </w:p>
    <w:p w14:paraId="2D4A59C4" w14:textId="77777777" w:rsidR="007706CC" w:rsidRPr="007C7E24" w:rsidRDefault="007706CC" w:rsidP="00FE1620">
      <w:pPr>
        <w:spacing w:after="0" w:line="240" w:lineRule="auto"/>
        <w:ind w:left="357" w:right="284"/>
        <w:rPr>
          <w:rFonts w:ascii="Arial Narrow" w:hAnsi="Arial Narrow"/>
          <w:color w:val="000000" w:themeColor="accent6"/>
          <w:sz w:val="20"/>
          <w:szCs w:val="20"/>
        </w:rPr>
      </w:pPr>
    </w:p>
    <w:p w14:paraId="53E5F435" w14:textId="77777777" w:rsidR="00DA1414" w:rsidRPr="007C7E24" w:rsidRDefault="00DA1414" w:rsidP="00FE28C9">
      <w:pPr>
        <w:pStyle w:val="ListParagraph"/>
        <w:numPr>
          <w:ilvl w:val="0"/>
          <w:numId w:val="16"/>
        </w:numPr>
        <w:contextualSpacing w:val="0"/>
        <w:jc w:val="left"/>
        <w:rPr>
          <w:rFonts w:ascii="Arial Narrow" w:hAnsi="Arial Narrow"/>
          <w:vanish/>
          <w:color w:val="000000" w:themeColor="accent6"/>
        </w:rPr>
      </w:pPr>
    </w:p>
    <w:p w14:paraId="58555777" w14:textId="5A7B8BC0" w:rsidR="00704C12" w:rsidRPr="007C7E24" w:rsidRDefault="00704C12" w:rsidP="00AF0583">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The Client confirms that it is an Exempt Organisation and acknowledges that</w:t>
      </w:r>
      <w:r w:rsidR="00CE51DD" w:rsidRPr="007C7E24">
        <w:rPr>
          <w:rFonts w:ascii="Arial Narrow" w:hAnsi="Arial Narrow"/>
          <w:color w:val="000000" w:themeColor="accent6"/>
        </w:rPr>
        <w:t xml:space="preserve"> where a Temporary Resource provides their services through a PSC, the </w:t>
      </w:r>
      <w:r w:rsidR="00313511" w:rsidRPr="007C7E24">
        <w:rPr>
          <w:rFonts w:ascii="Arial Narrow" w:hAnsi="Arial Narrow"/>
          <w:color w:val="000000" w:themeColor="accent6"/>
        </w:rPr>
        <w:t xml:space="preserve">Off-Payroll Rules do not apply. </w:t>
      </w:r>
      <w:r w:rsidR="00B31E5D" w:rsidRPr="007C7E24">
        <w:rPr>
          <w:rFonts w:ascii="Arial Narrow" w:hAnsi="Arial Narrow"/>
          <w:color w:val="000000" w:themeColor="accent6"/>
        </w:rPr>
        <w:t xml:space="preserve"> The Client shall respond to the Employment Business's </w:t>
      </w:r>
      <w:r w:rsidR="004F7EED" w:rsidRPr="007C7E24">
        <w:rPr>
          <w:rFonts w:ascii="Arial Narrow" w:hAnsi="Arial Narrow"/>
          <w:color w:val="000000" w:themeColor="accent6"/>
        </w:rPr>
        <w:t>request</w:t>
      </w:r>
      <w:r w:rsidR="00B31E5D" w:rsidRPr="007C7E24">
        <w:rPr>
          <w:rFonts w:ascii="Arial Narrow" w:hAnsi="Arial Narrow"/>
          <w:color w:val="000000" w:themeColor="accent6"/>
        </w:rPr>
        <w:t xml:space="preserve"> to confirm the Client's Exempt Status within 7 days of the date of the request</w:t>
      </w:r>
      <w:r w:rsidR="00B331EF" w:rsidRPr="007C7E24">
        <w:rPr>
          <w:rFonts w:ascii="Arial Narrow" w:hAnsi="Arial Narrow"/>
          <w:color w:val="000000" w:themeColor="accent6"/>
        </w:rPr>
        <w:t>.</w:t>
      </w:r>
      <w:r w:rsidR="00B31E5D" w:rsidRPr="007C7E24">
        <w:rPr>
          <w:rFonts w:ascii="Arial Narrow" w:hAnsi="Arial Narrow"/>
          <w:color w:val="000000" w:themeColor="accent6"/>
        </w:rPr>
        <w:t xml:space="preserve"> </w:t>
      </w:r>
    </w:p>
    <w:p w14:paraId="5D0963C5" w14:textId="77777777" w:rsidR="00704C12" w:rsidRPr="007C7E24" w:rsidRDefault="00704C12" w:rsidP="00AF0583">
      <w:pPr>
        <w:pStyle w:val="BodyText"/>
        <w:ind w:left="924" w:right="284" w:hanging="567"/>
        <w:rPr>
          <w:rFonts w:ascii="Arial Narrow" w:hAnsi="Arial Narrow"/>
          <w:color w:val="000000" w:themeColor="accent6"/>
        </w:rPr>
      </w:pPr>
    </w:p>
    <w:p w14:paraId="21B4C57C" w14:textId="350DFFB3" w:rsidR="00E3492A" w:rsidRPr="007C7E24" w:rsidRDefault="00313511" w:rsidP="00AF0583">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 xml:space="preserve">The Client undertakes </w:t>
      </w:r>
      <w:r w:rsidR="007F19F0" w:rsidRPr="007C7E24">
        <w:rPr>
          <w:rFonts w:ascii="Arial Narrow" w:hAnsi="Arial Narrow"/>
          <w:color w:val="000000" w:themeColor="accent6"/>
        </w:rPr>
        <w:t xml:space="preserve">(a) </w:t>
      </w:r>
      <w:r w:rsidRPr="007C7E24">
        <w:rPr>
          <w:rFonts w:ascii="Arial Narrow" w:hAnsi="Arial Narrow"/>
          <w:color w:val="000000" w:themeColor="accent6"/>
        </w:rPr>
        <w:t xml:space="preserve">to review </w:t>
      </w:r>
      <w:r w:rsidR="007F19F0" w:rsidRPr="007C7E24">
        <w:rPr>
          <w:rFonts w:ascii="Arial Narrow" w:hAnsi="Arial Narrow"/>
          <w:color w:val="000000" w:themeColor="accent6"/>
        </w:rPr>
        <w:t>i</w:t>
      </w:r>
      <w:r w:rsidRPr="007C7E24">
        <w:rPr>
          <w:rFonts w:ascii="Arial Narrow" w:hAnsi="Arial Narrow"/>
          <w:color w:val="000000" w:themeColor="accent6"/>
        </w:rPr>
        <w:t xml:space="preserve">ts exempt status </w:t>
      </w:r>
      <w:r w:rsidR="004F7EED" w:rsidRPr="007C7E24">
        <w:rPr>
          <w:rFonts w:ascii="Arial Narrow" w:hAnsi="Arial Narrow"/>
          <w:color w:val="000000" w:themeColor="accent6"/>
        </w:rPr>
        <w:t>before th</w:t>
      </w:r>
      <w:r w:rsidR="00E3492A" w:rsidRPr="007C7E24">
        <w:rPr>
          <w:rFonts w:ascii="Arial Narrow" w:hAnsi="Arial Narrow"/>
          <w:color w:val="000000" w:themeColor="accent6"/>
        </w:rPr>
        <w:t>e</w:t>
      </w:r>
      <w:r w:rsidR="004F7EED" w:rsidRPr="007C7E24">
        <w:rPr>
          <w:rFonts w:ascii="Arial Narrow" w:hAnsi="Arial Narrow"/>
          <w:color w:val="000000" w:themeColor="accent6"/>
        </w:rPr>
        <w:t xml:space="preserve"> start of each</w:t>
      </w:r>
      <w:r w:rsidRPr="007C7E24">
        <w:rPr>
          <w:rFonts w:ascii="Arial Narrow" w:hAnsi="Arial Narrow"/>
          <w:color w:val="000000" w:themeColor="accent6"/>
        </w:rPr>
        <w:t xml:space="preserve"> </w:t>
      </w:r>
      <w:r w:rsidR="000C51EB" w:rsidRPr="007C7E24">
        <w:rPr>
          <w:rFonts w:ascii="Arial Narrow" w:hAnsi="Arial Narrow"/>
          <w:color w:val="000000" w:themeColor="accent6"/>
        </w:rPr>
        <w:t>tax</w:t>
      </w:r>
      <w:r w:rsidRPr="007C7E24">
        <w:rPr>
          <w:rFonts w:ascii="Arial Narrow" w:hAnsi="Arial Narrow"/>
          <w:color w:val="000000" w:themeColor="accent6"/>
        </w:rPr>
        <w:t xml:space="preserve"> year</w:t>
      </w:r>
      <w:r w:rsidR="007F19F0" w:rsidRPr="007C7E24">
        <w:rPr>
          <w:rFonts w:ascii="Arial Narrow" w:hAnsi="Arial Narrow"/>
          <w:color w:val="000000" w:themeColor="accent6"/>
        </w:rPr>
        <w:t xml:space="preserve"> and (b) to </w:t>
      </w:r>
      <w:r w:rsidR="000C51EB" w:rsidRPr="007C7E24">
        <w:rPr>
          <w:rFonts w:ascii="Arial Narrow" w:hAnsi="Arial Narrow"/>
          <w:color w:val="000000" w:themeColor="accent6"/>
        </w:rPr>
        <w:t>tell</w:t>
      </w:r>
      <w:r w:rsidR="007F19F0" w:rsidRPr="007C7E24">
        <w:rPr>
          <w:rFonts w:ascii="Arial Narrow" w:hAnsi="Arial Narrow"/>
          <w:color w:val="000000" w:themeColor="accent6"/>
        </w:rPr>
        <w:t xml:space="preserve"> the Employment Business immediately if it ceases to be an Exempt Organisation. The Client acknowledges that if it ceases to be an Exempt Organisation, the Employment Business must terminate this Agreement (and any Assignments where the services are provided by a PSC) and the parties will contract on terms appropriate to their respective obligations under the Off-Payroll Rules.</w:t>
      </w:r>
    </w:p>
    <w:p w14:paraId="2F08F5B2" w14:textId="77777777" w:rsidR="00E3492A" w:rsidRPr="007C7E24" w:rsidRDefault="00E3492A" w:rsidP="001C35DF">
      <w:pPr>
        <w:pStyle w:val="ListParagraph"/>
        <w:numPr>
          <w:ilvl w:val="0"/>
          <w:numId w:val="0"/>
        </w:numPr>
        <w:ind w:left="360"/>
        <w:rPr>
          <w:rFonts w:ascii="Arial Narrow" w:hAnsi="Arial Narrow"/>
          <w:color w:val="000000" w:themeColor="accent6"/>
        </w:rPr>
      </w:pPr>
    </w:p>
    <w:p w14:paraId="30E818E7" w14:textId="1880AF46" w:rsidR="00B12A09" w:rsidRPr="007C7E24" w:rsidRDefault="00E3492A" w:rsidP="00CE2237">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 xml:space="preserve">The Client acknowledges </w:t>
      </w:r>
      <w:r w:rsidR="00B12A09" w:rsidRPr="007C7E24">
        <w:rPr>
          <w:rFonts w:ascii="Arial Narrow" w:hAnsi="Arial Narrow"/>
          <w:color w:val="000000" w:themeColor="accent6"/>
        </w:rPr>
        <w:t xml:space="preserve">that </w:t>
      </w:r>
      <w:r w:rsidRPr="007C7E24">
        <w:rPr>
          <w:rFonts w:ascii="Arial Narrow" w:hAnsi="Arial Narrow"/>
          <w:color w:val="000000" w:themeColor="accent6"/>
        </w:rPr>
        <w:t>under the Off-Payroll Rules a PSC must assess whether an Assignment is Inside</w:t>
      </w:r>
      <w:r w:rsidR="00B12A09" w:rsidRPr="007C7E24">
        <w:rPr>
          <w:rFonts w:ascii="Arial Narrow" w:hAnsi="Arial Narrow"/>
          <w:color w:val="000000" w:themeColor="accent6"/>
        </w:rPr>
        <w:t xml:space="preserve"> IR35</w:t>
      </w:r>
      <w:r w:rsidRPr="007C7E24">
        <w:rPr>
          <w:rFonts w:ascii="Arial Narrow" w:hAnsi="Arial Narrow"/>
          <w:color w:val="000000" w:themeColor="accent6"/>
        </w:rPr>
        <w:t xml:space="preserve"> or Outside IR35. If the Client receives a request for information from either the Employment Business or the PSC </w:t>
      </w:r>
      <w:r w:rsidR="00B12A09" w:rsidRPr="007C7E24">
        <w:rPr>
          <w:rFonts w:ascii="Arial Narrow" w:hAnsi="Arial Narrow"/>
          <w:color w:val="000000" w:themeColor="accent6"/>
        </w:rPr>
        <w:t>in relation to an Assignment, the Client will provide a complete and accurate</w:t>
      </w:r>
      <w:r w:rsidR="0005568D" w:rsidRPr="007C7E24">
        <w:rPr>
          <w:rFonts w:ascii="Arial Narrow" w:hAnsi="Arial Narrow"/>
          <w:color w:val="000000" w:themeColor="accent6"/>
        </w:rPr>
        <w:t xml:space="preserve"> and accurate</w:t>
      </w:r>
      <w:r w:rsidR="00B12A09" w:rsidRPr="007C7E24">
        <w:rPr>
          <w:rFonts w:ascii="Arial Narrow" w:hAnsi="Arial Narrow"/>
          <w:color w:val="000000" w:themeColor="accent6"/>
        </w:rPr>
        <w:t xml:space="preserve"> response about the Assignment.  </w:t>
      </w:r>
    </w:p>
    <w:p w14:paraId="45134D42" w14:textId="75053E5D" w:rsidR="00B12A09" w:rsidRPr="007C7E24" w:rsidRDefault="00B12A09" w:rsidP="001C35DF">
      <w:pPr>
        <w:pStyle w:val="ListParagraph"/>
        <w:numPr>
          <w:ilvl w:val="0"/>
          <w:numId w:val="0"/>
        </w:numPr>
        <w:ind w:left="360"/>
        <w:rPr>
          <w:rFonts w:ascii="Arial Narrow" w:hAnsi="Arial Narrow"/>
          <w:color w:val="000000" w:themeColor="accent6"/>
        </w:rPr>
      </w:pPr>
    </w:p>
    <w:p w14:paraId="65366307" w14:textId="7FE512EB" w:rsidR="006F2347" w:rsidRPr="007C7E24" w:rsidRDefault="006F2347" w:rsidP="001C35DF">
      <w:pPr>
        <w:pStyle w:val="ListParagraph"/>
        <w:numPr>
          <w:ilvl w:val="0"/>
          <w:numId w:val="0"/>
        </w:numPr>
        <w:ind w:left="360"/>
        <w:rPr>
          <w:rFonts w:ascii="Arial Narrow" w:hAnsi="Arial Narrow"/>
          <w:color w:val="000000" w:themeColor="accent6"/>
        </w:rPr>
      </w:pPr>
      <w:r w:rsidRPr="007C7E24">
        <w:rPr>
          <w:rFonts w:ascii="Arial Narrow" w:hAnsi="Arial Narrow"/>
          <w:color w:val="000000" w:themeColor="accent6"/>
        </w:rPr>
        <w:t>OUTSIDE IR35 ASSIGNMENTS:</w:t>
      </w:r>
    </w:p>
    <w:p w14:paraId="1213C22D" w14:textId="77777777" w:rsidR="006F2347" w:rsidRPr="007C7E24" w:rsidRDefault="006F2347" w:rsidP="001C35DF">
      <w:pPr>
        <w:pStyle w:val="ListParagraph"/>
        <w:numPr>
          <w:ilvl w:val="0"/>
          <w:numId w:val="0"/>
        </w:numPr>
        <w:ind w:left="360"/>
        <w:rPr>
          <w:rFonts w:ascii="Arial Narrow" w:hAnsi="Arial Narrow"/>
          <w:color w:val="000000" w:themeColor="accent6"/>
        </w:rPr>
      </w:pPr>
    </w:p>
    <w:p w14:paraId="79974B5F" w14:textId="48BEFAAB" w:rsidR="009D2003" w:rsidRPr="007C7E24" w:rsidRDefault="006F2347" w:rsidP="00B12A09">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 xml:space="preserve">The Client acknowledges that: </w:t>
      </w:r>
    </w:p>
    <w:p w14:paraId="3C3386F4" w14:textId="77777777" w:rsidR="009D2003" w:rsidRPr="007C7E24" w:rsidRDefault="009D2003" w:rsidP="001C35DF">
      <w:pPr>
        <w:pStyle w:val="ListParagraph"/>
        <w:numPr>
          <w:ilvl w:val="0"/>
          <w:numId w:val="0"/>
        </w:numPr>
        <w:ind w:left="360"/>
        <w:rPr>
          <w:rFonts w:ascii="Arial Narrow" w:hAnsi="Arial Narrow"/>
          <w:color w:val="000000" w:themeColor="accent6"/>
        </w:rPr>
      </w:pPr>
    </w:p>
    <w:p w14:paraId="6477C0DD" w14:textId="50AD31B2" w:rsidR="00B12A09" w:rsidRPr="007C7E24" w:rsidRDefault="00B12A09" w:rsidP="001C35DF">
      <w:pPr>
        <w:pStyle w:val="BodyText"/>
        <w:numPr>
          <w:ilvl w:val="2"/>
          <w:numId w:val="16"/>
        </w:numPr>
        <w:ind w:left="1956" w:right="284" w:hanging="992"/>
        <w:rPr>
          <w:rFonts w:ascii="Arial Narrow" w:hAnsi="Arial Narrow"/>
          <w:color w:val="000000" w:themeColor="accent6"/>
        </w:rPr>
      </w:pPr>
      <w:bookmarkStart w:id="10" w:name="_Ref480381249"/>
      <w:r w:rsidRPr="007C7E24">
        <w:rPr>
          <w:rFonts w:ascii="Arial Narrow" w:hAnsi="Arial Narrow"/>
          <w:color w:val="000000" w:themeColor="accent6"/>
        </w:rPr>
        <w:t xml:space="preserve">the </w:t>
      </w:r>
      <w:r w:rsidR="009D2003" w:rsidRPr="007C7E24">
        <w:rPr>
          <w:rFonts w:ascii="Arial Narrow" w:hAnsi="Arial Narrow"/>
          <w:color w:val="000000" w:themeColor="accent6"/>
        </w:rPr>
        <w:t>PSC</w:t>
      </w:r>
      <w:r w:rsidRPr="007C7E24">
        <w:rPr>
          <w:rFonts w:ascii="Arial Narrow" w:hAnsi="Arial Narrow"/>
          <w:color w:val="000000" w:themeColor="accent6"/>
        </w:rPr>
        <w:t xml:space="preserve"> may supply any of the </w:t>
      </w:r>
      <w:r w:rsidR="009D2003" w:rsidRPr="007C7E24">
        <w:rPr>
          <w:rFonts w:ascii="Arial Narrow" w:hAnsi="Arial Narrow"/>
          <w:color w:val="000000" w:themeColor="accent6"/>
        </w:rPr>
        <w:t>Intermediary</w:t>
      </w:r>
      <w:r w:rsidRPr="007C7E24">
        <w:rPr>
          <w:rFonts w:ascii="Arial Narrow" w:hAnsi="Arial Narrow"/>
          <w:color w:val="000000" w:themeColor="accent6"/>
        </w:rPr>
        <w:t xml:space="preserve"> Staff to perform the </w:t>
      </w:r>
      <w:r w:rsidR="009D2003" w:rsidRPr="007C7E24">
        <w:rPr>
          <w:rFonts w:ascii="Arial Narrow" w:hAnsi="Arial Narrow"/>
          <w:color w:val="000000" w:themeColor="accent6"/>
        </w:rPr>
        <w:t>Assignment</w:t>
      </w:r>
      <w:r w:rsidRPr="007C7E24">
        <w:rPr>
          <w:rFonts w:ascii="Arial Narrow" w:hAnsi="Arial Narrow"/>
          <w:color w:val="000000" w:themeColor="accent6"/>
        </w:rPr>
        <w:t xml:space="preserve"> Services and where the </w:t>
      </w:r>
      <w:r w:rsidR="009D2003" w:rsidRPr="007C7E24">
        <w:rPr>
          <w:rFonts w:ascii="Arial Narrow" w:hAnsi="Arial Narrow"/>
          <w:color w:val="000000" w:themeColor="accent6"/>
        </w:rPr>
        <w:t>PSC</w:t>
      </w:r>
      <w:r w:rsidRPr="007C7E24">
        <w:rPr>
          <w:rFonts w:ascii="Arial Narrow" w:hAnsi="Arial Narrow"/>
          <w:color w:val="000000" w:themeColor="accent6"/>
        </w:rPr>
        <w:t xml:space="preserve"> is unable to provide any part of the </w:t>
      </w:r>
      <w:r w:rsidR="009D2003" w:rsidRPr="007C7E24">
        <w:rPr>
          <w:rFonts w:ascii="Arial Narrow" w:hAnsi="Arial Narrow"/>
          <w:color w:val="000000" w:themeColor="accent6"/>
        </w:rPr>
        <w:t>Assignment</w:t>
      </w:r>
      <w:r w:rsidRPr="007C7E24">
        <w:rPr>
          <w:rFonts w:ascii="Arial Narrow" w:hAnsi="Arial Narrow"/>
          <w:color w:val="000000" w:themeColor="accent6"/>
        </w:rPr>
        <w:t xml:space="preserve"> Services for whatever reason the </w:t>
      </w:r>
      <w:r w:rsidR="009D2003" w:rsidRPr="007C7E24">
        <w:rPr>
          <w:rFonts w:ascii="Arial Narrow" w:hAnsi="Arial Narrow"/>
          <w:color w:val="000000" w:themeColor="accent6"/>
        </w:rPr>
        <w:t>PSC</w:t>
      </w:r>
      <w:r w:rsidRPr="007C7E24">
        <w:rPr>
          <w:rFonts w:ascii="Arial Narrow" w:hAnsi="Arial Narrow"/>
          <w:color w:val="000000" w:themeColor="accent6"/>
        </w:rPr>
        <w:t xml:space="preserve"> shall be entitled to assign or sub-contract the performance of the </w:t>
      </w:r>
      <w:r w:rsidR="009D2003" w:rsidRPr="007C7E24">
        <w:rPr>
          <w:rFonts w:ascii="Arial Narrow" w:hAnsi="Arial Narrow"/>
          <w:color w:val="000000" w:themeColor="accent6"/>
        </w:rPr>
        <w:t>Assignment</w:t>
      </w:r>
      <w:r w:rsidRPr="007C7E24">
        <w:rPr>
          <w:rFonts w:ascii="Arial Narrow" w:hAnsi="Arial Narrow"/>
          <w:color w:val="000000" w:themeColor="accent6"/>
        </w:rPr>
        <w:t xml:space="preserve"> Services provided that the Employment Business and the Client are reasonably satisfied that the assignee or sub-contractor has the required skills, qualifications, resources and personnel to provide the </w:t>
      </w:r>
      <w:r w:rsidR="009D2003" w:rsidRPr="007C7E24">
        <w:rPr>
          <w:rFonts w:ascii="Arial Narrow" w:hAnsi="Arial Narrow"/>
          <w:color w:val="000000" w:themeColor="accent6"/>
        </w:rPr>
        <w:t>Assignment</w:t>
      </w:r>
      <w:r w:rsidRPr="007C7E24">
        <w:rPr>
          <w:rFonts w:ascii="Arial Narrow" w:hAnsi="Arial Narrow"/>
          <w:color w:val="000000" w:themeColor="accent6"/>
        </w:rPr>
        <w:t xml:space="preserve"> Services to the required standard and that the terms of any such assignment or sub-contract contain the same acknowledgements under and obligations imposed by the agreement between the </w:t>
      </w:r>
      <w:r w:rsidR="009D2003" w:rsidRPr="007C7E24">
        <w:rPr>
          <w:rFonts w:ascii="Arial Narrow" w:hAnsi="Arial Narrow"/>
          <w:color w:val="000000" w:themeColor="accent6"/>
        </w:rPr>
        <w:t>PSC</w:t>
      </w:r>
      <w:r w:rsidRPr="007C7E24">
        <w:rPr>
          <w:rFonts w:ascii="Arial Narrow" w:hAnsi="Arial Narrow"/>
          <w:color w:val="000000" w:themeColor="accent6"/>
        </w:rPr>
        <w:t xml:space="preserve"> and the Employment Business. The Client shall not unreasonably withhold or delay any approval sought for the assignment or sub-contracting of the </w:t>
      </w:r>
      <w:r w:rsidR="009D2003" w:rsidRPr="007C7E24">
        <w:rPr>
          <w:rFonts w:ascii="Arial Narrow" w:hAnsi="Arial Narrow"/>
          <w:color w:val="000000" w:themeColor="accent6"/>
        </w:rPr>
        <w:t>Assignment</w:t>
      </w:r>
      <w:r w:rsidRPr="007C7E24">
        <w:rPr>
          <w:rFonts w:ascii="Arial Narrow" w:hAnsi="Arial Narrow"/>
          <w:color w:val="000000" w:themeColor="accent6"/>
        </w:rPr>
        <w:t xml:space="preserve"> Services</w:t>
      </w:r>
      <w:r w:rsidR="006F2347" w:rsidRPr="007C7E24">
        <w:rPr>
          <w:rFonts w:ascii="Arial Narrow" w:hAnsi="Arial Narrow"/>
          <w:color w:val="000000" w:themeColor="accent6"/>
        </w:rPr>
        <w:t>;</w:t>
      </w:r>
      <w:r w:rsidRPr="007C7E24">
        <w:rPr>
          <w:rFonts w:ascii="Arial Narrow" w:hAnsi="Arial Narrow"/>
          <w:color w:val="000000" w:themeColor="accent6"/>
        </w:rPr>
        <w:t xml:space="preserve"> </w:t>
      </w:r>
      <w:bookmarkStart w:id="11" w:name="_Ref480381264"/>
      <w:bookmarkEnd w:id="10"/>
    </w:p>
    <w:p w14:paraId="6D93668D" w14:textId="77777777" w:rsidR="009D2003" w:rsidRPr="007C7E24" w:rsidRDefault="009D2003" w:rsidP="001C35DF">
      <w:pPr>
        <w:pStyle w:val="ListParagraph"/>
        <w:numPr>
          <w:ilvl w:val="0"/>
          <w:numId w:val="0"/>
        </w:numPr>
        <w:ind w:left="360"/>
        <w:rPr>
          <w:rFonts w:ascii="Arial Narrow" w:hAnsi="Arial Narrow"/>
          <w:color w:val="000000" w:themeColor="accent6"/>
        </w:rPr>
      </w:pPr>
    </w:p>
    <w:p w14:paraId="44A16295" w14:textId="77777777" w:rsidR="006F2347" w:rsidRPr="007C7E24" w:rsidRDefault="00B12A09" w:rsidP="001C35DF">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the </w:t>
      </w:r>
      <w:r w:rsidR="009D2003" w:rsidRPr="007C7E24">
        <w:rPr>
          <w:rFonts w:ascii="Arial Narrow" w:hAnsi="Arial Narrow"/>
          <w:color w:val="000000" w:themeColor="accent6"/>
        </w:rPr>
        <w:t>PSC</w:t>
      </w:r>
      <w:r w:rsidRPr="007C7E24">
        <w:rPr>
          <w:rFonts w:ascii="Arial Narrow" w:hAnsi="Arial Narrow"/>
          <w:color w:val="000000" w:themeColor="accent6"/>
        </w:rPr>
        <w:t xml:space="preserve"> shall be permitted to determine how it will provide the </w:t>
      </w:r>
      <w:r w:rsidR="009D2003" w:rsidRPr="007C7E24">
        <w:rPr>
          <w:rFonts w:ascii="Arial Narrow" w:hAnsi="Arial Narrow"/>
          <w:color w:val="000000" w:themeColor="accent6"/>
        </w:rPr>
        <w:t>Assignment</w:t>
      </w:r>
      <w:r w:rsidRPr="007C7E24">
        <w:rPr>
          <w:rFonts w:ascii="Arial Narrow" w:hAnsi="Arial Narrow"/>
          <w:color w:val="000000" w:themeColor="accent6"/>
        </w:rPr>
        <w:t xml:space="preserve"> Services and will have the flexibility to determine the number of hours required and the times worked, to complete the </w:t>
      </w:r>
      <w:r w:rsidR="009D2003" w:rsidRPr="007C7E24">
        <w:rPr>
          <w:rFonts w:ascii="Arial Narrow" w:hAnsi="Arial Narrow"/>
          <w:color w:val="000000" w:themeColor="accent6"/>
        </w:rPr>
        <w:t>Assignment</w:t>
      </w:r>
      <w:r w:rsidRPr="007C7E24">
        <w:rPr>
          <w:rFonts w:ascii="Arial Narrow" w:hAnsi="Arial Narrow"/>
          <w:color w:val="000000" w:themeColor="accent6"/>
        </w:rPr>
        <w:t xml:space="preserve"> Services, subject to the </w:t>
      </w:r>
      <w:r w:rsidR="009D2003" w:rsidRPr="007C7E24">
        <w:rPr>
          <w:rFonts w:ascii="Arial Narrow" w:hAnsi="Arial Narrow"/>
          <w:color w:val="000000" w:themeColor="accent6"/>
        </w:rPr>
        <w:t>PSC</w:t>
      </w:r>
      <w:r w:rsidRPr="007C7E24">
        <w:rPr>
          <w:rFonts w:ascii="Arial Narrow" w:hAnsi="Arial Narrow"/>
          <w:color w:val="000000" w:themeColor="accent6"/>
        </w:rPr>
        <w:t xml:space="preserve"> complying with any reasonable operational requirements of the Client. The </w:t>
      </w:r>
      <w:r w:rsidR="009D2003" w:rsidRPr="007C7E24">
        <w:rPr>
          <w:rFonts w:ascii="Arial Narrow" w:hAnsi="Arial Narrow"/>
          <w:color w:val="000000" w:themeColor="accent6"/>
        </w:rPr>
        <w:t>PSC</w:t>
      </w:r>
      <w:r w:rsidRPr="007C7E24">
        <w:rPr>
          <w:rFonts w:ascii="Arial Narrow" w:hAnsi="Arial Narrow"/>
          <w:color w:val="000000" w:themeColor="accent6"/>
        </w:rPr>
        <w:t xml:space="preserve"> </w:t>
      </w:r>
      <w:r w:rsidR="007F594F" w:rsidRPr="007C7E24">
        <w:rPr>
          <w:rFonts w:ascii="Arial Narrow" w:hAnsi="Arial Narrow"/>
          <w:color w:val="000000" w:themeColor="accent6"/>
        </w:rPr>
        <w:t>can</w:t>
      </w:r>
      <w:r w:rsidRPr="007C7E24">
        <w:rPr>
          <w:rFonts w:ascii="Arial Narrow" w:hAnsi="Arial Narrow"/>
          <w:color w:val="000000" w:themeColor="accent6"/>
        </w:rPr>
        <w:t xml:space="preserve"> determine the location </w:t>
      </w:r>
      <w:r w:rsidR="008F2D62" w:rsidRPr="007C7E24">
        <w:rPr>
          <w:rFonts w:ascii="Arial Narrow" w:hAnsi="Arial Narrow"/>
          <w:color w:val="000000" w:themeColor="accent6"/>
        </w:rPr>
        <w:t xml:space="preserve">where </w:t>
      </w:r>
      <w:r w:rsidRPr="007C7E24">
        <w:rPr>
          <w:rFonts w:ascii="Arial Narrow" w:hAnsi="Arial Narrow"/>
          <w:color w:val="000000" w:themeColor="accent6"/>
        </w:rPr>
        <w:t xml:space="preserve">it will provide the </w:t>
      </w:r>
      <w:r w:rsidR="009D2003" w:rsidRPr="007C7E24">
        <w:rPr>
          <w:rFonts w:ascii="Arial Narrow" w:hAnsi="Arial Narrow"/>
          <w:color w:val="000000" w:themeColor="accent6"/>
        </w:rPr>
        <w:t>Assignment</w:t>
      </w:r>
      <w:r w:rsidRPr="007C7E24">
        <w:rPr>
          <w:rFonts w:ascii="Arial Narrow" w:hAnsi="Arial Narrow"/>
          <w:color w:val="000000" w:themeColor="accent6"/>
        </w:rPr>
        <w:t xml:space="preserve"> Services, but where the </w:t>
      </w:r>
      <w:r w:rsidR="009D2003" w:rsidRPr="007C7E24">
        <w:rPr>
          <w:rFonts w:ascii="Arial Narrow" w:hAnsi="Arial Narrow"/>
          <w:color w:val="000000" w:themeColor="accent6"/>
        </w:rPr>
        <w:t>Assignment</w:t>
      </w:r>
      <w:r w:rsidRPr="007C7E24">
        <w:rPr>
          <w:rFonts w:ascii="Arial Narrow" w:hAnsi="Arial Narrow"/>
          <w:color w:val="000000" w:themeColor="accent6"/>
        </w:rPr>
        <w:t xml:space="preserve"> Services are undertaken at the Client’s site, the </w:t>
      </w:r>
      <w:r w:rsidR="009D2003" w:rsidRPr="007C7E24">
        <w:rPr>
          <w:rFonts w:ascii="Arial Narrow" w:hAnsi="Arial Narrow"/>
          <w:color w:val="000000" w:themeColor="accent6"/>
        </w:rPr>
        <w:t>PSC</w:t>
      </w:r>
      <w:r w:rsidRPr="007C7E24">
        <w:rPr>
          <w:rFonts w:ascii="Arial Narrow" w:hAnsi="Arial Narrow"/>
          <w:color w:val="000000" w:themeColor="accent6"/>
        </w:rPr>
        <w:t xml:space="preserve"> will comply with any reasonable requirements relating to working hours, and any other operational requirements in relation to the Client’s site</w:t>
      </w:r>
      <w:r w:rsidR="006F2347" w:rsidRPr="007C7E24">
        <w:rPr>
          <w:rFonts w:ascii="Arial Narrow" w:hAnsi="Arial Narrow"/>
          <w:color w:val="000000" w:themeColor="accent6"/>
        </w:rPr>
        <w:t xml:space="preserve">; </w:t>
      </w:r>
    </w:p>
    <w:p w14:paraId="7E4FBAED" w14:textId="77777777" w:rsidR="006F2347" w:rsidRPr="007C7E24" w:rsidRDefault="006F2347" w:rsidP="00B42F64">
      <w:pPr>
        <w:pStyle w:val="ListParagraph"/>
        <w:numPr>
          <w:ilvl w:val="0"/>
          <w:numId w:val="0"/>
        </w:numPr>
        <w:ind w:left="360"/>
        <w:rPr>
          <w:rFonts w:ascii="Arial Narrow" w:hAnsi="Arial Narrow"/>
          <w:color w:val="000000" w:themeColor="accent6"/>
        </w:rPr>
      </w:pPr>
    </w:p>
    <w:p w14:paraId="637DB45A" w14:textId="1B23868E" w:rsidR="00B12A09" w:rsidRPr="007C7E24" w:rsidRDefault="00B12A09" w:rsidP="001C35DF">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neither the</w:t>
      </w:r>
      <w:r w:rsidR="00C141A1" w:rsidRPr="007C7E24">
        <w:rPr>
          <w:rFonts w:ascii="Arial Narrow" w:hAnsi="Arial Narrow"/>
          <w:color w:val="000000" w:themeColor="accent6"/>
        </w:rPr>
        <w:t xml:space="preserve"> relevant</w:t>
      </w:r>
      <w:r w:rsidRPr="007C7E24">
        <w:rPr>
          <w:rFonts w:ascii="Arial Narrow" w:hAnsi="Arial Narrow"/>
          <w:color w:val="000000" w:themeColor="accent6"/>
        </w:rPr>
        <w:t xml:space="preserve"> </w:t>
      </w:r>
      <w:r w:rsidR="009D2003" w:rsidRPr="007C7E24">
        <w:rPr>
          <w:rFonts w:ascii="Arial Narrow" w:hAnsi="Arial Narrow"/>
          <w:color w:val="000000" w:themeColor="accent6"/>
        </w:rPr>
        <w:t>PSC</w:t>
      </w:r>
      <w:r w:rsidRPr="007C7E24">
        <w:rPr>
          <w:rFonts w:ascii="Arial Narrow" w:hAnsi="Arial Narrow"/>
          <w:color w:val="000000" w:themeColor="accent6"/>
        </w:rPr>
        <w:t xml:space="preserve"> nor the </w:t>
      </w:r>
      <w:r w:rsidR="009D2003" w:rsidRPr="007C7E24">
        <w:rPr>
          <w:rFonts w:ascii="Arial Narrow" w:hAnsi="Arial Narrow"/>
          <w:color w:val="000000" w:themeColor="accent6"/>
        </w:rPr>
        <w:t>Intermediary</w:t>
      </w:r>
      <w:r w:rsidRPr="007C7E24">
        <w:rPr>
          <w:rFonts w:ascii="Arial Narrow" w:hAnsi="Arial Narrow"/>
          <w:color w:val="000000" w:themeColor="accent6"/>
        </w:rPr>
        <w:t xml:space="preserve"> Staff</w:t>
      </w:r>
      <w:r w:rsidR="00C141A1" w:rsidRPr="007C7E24">
        <w:rPr>
          <w:rFonts w:ascii="Arial Narrow" w:hAnsi="Arial Narrow"/>
          <w:color w:val="000000" w:themeColor="accent6"/>
        </w:rPr>
        <w:t xml:space="preserve">, </w:t>
      </w:r>
      <w:bookmarkStart w:id="12" w:name="_Hlk51056931"/>
      <w:r w:rsidR="00C141A1" w:rsidRPr="007C7E24">
        <w:rPr>
          <w:rFonts w:ascii="Arial Narrow" w:hAnsi="Arial Narrow"/>
          <w:color w:val="000000" w:themeColor="accent6"/>
        </w:rPr>
        <w:t>nor any substitute, or assignee or sub-contractor</w:t>
      </w:r>
      <w:r w:rsidR="00B06705" w:rsidRPr="007C7E24">
        <w:rPr>
          <w:rFonts w:ascii="Arial Narrow" w:hAnsi="Arial Narrow"/>
          <w:color w:val="000000" w:themeColor="accent6"/>
        </w:rPr>
        <w:t>,</w:t>
      </w:r>
      <w:r w:rsidR="00C141A1" w:rsidRPr="007C7E24">
        <w:rPr>
          <w:rFonts w:ascii="Arial Narrow" w:hAnsi="Arial Narrow"/>
          <w:color w:val="000000" w:themeColor="accent6"/>
        </w:rPr>
        <w:t xml:space="preserve"> </w:t>
      </w:r>
      <w:bookmarkEnd w:id="12"/>
      <w:r w:rsidR="00C141A1" w:rsidRPr="007C7E24">
        <w:rPr>
          <w:rFonts w:ascii="Arial Narrow" w:hAnsi="Arial Narrow"/>
          <w:color w:val="000000" w:themeColor="accent6"/>
        </w:rPr>
        <w:t xml:space="preserve">work </w:t>
      </w:r>
      <w:r w:rsidRPr="007C7E24">
        <w:rPr>
          <w:rFonts w:ascii="Arial Narrow" w:hAnsi="Arial Narrow"/>
          <w:color w:val="000000" w:themeColor="accent6"/>
        </w:rPr>
        <w:t xml:space="preserve">under (or subject to the right of) supervision, direction or control of the Client as to the manner in which they provide the </w:t>
      </w:r>
      <w:r w:rsidR="009D2003" w:rsidRPr="007C7E24">
        <w:rPr>
          <w:rFonts w:ascii="Arial Narrow" w:hAnsi="Arial Narrow"/>
          <w:color w:val="000000" w:themeColor="accent6"/>
        </w:rPr>
        <w:t>Assignment</w:t>
      </w:r>
      <w:r w:rsidRPr="007C7E24">
        <w:rPr>
          <w:rFonts w:ascii="Arial Narrow" w:hAnsi="Arial Narrow"/>
          <w:color w:val="000000" w:themeColor="accent6"/>
        </w:rPr>
        <w:t xml:space="preserve"> Services.  </w:t>
      </w:r>
      <w:bookmarkEnd w:id="11"/>
    </w:p>
    <w:p w14:paraId="69672687" w14:textId="4220E206" w:rsidR="00704C12" w:rsidRPr="007C7E24" w:rsidRDefault="00704C12" w:rsidP="00DA1414">
      <w:pPr>
        <w:pStyle w:val="Heading3"/>
        <w:numPr>
          <w:ilvl w:val="0"/>
          <w:numId w:val="0"/>
        </w:numPr>
        <w:ind w:left="720" w:hanging="720"/>
        <w:rPr>
          <w:rFonts w:ascii="Arial Narrow" w:hAnsi="Arial Narrow"/>
          <w:color w:val="000000" w:themeColor="accent6"/>
          <w:sz w:val="20"/>
          <w:szCs w:val="20"/>
          <w:highlight w:val="lightGray"/>
        </w:rPr>
      </w:pPr>
      <w:r w:rsidRPr="007C7E24">
        <w:rPr>
          <w:rFonts w:ascii="Arial Narrow" w:hAnsi="Arial Narrow"/>
          <w:color w:val="000000" w:themeColor="accent6"/>
          <w:sz w:val="20"/>
          <w:szCs w:val="20"/>
        </w:rPr>
        <w:t xml:space="preserve">THE CONDUCT REGULATIONS </w:t>
      </w:r>
    </w:p>
    <w:p w14:paraId="16E4B9B3" w14:textId="77777777" w:rsidR="007706CC" w:rsidRPr="007C7E24" w:rsidRDefault="007706CC" w:rsidP="00FE1620">
      <w:pPr>
        <w:spacing w:after="0" w:line="240" w:lineRule="auto"/>
        <w:ind w:left="357" w:right="284"/>
        <w:rPr>
          <w:rFonts w:ascii="Arial Narrow" w:hAnsi="Arial Narrow"/>
          <w:color w:val="000000" w:themeColor="accent6"/>
          <w:sz w:val="20"/>
          <w:szCs w:val="20"/>
        </w:rPr>
      </w:pPr>
    </w:p>
    <w:p w14:paraId="271271C7" w14:textId="77777777" w:rsidR="00704C12" w:rsidRPr="007C7E24" w:rsidRDefault="00704C12" w:rsidP="00AF0583">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 xml:space="preserve">WHERE THE CONDUCT REGULATIONS APPLY: To enable the Employment Business to comply with its obligations under the Conduct Regulations the Client undertakes to provide to the Employment Business details of the position which the Client seeks to fill, including the following:  </w:t>
      </w:r>
    </w:p>
    <w:p w14:paraId="09A3A4FB" w14:textId="77777777" w:rsidR="00704C12" w:rsidRPr="007C7E24" w:rsidRDefault="00704C12" w:rsidP="00DA1414">
      <w:pPr>
        <w:pStyle w:val="BodyText"/>
        <w:rPr>
          <w:rFonts w:ascii="Arial Narrow" w:hAnsi="Arial Narrow"/>
          <w:color w:val="000000" w:themeColor="accent6"/>
        </w:rPr>
      </w:pPr>
    </w:p>
    <w:p w14:paraId="65FCE1CF" w14:textId="77777777" w:rsidR="00704C12" w:rsidRPr="007C7E24" w:rsidRDefault="00704C12" w:rsidP="00AF058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lastRenderedPageBreak/>
        <w:t xml:space="preserve">the type of work that the Temporary Resource would be required to do; </w:t>
      </w:r>
    </w:p>
    <w:p w14:paraId="316FBDFB" w14:textId="77777777" w:rsidR="00704C12" w:rsidRPr="007C7E24" w:rsidRDefault="00704C12" w:rsidP="00AF0583">
      <w:pPr>
        <w:pStyle w:val="BodyText"/>
        <w:ind w:left="1956" w:right="284" w:hanging="992"/>
        <w:rPr>
          <w:rFonts w:ascii="Arial Narrow" w:hAnsi="Arial Narrow"/>
          <w:color w:val="000000" w:themeColor="accent6"/>
        </w:rPr>
      </w:pPr>
    </w:p>
    <w:p w14:paraId="26D822B9" w14:textId="77777777" w:rsidR="00704C12" w:rsidRPr="007C7E24" w:rsidRDefault="00704C12" w:rsidP="00AF058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the location and hours of work;   </w:t>
      </w:r>
    </w:p>
    <w:p w14:paraId="4CB8D332" w14:textId="77777777" w:rsidR="00704C12" w:rsidRPr="007C7E24" w:rsidRDefault="00704C12" w:rsidP="00AF0583">
      <w:pPr>
        <w:pStyle w:val="BodyText"/>
        <w:ind w:left="1956" w:right="284" w:hanging="992"/>
        <w:rPr>
          <w:rFonts w:ascii="Arial Narrow" w:hAnsi="Arial Narrow"/>
          <w:color w:val="000000" w:themeColor="accent6"/>
        </w:rPr>
      </w:pPr>
    </w:p>
    <w:p w14:paraId="698B03A5" w14:textId="77777777" w:rsidR="00704C12" w:rsidRPr="007C7E24" w:rsidRDefault="00704C12" w:rsidP="00AF058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the experience, training, qualifications and any authorisation which the Client considers necessary or which are required by law or any professional body for the Temporary Resource to possess in order to work in the position;</w:t>
      </w:r>
    </w:p>
    <w:p w14:paraId="1517D305" w14:textId="77777777" w:rsidR="00704C12" w:rsidRPr="007C7E24" w:rsidRDefault="00704C12" w:rsidP="00AF0583">
      <w:pPr>
        <w:pStyle w:val="BodyText"/>
        <w:ind w:left="1956" w:right="284" w:hanging="992"/>
        <w:rPr>
          <w:rFonts w:ascii="Arial Narrow" w:hAnsi="Arial Narrow"/>
          <w:color w:val="000000" w:themeColor="accent6"/>
        </w:rPr>
      </w:pPr>
    </w:p>
    <w:p w14:paraId="4E0726E1" w14:textId="77777777" w:rsidR="00704C12" w:rsidRPr="007C7E24" w:rsidRDefault="00704C12" w:rsidP="00AF058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any risks to health or safety known to the Client and what steps the Client has taken to prevent or control such risks;  </w:t>
      </w:r>
    </w:p>
    <w:p w14:paraId="036B6B32" w14:textId="77777777" w:rsidR="00704C12" w:rsidRPr="007C7E24" w:rsidRDefault="00704C12" w:rsidP="00AF0583">
      <w:pPr>
        <w:pStyle w:val="BodyText"/>
        <w:ind w:left="1956" w:right="284" w:hanging="992"/>
        <w:rPr>
          <w:rFonts w:ascii="Arial Narrow" w:hAnsi="Arial Narrow"/>
          <w:color w:val="000000" w:themeColor="accent6"/>
        </w:rPr>
      </w:pPr>
    </w:p>
    <w:p w14:paraId="4AFC0E64" w14:textId="77777777" w:rsidR="00704C12" w:rsidRPr="007C7E24" w:rsidRDefault="00704C12" w:rsidP="00AF058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the date the Client requires the Temporary Resource to start the Assignment; and </w:t>
      </w:r>
    </w:p>
    <w:p w14:paraId="42C0F921" w14:textId="77777777" w:rsidR="00704C12" w:rsidRPr="007C7E24" w:rsidRDefault="00704C12" w:rsidP="00AF0583">
      <w:pPr>
        <w:pStyle w:val="BodyText"/>
        <w:ind w:left="1956" w:right="284" w:hanging="992"/>
        <w:rPr>
          <w:rFonts w:ascii="Arial Narrow" w:hAnsi="Arial Narrow"/>
          <w:color w:val="000000" w:themeColor="accent6"/>
        </w:rPr>
      </w:pPr>
    </w:p>
    <w:p w14:paraId="5F6D6C23" w14:textId="64120358" w:rsidR="00E53B29" w:rsidRPr="007C7E24" w:rsidRDefault="00704C12" w:rsidP="00AF058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the duration or likely duration of the Assignment. </w:t>
      </w:r>
    </w:p>
    <w:p w14:paraId="6EE4B941" w14:textId="77777777" w:rsidR="00F02300" w:rsidRPr="007C7E24" w:rsidRDefault="00F02300" w:rsidP="00B96D36">
      <w:pPr>
        <w:pStyle w:val="ListParagraph"/>
        <w:numPr>
          <w:ilvl w:val="0"/>
          <w:numId w:val="0"/>
        </w:numPr>
        <w:ind w:left="1440"/>
        <w:rPr>
          <w:rFonts w:ascii="Arial Narrow" w:hAnsi="Arial Narrow"/>
          <w:color w:val="000000" w:themeColor="accent6"/>
        </w:rPr>
      </w:pPr>
    </w:p>
    <w:p w14:paraId="221731F8" w14:textId="3CEDB041" w:rsidR="00F02300" w:rsidRPr="007C7E24" w:rsidRDefault="00F02300" w:rsidP="00F02300">
      <w:pPr>
        <w:pStyle w:val="BodyText"/>
        <w:numPr>
          <w:ilvl w:val="1"/>
          <w:numId w:val="16"/>
        </w:numPr>
        <w:ind w:right="284"/>
        <w:rPr>
          <w:rFonts w:ascii="Arial Narrow" w:hAnsi="Arial Narrow"/>
          <w:color w:val="000000" w:themeColor="accent6"/>
        </w:rPr>
      </w:pPr>
      <w:r w:rsidRPr="007C7E24">
        <w:rPr>
          <w:rFonts w:ascii="Arial Narrow" w:hAnsi="Arial Narrow"/>
          <w:color w:val="000000" w:themeColor="accent6"/>
        </w:rPr>
        <w:t>WHERE THE CONDUCT REGULATIONS APPLY: The Client undertakes not to request the supply of a Temporary Worker to perform the duties normally performed by a worker who is taking part in official industrial action or duties normally performed by a worker</w:t>
      </w:r>
      <w:r w:rsidRPr="007C7E24">
        <w:rPr>
          <w:rFonts w:ascii="Arial Narrow" w:hAnsi="Arial Narrow"/>
          <w:color w:val="000000" w:themeColor="accent6"/>
          <w:lang w:eastAsia="ja-JP"/>
        </w:rPr>
        <w:t xml:space="preserve"> who has been transferred by the Client to perform the duties of a person on strike or taking official industrial action</w:t>
      </w:r>
      <w:r w:rsidRPr="007C7E24">
        <w:rPr>
          <w:rFonts w:ascii="Arial Narrow" w:hAnsi="Arial Narrow"/>
          <w:color w:val="000000" w:themeColor="accent6"/>
        </w:rPr>
        <w:t xml:space="preserve">. </w:t>
      </w:r>
    </w:p>
    <w:p w14:paraId="49E9F3B1" w14:textId="77777777" w:rsidR="00F02300" w:rsidRPr="007C7E24" w:rsidRDefault="00F02300" w:rsidP="00B96D36">
      <w:pPr>
        <w:pStyle w:val="BodyText"/>
        <w:ind w:left="792" w:right="284"/>
        <w:rPr>
          <w:rFonts w:ascii="Arial Narrow" w:hAnsi="Arial Narrow"/>
          <w:color w:val="000000" w:themeColor="accent6"/>
        </w:rPr>
      </w:pPr>
    </w:p>
    <w:p w14:paraId="247C324C" w14:textId="058F9013" w:rsidR="00F02300" w:rsidRPr="007C7E24" w:rsidRDefault="00F02300" w:rsidP="00B96D36">
      <w:pPr>
        <w:pStyle w:val="BodyText"/>
        <w:numPr>
          <w:ilvl w:val="1"/>
          <w:numId w:val="16"/>
        </w:numPr>
        <w:ind w:right="284"/>
        <w:rPr>
          <w:rFonts w:ascii="Arial Narrow" w:hAnsi="Arial Narrow"/>
          <w:color w:val="000000" w:themeColor="accent6"/>
        </w:rPr>
      </w:pPr>
      <w:r w:rsidRPr="007C7E24">
        <w:rPr>
          <w:rFonts w:ascii="Arial Narrow" w:hAnsi="Arial Narrow"/>
          <w:color w:val="000000" w:themeColor="accent6"/>
        </w:rPr>
        <w:t xml:space="preserve">WHERE THE CONDUCT REGULATIONS APPLY: The Client undertakes that it knows of no reason why it would be detrimental to the interests of a Temporary Resource for a Temporary Resource to fill the Assignment. </w:t>
      </w:r>
    </w:p>
    <w:p w14:paraId="4276A385" w14:textId="1DEE70E3" w:rsidR="00704C12" w:rsidRPr="007C7E24" w:rsidRDefault="00704C12" w:rsidP="00E53B29">
      <w:pPr>
        <w:pStyle w:val="Heading3"/>
        <w:numPr>
          <w:ilvl w:val="0"/>
          <w:numId w:val="0"/>
        </w:numPr>
        <w:ind w:left="720" w:hanging="720"/>
        <w:rPr>
          <w:rFonts w:ascii="Arial Narrow" w:hAnsi="Arial Narrow"/>
          <w:color w:val="000000" w:themeColor="accent6"/>
          <w:sz w:val="20"/>
          <w:szCs w:val="20"/>
        </w:rPr>
      </w:pPr>
      <w:r w:rsidRPr="007C7E24">
        <w:rPr>
          <w:rFonts w:ascii="Arial Narrow" w:hAnsi="Arial Narrow"/>
          <w:color w:val="000000" w:themeColor="accent6"/>
          <w:sz w:val="20"/>
          <w:szCs w:val="20"/>
        </w:rPr>
        <w:t>THE AWR</w:t>
      </w:r>
    </w:p>
    <w:p w14:paraId="5C6C0406" w14:textId="77777777" w:rsidR="00704C12" w:rsidRPr="007C7E24" w:rsidRDefault="00704C12" w:rsidP="00FE1620">
      <w:pPr>
        <w:pStyle w:val="ListParagraph"/>
        <w:numPr>
          <w:ilvl w:val="0"/>
          <w:numId w:val="0"/>
        </w:numPr>
        <w:ind w:left="1440"/>
        <w:jc w:val="left"/>
        <w:rPr>
          <w:rFonts w:ascii="Arial Narrow" w:hAnsi="Arial Narrow"/>
          <w:color w:val="000000" w:themeColor="accent6"/>
        </w:rPr>
      </w:pPr>
    </w:p>
    <w:p w14:paraId="36E34ACC" w14:textId="7F35CDB2" w:rsidR="00704C12" w:rsidRPr="007C7E24" w:rsidRDefault="00704C12" w:rsidP="00AF0583">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The AWR appl</w:t>
      </w:r>
      <w:r w:rsidR="00F63FCE" w:rsidRPr="007C7E24">
        <w:rPr>
          <w:rFonts w:ascii="Arial Narrow" w:hAnsi="Arial Narrow"/>
          <w:color w:val="000000" w:themeColor="accent6"/>
        </w:rPr>
        <w:t>y</w:t>
      </w:r>
      <w:r w:rsidRPr="007C7E24">
        <w:rPr>
          <w:rFonts w:ascii="Arial Narrow" w:hAnsi="Arial Narrow"/>
          <w:color w:val="000000" w:themeColor="accent6"/>
        </w:rPr>
        <w:t xml:space="preserve"> where a Temporary Resource is an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 as defined in the AWR.  The provisions in clauses 3.</w:t>
      </w:r>
      <w:r w:rsidR="007F594F" w:rsidRPr="007C7E24">
        <w:rPr>
          <w:rFonts w:ascii="Arial Narrow" w:hAnsi="Arial Narrow"/>
          <w:color w:val="000000" w:themeColor="accent6"/>
        </w:rPr>
        <w:t>9</w:t>
      </w:r>
      <w:r w:rsidRPr="007C7E24">
        <w:rPr>
          <w:rFonts w:ascii="Arial Narrow" w:hAnsi="Arial Narrow"/>
          <w:color w:val="000000" w:themeColor="accent6"/>
        </w:rPr>
        <w:t xml:space="preserve"> to 3.</w:t>
      </w:r>
      <w:r w:rsidR="00F02300" w:rsidRPr="007C7E24">
        <w:rPr>
          <w:rFonts w:ascii="Arial Narrow" w:hAnsi="Arial Narrow"/>
          <w:color w:val="000000" w:themeColor="accent6"/>
        </w:rPr>
        <w:t>12</w:t>
      </w:r>
      <w:r w:rsidRPr="007C7E24">
        <w:rPr>
          <w:rFonts w:ascii="Arial Narrow" w:hAnsi="Arial Narrow"/>
          <w:color w:val="000000" w:themeColor="accent6"/>
        </w:rPr>
        <w:t xml:space="preserve"> inclusive apply when the AWR apply.</w:t>
      </w:r>
    </w:p>
    <w:p w14:paraId="48B94E2C" w14:textId="77777777" w:rsidR="00704C12" w:rsidRPr="007C7E24" w:rsidRDefault="00704C12" w:rsidP="00AF0583">
      <w:pPr>
        <w:pStyle w:val="BodyText"/>
        <w:ind w:left="924" w:right="284" w:hanging="567"/>
        <w:rPr>
          <w:rFonts w:ascii="Arial Narrow" w:hAnsi="Arial Narrow"/>
          <w:color w:val="000000" w:themeColor="accent6"/>
        </w:rPr>
      </w:pPr>
    </w:p>
    <w:p w14:paraId="07F8D491" w14:textId="6F96CFF0" w:rsidR="00704C12" w:rsidRPr="007C7E24" w:rsidRDefault="00704C12" w:rsidP="00AF0583">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 xml:space="preserve">The Client will comply with its obligations under Regulations 12 (Rights of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s in relation to access to collective facilities and amenities) and 13 (Rights of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s in relation to access to employment) of the AWR. </w:t>
      </w:r>
    </w:p>
    <w:p w14:paraId="6FFF6556" w14:textId="77777777" w:rsidR="00704C12" w:rsidRPr="007C7E24" w:rsidRDefault="00704C12" w:rsidP="00AF0583">
      <w:pPr>
        <w:pStyle w:val="BodyText"/>
        <w:ind w:left="924" w:right="284" w:hanging="567"/>
        <w:rPr>
          <w:rFonts w:ascii="Arial Narrow" w:hAnsi="Arial Narrow"/>
          <w:color w:val="000000" w:themeColor="accent6"/>
        </w:rPr>
      </w:pPr>
    </w:p>
    <w:p w14:paraId="33DF89F5" w14:textId="1F90A407" w:rsidR="00704C12" w:rsidRPr="007C7E24" w:rsidRDefault="00704C12" w:rsidP="00AF0583">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To enable the Employment Business to comply with its obligations under the AWR, the Client undertakes as soon as possible prior to the commencement of each Assignment and during each Assignment and at any time at the Employment Business’s request:</w:t>
      </w:r>
    </w:p>
    <w:p w14:paraId="21BC3D45" w14:textId="77777777" w:rsidR="00704C12" w:rsidRPr="007C7E24" w:rsidRDefault="00704C12" w:rsidP="00E53B29">
      <w:pPr>
        <w:pStyle w:val="BodyText"/>
        <w:rPr>
          <w:rFonts w:ascii="Arial Narrow" w:hAnsi="Arial Narrow"/>
          <w:color w:val="000000" w:themeColor="accent6"/>
        </w:rPr>
      </w:pPr>
    </w:p>
    <w:p w14:paraId="4D873B8F" w14:textId="23B18830" w:rsidR="00704C12" w:rsidRPr="007C7E24" w:rsidRDefault="00704C12" w:rsidP="00E04076">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to inform the Employment Business of any Calendar Weeks in which the relevant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 has worked in the same or a similar role with the Client </w:t>
      </w:r>
      <w:r w:rsidR="00C34448" w:rsidRPr="007C7E24">
        <w:rPr>
          <w:rFonts w:ascii="Arial Narrow" w:hAnsi="Arial Narrow"/>
          <w:color w:val="000000" w:themeColor="accent6"/>
        </w:rPr>
        <w:t xml:space="preserve">through </w:t>
      </w:r>
      <w:r w:rsidRPr="007C7E24">
        <w:rPr>
          <w:rFonts w:ascii="Arial Narrow" w:hAnsi="Arial Narrow"/>
          <w:color w:val="000000" w:themeColor="accent6"/>
        </w:rPr>
        <w:t xml:space="preserve">any third party and which count or may count towards the Qualifying Period;  </w:t>
      </w:r>
    </w:p>
    <w:p w14:paraId="5804BF54" w14:textId="77777777" w:rsidR="00704C12" w:rsidRPr="007C7E24" w:rsidRDefault="00704C12" w:rsidP="00E04076">
      <w:pPr>
        <w:pStyle w:val="BodyText"/>
        <w:ind w:left="1956" w:right="284" w:hanging="992"/>
        <w:rPr>
          <w:rFonts w:ascii="Arial Narrow" w:hAnsi="Arial Narrow"/>
          <w:color w:val="000000" w:themeColor="accent6"/>
        </w:rPr>
      </w:pPr>
    </w:p>
    <w:p w14:paraId="492CE650" w14:textId="6CC24FD5" w:rsidR="00704C12" w:rsidRPr="007C7E24" w:rsidRDefault="00704C12" w:rsidP="00E04076">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if, the relevant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 has worked in the same or a similar role with the Client via any third party</w:t>
      </w:r>
      <w:r w:rsidR="003B1DB2" w:rsidRPr="007C7E24">
        <w:rPr>
          <w:rFonts w:ascii="Arial Narrow" w:hAnsi="Arial Narrow"/>
          <w:color w:val="000000" w:themeColor="accent6"/>
        </w:rPr>
        <w:t>,</w:t>
      </w:r>
      <w:r w:rsidRPr="007C7E24">
        <w:rPr>
          <w:rFonts w:ascii="Arial Narrow" w:hAnsi="Arial Narrow"/>
          <w:color w:val="000000" w:themeColor="accent6"/>
        </w:rPr>
        <w:t xml:space="preserve"> to provide the Employment Business with all the details of such work, including (without limitation) details of where, when and the period(s) during which such work was undertaken and any other details requested by the Employment Business; </w:t>
      </w:r>
    </w:p>
    <w:p w14:paraId="5A8C5B02" w14:textId="77777777" w:rsidR="00704C12" w:rsidRPr="007C7E24" w:rsidRDefault="00704C12" w:rsidP="00E04076">
      <w:pPr>
        <w:pStyle w:val="BodyText"/>
        <w:ind w:left="1956" w:right="284" w:hanging="992"/>
        <w:rPr>
          <w:rFonts w:ascii="Arial Narrow" w:hAnsi="Arial Narrow"/>
          <w:color w:val="000000" w:themeColor="accent6"/>
        </w:rPr>
      </w:pPr>
    </w:p>
    <w:p w14:paraId="558C54A9" w14:textId="7F86C1F2" w:rsidR="00704C12" w:rsidRPr="007C7E24" w:rsidRDefault="00704C12" w:rsidP="00E04076">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to inform the Employment Business if, the relevant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 has </w:t>
      </w:r>
      <w:r w:rsidR="003B1DB2" w:rsidRPr="007C7E24">
        <w:rPr>
          <w:rFonts w:ascii="Arial Narrow" w:hAnsi="Arial Narrow"/>
          <w:color w:val="000000" w:themeColor="accent6"/>
        </w:rPr>
        <w:t xml:space="preserve">before the start </w:t>
      </w:r>
      <w:r w:rsidRPr="007C7E24">
        <w:rPr>
          <w:rFonts w:ascii="Arial Narrow" w:hAnsi="Arial Narrow"/>
          <w:color w:val="000000" w:themeColor="accent6"/>
        </w:rPr>
        <w:t>of the relevant Assignment and/or during the relevant Assignment</w:t>
      </w:r>
      <w:r w:rsidR="003B1DB2" w:rsidRPr="007C7E24">
        <w:rPr>
          <w:rFonts w:ascii="Arial Narrow" w:hAnsi="Arial Narrow"/>
          <w:color w:val="000000" w:themeColor="accent6"/>
        </w:rPr>
        <w:t>,</w:t>
      </w:r>
      <w:r w:rsidRPr="007C7E24">
        <w:rPr>
          <w:rFonts w:ascii="Arial Narrow" w:hAnsi="Arial Narrow"/>
          <w:color w:val="000000" w:themeColor="accent6"/>
        </w:rPr>
        <w:t xml:space="preserve"> carried out work which could count toward the Qualifying Period for the relevant Assignment in accordance with Regulation 9 of the AWR because </w:t>
      </w:r>
      <w:r w:rsidR="0077543A" w:rsidRPr="007C7E24">
        <w:rPr>
          <w:rFonts w:ascii="Arial Narrow" w:hAnsi="Arial Narrow"/>
          <w:color w:val="000000" w:themeColor="accent6"/>
        </w:rPr>
        <w:t>they have</w:t>
      </w:r>
      <w:r w:rsidRPr="007C7E24">
        <w:rPr>
          <w:rFonts w:ascii="Arial Narrow" w:hAnsi="Arial Narrow"/>
          <w:color w:val="000000" w:themeColor="accent6"/>
        </w:rPr>
        <w:t>:</w:t>
      </w:r>
    </w:p>
    <w:p w14:paraId="0398B7AE" w14:textId="77777777" w:rsidR="00704C12" w:rsidRPr="007C7E24" w:rsidRDefault="00704C12" w:rsidP="00E53B29">
      <w:pPr>
        <w:pStyle w:val="BodyText"/>
        <w:rPr>
          <w:rFonts w:ascii="Arial Narrow" w:hAnsi="Arial Narrow"/>
          <w:color w:val="000000" w:themeColor="accent6"/>
        </w:rPr>
      </w:pPr>
    </w:p>
    <w:p w14:paraId="14CB515A" w14:textId="77777777" w:rsidR="00704C12" w:rsidRPr="007C7E24" w:rsidRDefault="00704C12" w:rsidP="00E04076">
      <w:pPr>
        <w:pStyle w:val="BodyText"/>
        <w:numPr>
          <w:ilvl w:val="3"/>
          <w:numId w:val="16"/>
        </w:numPr>
        <w:ind w:left="2977" w:right="567" w:hanging="992"/>
        <w:rPr>
          <w:rFonts w:ascii="Arial Narrow" w:hAnsi="Arial Narrow"/>
          <w:color w:val="000000" w:themeColor="accent6"/>
        </w:rPr>
      </w:pPr>
      <w:r w:rsidRPr="007C7E24">
        <w:rPr>
          <w:rFonts w:ascii="Arial Narrow" w:hAnsi="Arial Narrow"/>
          <w:color w:val="000000" w:themeColor="accent6"/>
        </w:rPr>
        <w:t>completed two or more assignments with the Client;</w:t>
      </w:r>
    </w:p>
    <w:p w14:paraId="56FC9394" w14:textId="77777777" w:rsidR="00704C12" w:rsidRPr="007C7E24" w:rsidRDefault="00704C12" w:rsidP="00E04076">
      <w:pPr>
        <w:pStyle w:val="BodyText"/>
        <w:ind w:left="2977" w:right="567" w:hanging="992"/>
        <w:rPr>
          <w:rFonts w:ascii="Arial Narrow" w:hAnsi="Arial Narrow"/>
          <w:color w:val="000000" w:themeColor="accent6"/>
        </w:rPr>
      </w:pPr>
    </w:p>
    <w:p w14:paraId="32B68336" w14:textId="77777777" w:rsidR="00704C12" w:rsidRPr="007C7E24" w:rsidRDefault="00704C12" w:rsidP="00E04076">
      <w:pPr>
        <w:pStyle w:val="BodyText"/>
        <w:numPr>
          <w:ilvl w:val="3"/>
          <w:numId w:val="16"/>
        </w:numPr>
        <w:ind w:left="2977" w:right="567" w:hanging="992"/>
        <w:rPr>
          <w:rFonts w:ascii="Arial Narrow" w:hAnsi="Arial Narrow"/>
          <w:color w:val="000000" w:themeColor="accent6"/>
        </w:rPr>
      </w:pPr>
      <w:r w:rsidRPr="007C7E24">
        <w:rPr>
          <w:rFonts w:ascii="Arial Narrow" w:hAnsi="Arial Narrow"/>
          <w:color w:val="000000" w:themeColor="accent6"/>
        </w:rPr>
        <w:t>completed at least one assignment with the Client and one or more earlier assignments with any member of the Client’s Group; and/or</w:t>
      </w:r>
    </w:p>
    <w:p w14:paraId="1ED47E6B" w14:textId="77777777" w:rsidR="00704C12" w:rsidRPr="007C7E24" w:rsidRDefault="00704C12" w:rsidP="00E04076">
      <w:pPr>
        <w:pStyle w:val="BodyText"/>
        <w:ind w:left="2977" w:right="567" w:hanging="992"/>
        <w:rPr>
          <w:rFonts w:ascii="Arial Narrow" w:hAnsi="Arial Narrow"/>
          <w:color w:val="000000" w:themeColor="accent6"/>
        </w:rPr>
      </w:pPr>
    </w:p>
    <w:p w14:paraId="59029381" w14:textId="77777777" w:rsidR="00704C12" w:rsidRPr="007C7E24" w:rsidRDefault="00704C12" w:rsidP="00E04076">
      <w:pPr>
        <w:pStyle w:val="BodyText"/>
        <w:numPr>
          <w:ilvl w:val="3"/>
          <w:numId w:val="16"/>
        </w:numPr>
        <w:ind w:left="2977" w:right="567" w:hanging="992"/>
        <w:rPr>
          <w:rFonts w:ascii="Arial Narrow" w:hAnsi="Arial Narrow"/>
          <w:color w:val="000000" w:themeColor="accent6"/>
        </w:rPr>
      </w:pPr>
      <w:r w:rsidRPr="007C7E24">
        <w:rPr>
          <w:rFonts w:ascii="Arial Narrow" w:hAnsi="Arial Narrow"/>
          <w:color w:val="000000" w:themeColor="accent6"/>
        </w:rPr>
        <w:t>worked in more than two roles during an assignment with the Client and on at least two occasions worked in a role that was not the same role as the previous role.</w:t>
      </w:r>
    </w:p>
    <w:p w14:paraId="52E1A463" w14:textId="77777777" w:rsidR="00704C12" w:rsidRPr="007C7E24" w:rsidRDefault="00704C12" w:rsidP="00E53B29">
      <w:pPr>
        <w:pStyle w:val="BodyText"/>
        <w:rPr>
          <w:rFonts w:ascii="Arial Narrow" w:hAnsi="Arial Narrow"/>
          <w:color w:val="000000" w:themeColor="accent6"/>
        </w:rPr>
      </w:pPr>
    </w:p>
    <w:p w14:paraId="356C52B7" w14:textId="6E7BD469" w:rsidR="00704C12" w:rsidRPr="007C7E24" w:rsidRDefault="00704C12" w:rsidP="00E04076">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except where the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 will not complete the Qualifying Period during the term of the Assignment, to:</w:t>
      </w:r>
    </w:p>
    <w:p w14:paraId="17AE0DC6" w14:textId="77777777" w:rsidR="00704C12" w:rsidRPr="007C7E24" w:rsidRDefault="00704C12" w:rsidP="00E53B29">
      <w:pPr>
        <w:pStyle w:val="BodyText"/>
        <w:rPr>
          <w:rFonts w:ascii="Arial Narrow" w:hAnsi="Arial Narrow"/>
          <w:color w:val="000000" w:themeColor="accent6"/>
        </w:rPr>
      </w:pPr>
    </w:p>
    <w:p w14:paraId="0B532FDD" w14:textId="3D60605D" w:rsidR="00704C12" w:rsidRPr="007C7E24" w:rsidRDefault="00704C12" w:rsidP="00E04076">
      <w:pPr>
        <w:pStyle w:val="BodyText"/>
        <w:numPr>
          <w:ilvl w:val="3"/>
          <w:numId w:val="16"/>
        </w:numPr>
        <w:ind w:left="2977" w:right="567" w:hanging="992"/>
        <w:rPr>
          <w:rFonts w:ascii="Arial Narrow" w:hAnsi="Arial Narrow"/>
          <w:color w:val="000000" w:themeColor="accent6"/>
        </w:rPr>
      </w:pPr>
      <w:r w:rsidRPr="007C7E24">
        <w:rPr>
          <w:rFonts w:ascii="Arial Narrow" w:hAnsi="Arial Narrow"/>
          <w:color w:val="000000" w:themeColor="accent6"/>
        </w:rPr>
        <w:t xml:space="preserve">provide the Employment Business with written details of the basic working and employment conditions the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 would be entitled to for doing the same job if the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 had been recruited directly by the Client as an employee or worker at the time the Qualifying Period commenced or with those of a Comparable Employee, such basic working and employment conditions being the Relevant Terms and Conditions;</w:t>
      </w:r>
    </w:p>
    <w:p w14:paraId="115FD6FA" w14:textId="77777777" w:rsidR="00704C12" w:rsidRPr="007C7E24" w:rsidRDefault="00704C12" w:rsidP="00E04076">
      <w:pPr>
        <w:pStyle w:val="BodyText"/>
        <w:ind w:left="2977" w:right="567" w:hanging="992"/>
        <w:rPr>
          <w:rFonts w:ascii="Arial Narrow" w:hAnsi="Arial Narrow"/>
          <w:color w:val="000000" w:themeColor="accent6"/>
        </w:rPr>
      </w:pPr>
    </w:p>
    <w:p w14:paraId="24C6F64F" w14:textId="77777777" w:rsidR="00704C12" w:rsidRPr="007C7E24" w:rsidRDefault="00704C12" w:rsidP="00E04076">
      <w:pPr>
        <w:pStyle w:val="BodyText"/>
        <w:numPr>
          <w:ilvl w:val="3"/>
          <w:numId w:val="16"/>
        </w:numPr>
        <w:ind w:left="2977" w:right="567" w:hanging="992"/>
        <w:rPr>
          <w:rFonts w:ascii="Arial Narrow" w:hAnsi="Arial Narrow"/>
          <w:color w:val="000000" w:themeColor="accent6"/>
        </w:rPr>
      </w:pPr>
      <w:r w:rsidRPr="007C7E24">
        <w:rPr>
          <w:rFonts w:ascii="Arial Narrow" w:hAnsi="Arial Narrow"/>
          <w:color w:val="000000" w:themeColor="accent6"/>
        </w:rPr>
        <w:t>inform the Employment Business in writing whether the Relevant Terms and Conditions provided are those of a hypothetical directly recruited employee or worker or those of a Comparable Employee;</w:t>
      </w:r>
    </w:p>
    <w:p w14:paraId="7FE40518" w14:textId="77777777" w:rsidR="00704C12" w:rsidRPr="007C7E24" w:rsidRDefault="00704C12" w:rsidP="00E04076">
      <w:pPr>
        <w:pStyle w:val="BodyText"/>
        <w:ind w:left="2977" w:right="567" w:hanging="992"/>
        <w:rPr>
          <w:rFonts w:ascii="Arial Narrow" w:hAnsi="Arial Narrow"/>
          <w:color w:val="000000" w:themeColor="accent6"/>
        </w:rPr>
      </w:pPr>
    </w:p>
    <w:p w14:paraId="69A46619" w14:textId="77777777" w:rsidR="00704C12" w:rsidRPr="007C7E24" w:rsidRDefault="00704C12" w:rsidP="00E04076">
      <w:pPr>
        <w:pStyle w:val="BodyText"/>
        <w:numPr>
          <w:ilvl w:val="3"/>
          <w:numId w:val="16"/>
        </w:numPr>
        <w:ind w:left="2977" w:right="567" w:hanging="992"/>
        <w:rPr>
          <w:rFonts w:ascii="Arial Narrow" w:hAnsi="Arial Narrow"/>
          <w:color w:val="000000" w:themeColor="accent6"/>
        </w:rPr>
      </w:pPr>
      <w:r w:rsidRPr="007C7E24">
        <w:rPr>
          <w:rFonts w:ascii="Arial Narrow" w:hAnsi="Arial Narrow"/>
          <w:color w:val="000000" w:themeColor="accent6"/>
        </w:rPr>
        <w:t>if the Relevant Terms and Conditions provided are those of a Comparable Employee, provide the Employment Business with a written explanation of the basis on which the Client considers that the relevant individual is a Comparable Employee; and</w:t>
      </w:r>
    </w:p>
    <w:p w14:paraId="62EDBB00" w14:textId="77777777" w:rsidR="00704C12" w:rsidRPr="007C7E24" w:rsidRDefault="00704C12" w:rsidP="00E04076">
      <w:pPr>
        <w:pStyle w:val="BodyText"/>
        <w:ind w:left="2977" w:right="567" w:hanging="992"/>
        <w:rPr>
          <w:rFonts w:ascii="Arial Narrow" w:hAnsi="Arial Narrow"/>
          <w:color w:val="000000" w:themeColor="accent6"/>
        </w:rPr>
      </w:pPr>
    </w:p>
    <w:p w14:paraId="552BDABF" w14:textId="55ADD579" w:rsidR="00704C12" w:rsidRPr="007C7E24" w:rsidRDefault="00704C12" w:rsidP="00E04076">
      <w:pPr>
        <w:pStyle w:val="BodyText"/>
        <w:numPr>
          <w:ilvl w:val="3"/>
          <w:numId w:val="16"/>
        </w:numPr>
        <w:ind w:left="2977" w:right="567" w:hanging="992"/>
        <w:rPr>
          <w:rFonts w:ascii="Arial Narrow" w:hAnsi="Arial Narrow"/>
          <w:color w:val="000000" w:themeColor="accent6"/>
        </w:rPr>
      </w:pPr>
      <w:r w:rsidRPr="007C7E24">
        <w:rPr>
          <w:rFonts w:ascii="Arial Narrow" w:hAnsi="Arial Narrow"/>
          <w:color w:val="000000" w:themeColor="accent6"/>
        </w:rPr>
        <w:t xml:space="preserve">inform the Employment Business in writing of any </w:t>
      </w:r>
      <w:r w:rsidR="00BF38E7" w:rsidRPr="007C7E24">
        <w:rPr>
          <w:rFonts w:ascii="Arial Narrow" w:hAnsi="Arial Narrow"/>
          <w:color w:val="000000" w:themeColor="accent6"/>
        </w:rPr>
        <w:t xml:space="preserve">changes </w:t>
      </w:r>
      <w:r w:rsidR="0085427F" w:rsidRPr="007C7E24">
        <w:rPr>
          <w:rFonts w:ascii="Arial Narrow" w:hAnsi="Arial Narrow"/>
          <w:color w:val="000000" w:themeColor="accent6"/>
        </w:rPr>
        <w:t>to</w:t>
      </w:r>
      <w:r w:rsidRPr="007C7E24">
        <w:rPr>
          <w:rFonts w:ascii="Arial Narrow" w:hAnsi="Arial Narrow"/>
          <w:color w:val="000000" w:themeColor="accent6"/>
        </w:rPr>
        <w:t xml:space="preserve"> the Relevant Terms and Conditions made at any time during the relevant Assignment after the Qualifying Period commenced; and</w:t>
      </w:r>
    </w:p>
    <w:p w14:paraId="0E73B2DF" w14:textId="77777777" w:rsidR="00704C12" w:rsidRPr="007C7E24" w:rsidRDefault="00704C12" w:rsidP="00E53B29">
      <w:pPr>
        <w:pStyle w:val="BodyText"/>
        <w:rPr>
          <w:rFonts w:ascii="Arial Narrow" w:hAnsi="Arial Narrow"/>
          <w:color w:val="000000" w:themeColor="accent6"/>
        </w:rPr>
      </w:pPr>
    </w:p>
    <w:p w14:paraId="07A1D48E" w14:textId="1848CECE" w:rsidR="00704C12" w:rsidRPr="007C7E24" w:rsidRDefault="00704C12" w:rsidP="006C1E69">
      <w:pPr>
        <w:pStyle w:val="BodyText"/>
        <w:numPr>
          <w:ilvl w:val="2"/>
          <w:numId w:val="16"/>
        </w:numPr>
        <w:ind w:left="1956" w:right="284" w:hanging="992"/>
        <w:rPr>
          <w:rFonts w:ascii="Arial Narrow" w:hAnsi="Arial Narrow"/>
          <w:color w:val="000000" w:themeColor="accent6"/>
        </w:rPr>
      </w:pPr>
      <w:bookmarkStart w:id="13" w:name="_Hlk50731329"/>
      <w:r w:rsidRPr="007C7E24">
        <w:rPr>
          <w:rFonts w:ascii="Arial Narrow" w:hAnsi="Arial Narrow"/>
          <w:color w:val="000000" w:themeColor="accent6"/>
        </w:rPr>
        <w:t xml:space="preserve">except where the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 will not complete the Qualifying Period during the term of the Assignment, to</w:t>
      </w:r>
      <w:r w:rsidR="00BF38E7" w:rsidRPr="007C7E24">
        <w:rPr>
          <w:rFonts w:ascii="Arial Narrow" w:hAnsi="Arial Narrow"/>
          <w:color w:val="000000" w:themeColor="accent6"/>
        </w:rPr>
        <w:t xml:space="preserve"> give</w:t>
      </w:r>
      <w:r w:rsidRPr="007C7E24">
        <w:rPr>
          <w:rFonts w:ascii="Arial Narrow" w:hAnsi="Arial Narrow"/>
          <w:color w:val="000000" w:themeColor="accent6"/>
        </w:rPr>
        <w:t xml:space="preserve"> the Employment Business with written details of its pay and benefits structures and appraisal processes and any </w:t>
      </w:r>
      <w:r w:rsidR="00BF38E7" w:rsidRPr="007C7E24">
        <w:rPr>
          <w:rFonts w:ascii="Arial Narrow" w:hAnsi="Arial Narrow"/>
          <w:color w:val="000000" w:themeColor="accent6"/>
        </w:rPr>
        <w:t xml:space="preserve">changes </w:t>
      </w:r>
      <w:proofErr w:type="gramStart"/>
      <w:r w:rsidR="00BF38E7" w:rsidRPr="007C7E24">
        <w:rPr>
          <w:rFonts w:ascii="Arial Narrow" w:hAnsi="Arial Narrow"/>
          <w:color w:val="000000" w:themeColor="accent6"/>
        </w:rPr>
        <w:t xml:space="preserve">to </w:t>
      </w:r>
      <w:r w:rsidRPr="007C7E24">
        <w:rPr>
          <w:rFonts w:ascii="Arial Narrow" w:hAnsi="Arial Narrow"/>
          <w:color w:val="000000" w:themeColor="accent6"/>
        </w:rPr>
        <w:t xml:space="preserve"> the</w:t>
      </w:r>
      <w:proofErr w:type="gramEnd"/>
      <w:r w:rsidRPr="007C7E24">
        <w:rPr>
          <w:rFonts w:ascii="Arial Narrow" w:hAnsi="Arial Narrow"/>
          <w:color w:val="000000" w:themeColor="accent6"/>
        </w:rPr>
        <w:t xml:space="preserve"> same</w:t>
      </w:r>
      <w:bookmarkEnd w:id="13"/>
      <w:r w:rsidRPr="007C7E24">
        <w:rPr>
          <w:rFonts w:ascii="Arial Narrow" w:hAnsi="Arial Narrow"/>
          <w:color w:val="000000" w:themeColor="accent6"/>
        </w:rPr>
        <w:t>.</w:t>
      </w:r>
    </w:p>
    <w:p w14:paraId="66640042" w14:textId="77777777" w:rsidR="00704C12" w:rsidRPr="007C7E24" w:rsidRDefault="00704C12" w:rsidP="00E04076">
      <w:pPr>
        <w:pStyle w:val="BodyText"/>
        <w:ind w:left="1349" w:right="284" w:hanging="992"/>
        <w:rPr>
          <w:rFonts w:ascii="Arial Narrow" w:hAnsi="Arial Narrow"/>
          <w:color w:val="000000" w:themeColor="accent6"/>
        </w:rPr>
      </w:pPr>
    </w:p>
    <w:p w14:paraId="256AD86B" w14:textId="4F398295" w:rsidR="00704C12" w:rsidRPr="007C7E24" w:rsidRDefault="00704C12" w:rsidP="006C1E69">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 xml:space="preserve">In addition, for the purpose of awarding any bonus </w:t>
      </w:r>
      <w:r w:rsidR="00AD6ABC" w:rsidRPr="007C7E24">
        <w:rPr>
          <w:rFonts w:ascii="Arial Narrow" w:hAnsi="Arial Narrow"/>
          <w:color w:val="000000" w:themeColor="accent6"/>
        </w:rPr>
        <w:t xml:space="preserve">that </w:t>
      </w:r>
      <w:r w:rsidRPr="007C7E24">
        <w:rPr>
          <w:rFonts w:ascii="Arial Narrow" w:hAnsi="Arial Narrow"/>
          <w:color w:val="000000" w:themeColor="accent6"/>
        </w:rPr>
        <w:t xml:space="preserve">the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 may be entitled under the AWR, the Client will:</w:t>
      </w:r>
    </w:p>
    <w:p w14:paraId="0EFD3EB1" w14:textId="77777777" w:rsidR="00704C12" w:rsidRPr="007C7E24" w:rsidRDefault="00704C12" w:rsidP="00E53B29">
      <w:pPr>
        <w:pStyle w:val="BodyText"/>
        <w:rPr>
          <w:rFonts w:ascii="Arial Narrow" w:hAnsi="Arial Narrow"/>
          <w:color w:val="000000" w:themeColor="accent6"/>
        </w:rPr>
      </w:pPr>
    </w:p>
    <w:p w14:paraId="245ABA29" w14:textId="4CDB37EB" w:rsidR="00704C12" w:rsidRPr="007C7E24" w:rsidRDefault="00AD6ABC" w:rsidP="006C1E69">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include </w:t>
      </w:r>
      <w:r w:rsidR="00704C12" w:rsidRPr="007C7E24">
        <w:rPr>
          <w:rFonts w:ascii="Arial Narrow" w:hAnsi="Arial Narrow"/>
          <w:color w:val="000000" w:themeColor="accent6"/>
        </w:rPr>
        <w:t xml:space="preserve">the </w:t>
      </w:r>
      <w:r w:rsidR="00304D2E" w:rsidRPr="007C7E24">
        <w:rPr>
          <w:rFonts w:ascii="Arial Narrow" w:hAnsi="Arial Narrow"/>
          <w:color w:val="000000" w:themeColor="accent6"/>
        </w:rPr>
        <w:t>Agency Worker</w:t>
      </w:r>
      <w:r w:rsidR="00704C12" w:rsidRPr="007C7E24">
        <w:rPr>
          <w:rFonts w:ascii="Arial Narrow" w:hAnsi="Arial Narrow"/>
          <w:color w:val="000000" w:themeColor="accent6"/>
        </w:rPr>
        <w:t xml:space="preserve"> in</w:t>
      </w:r>
      <w:r w:rsidR="0085427F" w:rsidRPr="007C7E24">
        <w:rPr>
          <w:rFonts w:ascii="Arial Narrow" w:hAnsi="Arial Narrow"/>
          <w:color w:val="000000" w:themeColor="accent6"/>
        </w:rPr>
        <w:t xml:space="preserve"> </w:t>
      </w:r>
      <w:r w:rsidR="00704C12" w:rsidRPr="007C7E24">
        <w:rPr>
          <w:rFonts w:ascii="Arial Narrow" w:hAnsi="Arial Narrow"/>
          <w:color w:val="000000" w:themeColor="accent6"/>
        </w:rPr>
        <w:t>its relevant performance appraisal system;</w:t>
      </w:r>
    </w:p>
    <w:p w14:paraId="42D024EF" w14:textId="77777777" w:rsidR="00FA400F" w:rsidRPr="007C7E24" w:rsidRDefault="00FA400F" w:rsidP="006C1E69">
      <w:pPr>
        <w:pStyle w:val="BodyText"/>
        <w:ind w:left="1956" w:right="284" w:hanging="992"/>
        <w:rPr>
          <w:rFonts w:ascii="Arial Narrow" w:hAnsi="Arial Narrow"/>
          <w:color w:val="000000" w:themeColor="accent6"/>
        </w:rPr>
      </w:pPr>
    </w:p>
    <w:p w14:paraId="0A830553" w14:textId="4179AB38" w:rsidR="00704C12" w:rsidRPr="007C7E24" w:rsidRDefault="00704C12" w:rsidP="006C1E69">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assess the </w:t>
      </w:r>
      <w:r w:rsidR="00304D2E" w:rsidRPr="007C7E24">
        <w:rPr>
          <w:rFonts w:ascii="Arial Narrow" w:hAnsi="Arial Narrow"/>
          <w:color w:val="000000" w:themeColor="accent6"/>
        </w:rPr>
        <w:t>Agency Worker</w:t>
      </w:r>
      <w:r w:rsidRPr="007C7E24">
        <w:rPr>
          <w:rFonts w:ascii="Arial Narrow" w:hAnsi="Arial Narrow"/>
          <w:color w:val="000000" w:themeColor="accent6"/>
        </w:rPr>
        <w:t>’s performance;</w:t>
      </w:r>
    </w:p>
    <w:p w14:paraId="5F6FF347" w14:textId="77777777" w:rsidR="00704C12" w:rsidRPr="007C7E24" w:rsidRDefault="00704C12" w:rsidP="006C1E69">
      <w:pPr>
        <w:pStyle w:val="BodyText"/>
        <w:ind w:left="1956" w:right="284" w:hanging="992"/>
        <w:rPr>
          <w:rFonts w:ascii="Arial Narrow" w:hAnsi="Arial Narrow"/>
          <w:color w:val="000000" w:themeColor="accent6"/>
        </w:rPr>
      </w:pPr>
    </w:p>
    <w:p w14:paraId="64D4D87C" w14:textId="6C537514" w:rsidR="00704C12" w:rsidRPr="007C7E24" w:rsidRDefault="00AD6ABC" w:rsidP="006F2347">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give </w:t>
      </w:r>
      <w:r w:rsidR="00704C12" w:rsidRPr="007C7E24">
        <w:rPr>
          <w:rFonts w:ascii="Arial Narrow" w:hAnsi="Arial Narrow"/>
          <w:color w:val="000000" w:themeColor="accent6"/>
        </w:rPr>
        <w:t xml:space="preserve">the Employment Business copies of all documentation relating to any appraisal of the </w:t>
      </w:r>
      <w:r w:rsidR="00304D2E" w:rsidRPr="007C7E24">
        <w:rPr>
          <w:rFonts w:ascii="Arial Narrow" w:hAnsi="Arial Narrow"/>
          <w:color w:val="000000" w:themeColor="accent6"/>
        </w:rPr>
        <w:t>Agency Worker</w:t>
      </w:r>
      <w:r w:rsidR="00704C12" w:rsidRPr="007C7E24">
        <w:rPr>
          <w:rFonts w:ascii="Arial Narrow" w:hAnsi="Arial Narrow"/>
          <w:color w:val="000000" w:themeColor="accent6"/>
        </w:rPr>
        <w:t>, including without limitation written details of the outcome of any appraisal and the amount of any bonus awarded; and</w:t>
      </w:r>
    </w:p>
    <w:p w14:paraId="54820A40" w14:textId="77777777" w:rsidR="00704C12" w:rsidRPr="007C7E24" w:rsidRDefault="00704C12" w:rsidP="006C1E69">
      <w:pPr>
        <w:pStyle w:val="BodyText"/>
        <w:ind w:left="1956" w:right="284" w:hanging="992"/>
        <w:rPr>
          <w:rFonts w:ascii="Arial Narrow" w:hAnsi="Arial Narrow"/>
          <w:color w:val="000000" w:themeColor="accent6"/>
        </w:rPr>
      </w:pPr>
    </w:p>
    <w:p w14:paraId="1BD02719" w14:textId="58BF7022" w:rsidR="00704C12" w:rsidRPr="007C7E24" w:rsidRDefault="00AD6ABC" w:rsidP="006C1E69">
      <w:pPr>
        <w:pStyle w:val="BodyText"/>
        <w:numPr>
          <w:ilvl w:val="2"/>
          <w:numId w:val="16"/>
        </w:numPr>
        <w:ind w:left="1956" w:right="284" w:hanging="992"/>
        <w:rPr>
          <w:rFonts w:ascii="Arial Narrow" w:hAnsi="Arial Narrow"/>
          <w:color w:val="000000" w:themeColor="accent6"/>
        </w:rPr>
      </w:pPr>
      <w:bookmarkStart w:id="14" w:name="_Hlk50731563"/>
      <w:r w:rsidRPr="007C7E24">
        <w:rPr>
          <w:rFonts w:ascii="Arial Narrow" w:hAnsi="Arial Narrow"/>
          <w:color w:val="000000" w:themeColor="accent6"/>
        </w:rPr>
        <w:t>giv</w:t>
      </w:r>
      <w:r w:rsidR="0085427F" w:rsidRPr="007C7E24">
        <w:rPr>
          <w:rFonts w:ascii="Arial Narrow" w:hAnsi="Arial Narrow"/>
          <w:color w:val="000000" w:themeColor="accent6"/>
        </w:rPr>
        <w:t>e</w:t>
      </w:r>
      <w:r w:rsidR="00704C12" w:rsidRPr="007C7E24">
        <w:rPr>
          <w:rFonts w:ascii="Arial Narrow" w:hAnsi="Arial Narrow"/>
          <w:color w:val="000000" w:themeColor="accent6"/>
        </w:rPr>
        <w:t xml:space="preserve"> the Employment Business all other assistance </w:t>
      </w:r>
      <w:r w:rsidR="0085427F" w:rsidRPr="007C7E24">
        <w:rPr>
          <w:rFonts w:ascii="Arial Narrow" w:hAnsi="Arial Narrow"/>
          <w:color w:val="000000" w:themeColor="accent6"/>
        </w:rPr>
        <w:t>it</w:t>
      </w:r>
      <w:r w:rsidR="00704C12" w:rsidRPr="007C7E24">
        <w:rPr>
          <w:rFonts w:ascii="Arial Narrow" w:hAnsi="Arial Narrow"/>
          <w:color w:val="000000" w:themeColor="accent6"/>
        </w:rPr>
        <w:t xml:space="preserve"> may req</w:t>
      </w:r>
      <w:r w:rsidRPr="007C7E24">
        <w:rPr>
          <w:rFonts w:ascii="Arial Narrow" w:hAnsi="Arial Narrow"/>
          <w:color w:val="000000" w:themeColor="accent6"/>
        </w:rPr>
        <w:t>uire</w:t>
      </w:r>
      <w:r w:rsidR="00704C12" w:rsidRPr="007C7E24">
        <w:rPr>
          <w:rFonts w:ascii="Arial Narrow" w:hAnsi="Arial Narrow"/>
          <w:color w:val="000000" w:themeColor="accent6"/>
        </w:rPr>
        <w:t xml:space="preserve"> </w:t>
      </w:r>
      <w:r w:rsidRPr="007C7E24">
        <w:rPr>
          <w:rFonts w:ascii="Arial Narrow" w:hAnsi="Arial Narrow"/>
          <w:color w:val="000000" w:themeColor="accent6"/>
        </w:rPr>
        <w:t>for</w:t>
      </w:r>
      <w:r w:rsidR="00704C12" w:rsidRPr="007C7E24">
        <w:rPr>
          <w:rFonts w:ascii="Arial Narrow" w:hAnsi="Arial Narrow"/>
          <w:color w:val="000000" w:themeColor="accent6"/>
        </w:rPr>
        <w:t xml:space="preserve"> the assessment of the </w:t>
      </w:r>
      <w:r w:rsidR="00304D2E" w:rsidRPr="007C7E24">
        <w:rPr>
          <w:rFonts w:ascii="Arial Narrow" w:hAnsi="Arial Narrow"/>
          <w:color w:val="000000" w:themeColor="accent6"/>
        </w:rPr>
        <w:t>Agency Worker</w:t>
      </w:r>
      <w:r w:rsidR="00704C12" w:rsidRPr="007C7E24">
        <w:rPr>
          <w:rFonts w:ascii="Arial Narrow" w:hAnsi="Arial Narrow"/>
          <w:color w:val="000000" w:themeColor="accent6"/>
        </w:rPr>
        <w:t xml:space="preserve">’s performance </w:t>
      </w:r>
      <w:bookmarkEnd w:id="14"/>
      <w:r w:rsidR="00704C12" w:rsidRPr="007C7E24">
        <w:rPr>
          <w:rFonts w:ascii="Arial Narrow" w:hAnsi="Arial Narrow"/>
          <w:color w:val="000000" w:themeColor="accent6"/>
        </w:rPr>
        <w:t>for the purpose of awarding any bonus.</w:t>
      </w:r>
    </w:p>
    <w:p w14:paraId="1B78A880" w14:textId="77777777" w:rsidR="00704C12" w:rsidRPr="007C7E24" w:rsidRDefault="00704C12" w:rsidP="00E53B29">
      <w:pPr>
        <w:pStyle w:val="BodyText"/>
        <w:rPr>
          <w:rFonts w:ascii="Arial Narrow" w:hAnsi="Arial Narrow"/>
          <w:color w:val="000000" w:themeColor="accent6"/>
        </w:rPr>
      </w:pPr>
    </w:p>
    <w:p w14:paraId="7EE4F5BC" w14:textId="01AD2777" w:rsidR="00704C12" w:rsidRPr="007C7E24" w:rsidRDefault="00704C12" w:rsidP="00793F1D">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Without prejudice to clauses 14.</w:t>
      </w:r>
      <w:r w:rsidR="001109F3" w:rsidRPr="007C7E24">
        <w:rPr>
          <w:rFonts w:ascii="Arial Narrow" w:hAnsi="Arial Narrow"/>
          <w:color w:val="000000" w:themeColor="accent6"/>
        </w:rPr>
        <w:t>8 and</w:t>
      </w:r>
      <w:r w:rsidR="00F22976" w:rsidRPr="007C7E24">
        <w:rPr>
          <w:rFonts w:ascii="Arial Narrow" w:hAnsi="Arial Narrow"/>
          <w:color w:val="000000" w:themeColor="accent6"/>
        </w:rPr>
        <w:t xml:space="preserve"> </w:t>
      </w:r>
      <w:r w:rsidRPr="007C7E24">
        <w:rPr>
          <w:rFonts w:ascii="Arial Narrow" w:hAnsi="Arial Narrow"/>
          <w:color w:val="000000" w:themeColor="accent6"/>
        </w:rPr>
        <w:t>14.</w:t>
      </w:r>
      <w:r w:rsidR="00F22976" w:rsidRPr="007C7E24">
        <w:rPr>
          <w:rFonts w:ascii="Arial Narrow" w:hAnsi="Arial Narrow"/>
          <w:color w:val="000000" w:themeColor="accent6"/>
        </w:rPr>
        <w:t>9</w:t>
      </w:r>
      <w:r w:rsidRPr="007C7E24">
        <w:rPr>
          <w:rFonts w:ascii="Arial Narrow" w:hAnsi="Arial Narrow"/>
          <w:color w:val="000000" w:themeColor="accent6"/>
        </w:rPr>
        <w:t>, the Client shall inform the Employment Business in writing of any:</w:t>
      </w:r>
    </w:p>
    <w:p w14:paraId="30B43930" w14:textId="77777777" w:rsidR="00704C12" w:rsidRPr="007C7E24" w:rsidRDefault="00704C12" w:rsidP="00E53B29">
      <w:pPr>
        <w:pStyle w:val="BodyText"/>
        <w:rPr>
          <w:rFonts w:ascii="Arial Narrow" w:hAnsi="Arial Narrow"/>
          <w:color w:val="000000" w:themeColor="accent6"/>
        </w:rPr>
      </w:pPr>
    </w:p>
    <w:p w14:paraId="0D02C513" w14:textId="0552F547" w:rsidR="00704C12" w:rsidRPr="007C7E24" w:rsidRDefault="00704C12" w:rsidP="00793F1D">
      <w:pPr>
        <w:pStyle w:val="BodyText"/>
        <w:numPr>
          <w:ilvl w:val="2"/>
          <w:numId w:val="16"/>
        </w:numPr>
        <w:ind w:left="1956" w:hanging="992"/>
        <w:rPr>
          <w:rFonts w:ascii="Arial Narrow" w:hAnsi="Arial Narrow"/>
          <w:color w:val="000000" w:themeColor="accent6"/>
        </w:rPr>
      </w:pPr>
      <w:r w:rsidRPr="007C7E24">
        <w:rPr>
          <w:rFonts w:ascii="Arial Narrow" w:hAnsi="Arial Narrow"/>
          <w:color w:val="000000" w:themeColor="accent6"/>
        </w:rPr>
        <w:t xml:space="preserve">oral or written complaint the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 makes to the Client which is or may be a complaint connected with rights under the AWR; and </w:t>
      </w:r>
    </w:p>
    <w:p w14:paraId="3E4F2D30" w14:textId="77777777" w:rsidR="00704C12" w:rsidRPr="007C7E24" w:rsidRDefault="00704C12" w:rsidP="00793F1D">
      <w:pPr>
        <w:pStyle w:val="BodyText"/>
        <w:ind w:left="1956" w:hanging="992"/>
        <w:rPr>
          <w:rFonts w:ascii="Arial Narrow" w:hAnsi="Arial Narrow"/>
          <w:color w:val="000000" w:themeColor="accent6"/>
        </w:rPr>
      </w:pPr>
    </w:p>
    <w:p w14:paraId="7E85689E" w14:textId="433DA989" w:rsidR="00704C12" w:rsidRPr="007C7E24" w:rsidRDefault="00704C12" w:rsidP="00793F1D">
      <w:pPr>
        <w:pStyle w:val="BodyText"/>
        <w:numPr>
          <w:ilvl w:val="2"/>
          <w:numId w:val="16"/>
        </w:numPr>
        <w:ind w:left="1956" w:hanging="992"/>
        <w:rPr>
          <w:rFonts w:ascii="Arial Narrow" w:hAnsi="Arial Narrow"/>
          <w:color w:val="000000" w:themeColor="accent6"/>
        </w:rPr>
      </w:pPr>
      <w:r w:rsidRPr="007C7E24">
        <w:rPr>
          <w:rFonts w:ascii="Arial Narrow" w:hAnsi="Arial Narrow"/>
          <w:color w:val="000000" w:themeColor="accent6"/>
        </w:rPr>
        <w:t xml:space="preserve">written request for information relating to the Relevant Terms and Conditions that the Client receives from the </w:t>
      </w:r>
      <w:r w:rsidR="00304D2E" w:rsidRPr="007C7E24">
        <w:rPr>
          <w:rFonts w:ascii="Arial Narrow" w:hAnsi="Arial Narrow"/>
          <w:color w:val="000000" w:themeColor="accent6"/>
        </w:rPr>
        <w:t>Agency Worker</w:t>
      </w:r>
    </w:p>
    <w:p w14:paraId="5F0B81F6" w14:textId="77777777" w:rsidR="00704C12" w:rsidRPr="007C7E24" w:rsidRDefault="00704C12" w:rsidP="00E53B29">
      <w:pPr>
        <w:pStyle w:val="BodyText"/>
        <w:rPr>
          <w:rFonts w:ascii="Arial Narrow" w:hAnsi="Arial Narrow"/>
          <w:color w:val="000000" w:themeColor="accent6"/>
        </w:rPr>
      </w:pPr>
    </w:p>
    <w:p w14:paraId="5785B147" w14:textId="79CCCFD6" w:rsidR="00704C12" w:rsidRPr="007C7E24" w:rsidRDefault="00704C12" w:rsidP="00793F1D">
      <w:pPr>
        <w:pStyle w:val="BodyText"/>
        <w:ind w:left="964"/>
        <w:rPr>
          <w:rFonts w:ascii="Arial Narrow" w:hAnsi="Arial Narrow"/>
          <w:color w:val="000000" w:themeColor="accent6"/>
        </w:rPr>
      </w:pPr>
      <w:r w:rsidRPr="007C7E24">
        <w:rPr>
          <w:rFonts w:ascii="Arial Narrow" w:hAnsi="Arial Narrow"/>
          <w:color w:val="000000" w:themeColor="accent6"/>
        </w:rPr>
        <w:t xml:space="preserve">as soon as possible but no later than </w:t>
      </w:r>
      <w:r w:rsidR="00802FF4" w:rsidRPr="007C7E24">
        <w:rPr>
          <w:rFonts w:ascii="Arial Narrow" w:hAnsi="Arial Narrow"/>
          <w:color w:val="000000" w:themeColor="accent6"/>
        </w:rPr>
        <w:t>seven</w:t>
      </w:r>
      <w:r w:rsidRPr="007C7E24">
        <w:rPr>
          <w:rFonts w:ascii="Arial Narrow" w:hAnsi="Arial Narrow"/>
          <w:color w:val="000000" w:themeColor="accent6"/>
        </w:rPr>
        <w:t xml:space="preserve"> calendar days from the day </w:t>
      </w:r>
      <w:r w:rsidR="003B1DB2" w:rsidRPr="007C7E24">
        <w:rPr>
          <w:rFonts w:ascii="Arial Narrow" w:hAnsi="Arial Narrow"/>
          <w:color w:val="000000" w:themeColor="accent6"/>
        </w:rPr>
        <w:t xml:space="preserve">the Client receives </w:t>
      </w:r>
      <w:r w:rsidRPr="007C7E24">
        <w:rPr>
          <w:rFonts w:ascii="Arial Narrow" w:hAnsi="Arial Narrow"/>
          <w:color w:val="000000" w:themeColor="accent6"/>
        </w:rPr>
        <w:t xml:space="preserve">any such oral </w:t>
      </w:r>
      <w:r w:rsidR="003B1DB2" w:rsidRPr="007C7E24">
        <w:rPr>
          <w:rFonts w:ascii="Arial Narrow" w:hAnsi="Arial Narrow"/>
          <w:color w:val="000000" w:themeColor="accent6"/>
        </w:rPr>
        <w:t xml:space="preserve">or written </w:t>
      </w:r>
      <w:r w:rsidRPr="007C7E24">
        <w:rPr>
          <w:rFonts w:ascii="Arial Narrow" w:hAnsi="Arial Narrow"/>
          <w:color w:val="000000" w:themeColor="accent6"/>
        </w:rPr>
        <w:t>complaint</w:t>
      </w:r>
      <w:r w:rsidR="003B1DB2" w:rsidRPr="007C7E24">
        <w:rPr>
          <w:rFonts w:ascii="Arial Narrow" w:hAnsi="Arial Narrow"/>
          <w:color w:val="000000" w:themeColor="accent6"/>
        </w:rPr>
        <w:t>. T</w:t>
      </w:r>
      <w:r w:rsidRPr="007C7E24">
        <w:rPr>
          <w:rFonts w:ascii="Arial Narrow" w:hAnsi="Arial Narrow"/>
          <w:color w:val="000000" w:themeColor="accent6"/>
        </w:rPr>
        <w:t xml:space="preserve">he Client undertakes to take such action and give such information and assistance as the Employment Business may request, and within any timeframe requested by the Employment Business, in order to resolve any complaint or to provide any such information in a written statement to the </w:t>
      </w:r>
      <w:r w:rsidR="00304D2E" w:rsidRPr="007C7E24">
        <w:rPr>
          <w:rFonts w:ascii="Arial Narrow" w:hAnsi="Arial Narrow"/>
          <w:color w:val="000000" w:themeColor="accent6"/>
        </w:rPr>
        <w:t>Agency Worker</w:t>
      </w:r>
      <w:r w:rsidRPr="007C7E24">
        <w:rPr>
          <w:rFonts w:ascii="Arial Narrow" w:hAnsi="Arial Narrow"/>
          <w:color w:val="000000" w:themeColor="accent6"/>
        </w:rPr>
        <w:t xml:space="preserve"> within 28 days of the Client’s receipt of such a request in accordance with Regulation 16 of the AWR and the Client </w:t>
      </w:r>
      <w:bookmarkStart w:id="15" w:name="_Hlk50731774"/>
      <w:r w:rsidRPr="007C7E24">
        <w:rPr>
          <w:rFonts w:ascii="Arial Narrow" w:hAnsi="Arial Narrow"/>
          <w:color w:val="000000" w:themeColor="accent6"/>
        </w:rPr>
        <w:t>will</w:t>
      </w:r>
      <w:r w:rsidR="00AD6ABC" w:rsidRPr="007C7E24">
        <w:rPr>
          <w:rFonts w:ascii="Arial Narrow" w:hAnsi="Arial Narrow"/>
          <w:color w:val="000000" w:themeColor="accent6"/>
        </w:rPr>
        <w:t xml:space="preserve"> give</w:t>
      </w:r>
      <w:r w:rsidRPr="007C7E24">
        <w:rPr>
          <w:rFonts w:ascii="Arial Narrow" w:hAnsi="Arial Narrow"/>
          <w:color w:val="000000" w:themeColor="accent6"/>
        </w:rPr>
        <w:t xml:space="preserve"> the Employment Business a</w:t>
      </w:r>
      <w:bookmarkEnd w:id="15"/>
      <w:r w:rsidRPr="007C7E24">
        <w:rPr>
          <w:rFonts w:ascii="Arial Narrow" w:hAnsi="Arial Narrow"/>
          <w:color w:val="000000" w:themeColor="accent6"/>
        </w:rPr>
        <w:t xml:space="preserve"> copy of any such written statement.</w:t>
      </w:r>
    </w:p>
    <w:p w14:paraId="3EEED4BF" w14:textId="77777777" w:rsidR="00704C12" w:rsidRPr="007C7E24" w:rsidRDefault="00704C12" w:rsidP="00E53B29">
      <w:pPr>
        <w:pStyle w:val="BodyText"/>
        <w:rPr>
          <w:rFonts w:ascii="Arial Narrow" w:hAnsi="Arial Narrow"/>
          <w:color w:val="000000" w:themeColor="accent6"/>
        </w:rPr>
      </w:pPr>
    </w:p>
    <w:p w14:paraId="6B648910" w14:textId="77777777" w:rsidR="00704C12" w:rsidRPr="007C7E24" w:rsidRDefault="00704C12" w:rsidP="00793F1D">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The Client will comply with all the Employment Business’s requests for information and any other requirements to enable the Employment Business to comply with the AWR.</w:t>
      </w:r>
    </w:p>
    <w:p w14:paraId="0AEB1750" w14:textId="77777777" w:rsidR="00704C12" w:rsidRPr="007C7E24" w:rsidRDefault="00704C12" w:rsidP="00793F1D">
      <w:pPr>
        <w:pStyle w:val="BodyText"/>
        <w:ind w:left="924" w:right="284" w:hanging="567"/>
        <w:rPr>
          <w:rFonts w:ascii="Arial Narrow" w:hAnsi="Arial Narrow"/>
          <w:color w:val="000000" w:themeColor="accent6"/>
        </w:rPr>
      </w:pPr>
    </w:p>
    <w:p w14:paraId="77EA0C22" w14:textId="77777777" w:rsidR="00704C12" w:rsidRPr="007C7E24" w:rsidRDefault="00704C12" w:rsidP="00793F1D">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The Client warrants that:</w:t>
      </w:r>
    </w:p>
    <w:p w14:paraId="68E07DC5" w14:textId="77777777" w:rsidR="00704C12" w:rsidRPr="007C7E24" w:rsidRDefault="00704C12" w:rsidP="00793F1D">
      <w:pPr>
        <w:pStyle w:val="BodyText"/>
        <w:ind w:left="924" w:right="284" w:hanging="567"/>
        <w:rPr>
          <w:rFonts w:ascii="Arial Narrow" w:hAnsi="Arial Narrow"/>
          <w:color w:val="000000" w:themeColor="accent6"/>
        </w:rPr>
      </w:pPr>
    </w:p>
    <w:p w14:paraId="0745CD81" w14:textId="77777777" w:rsidR="00704C12" w:rsidRPr="007C7E24" w:rsidRDefault="00704C12" w:rsidP="00793F1D">
      <w:pPr>
        <w:pStyle w:val="BodyText"/>
        <w:numPr>
          <w:ilvl w:val="2"/>
          <w:numId w:val="16"/>
        </w:numPr>
        <w:tabs>
          <w:tab w:val="left" w:pos="1985"/>
        </w:tabs>
        <w:ind w:left="1956" w:right="284" w:hanging="992"/>
        <w:rPr>
          <w:rFonts w:ascii="Arial Narrow" w:hAnsi="Arial Narrow"/>
          <w:color w:val="000000" w:themeColor="accent6"/>
        </w:rPr>
      </w:pPr>
      <w:r w:rsidRPr="007C7E24">
        <w:rPr>
          <w:rFonts w:ascii="Arial Narrow" w:hAnsi="Arial Narrow"/>
          <w:color w:val="000000" w:themeColor="accent6"/>
        </w:rPr>
        <w:t>all information and documentation supplied to the Employment Business in accordance with this clause 3 is complete, accurate and up-to-date; and</w:t>
      </w:r>
    </w:p>
    <w:p w14:paraId="1BE986A9" w14:textId="77777777" w:rsidR="00704C12" w:rsidRPr="007C7E24" w:rsidRDefault="00704C12" w:rsidP="00793F1D">
      <w:pPr>
        <w:pStyle w:val="BodyText"/>
        <w:tabs>
          <w:tab w:val="left" w:pos="1985"/>
        </w:tabs>
        <w:ind w:left="1956" w:right="284" w:hanging="992"/>
        <w:rPr>
          <w:rFonts w:ascii="Arial Narrow" w:hAnsi="Arial Narrow"/>
          <w:color w:val="000000" w:themeColor="accent6"/>
        </w:rPr>
      </w:pPr>
    </w:p>
    <w:p w14:paraId="6D18B36B" w14:textId="5DA5C6FE" w:rsidR="00704C12" w:rsidRPr="007C7E24" w:rsidRDefault="00704C12" w:rsidP="00793F1D">
      <w:pPr>
        <w:pStyle w:val="BodyText"/>
        <w:numPr>
          <w:ilvl w:val="2"/>
          <w:numId w:val="16"/>
        </w:numPr>
        <w:tabs>
          <w:tab w:val="left" w:pos="1985"/>
        </w:tabs>
        <w:ind w:left="1956" w:right="284" w:hanging="992"/>
        <w:rPr>
          <w:rFonts w:ascii="Arial Narrow" w:hAnsi="Arial Narrow"/>
          <w:color w:val="000000" w:themeColor="accent6"/>
        </w:rPr>
      </w:pPr>
      <w:r w:rsidRPr="007C7E24">
        <w:rPr>
          <w:rFonts w:ascii="Arial Narrow" w:hAnsi="Arial Narrow"/>
          <w:color w:val="000000" w:themeColor="accent6"/>
        </w:rPr>
        <w:t>it will, during the term of the relevant Assignment, immediately inform the Employment Business in writing of any subsequent change in any information or documentation provided in accordance with this clause 3.</w:t>
      </w:r>
    </w:p>
    <w:p w14:paraId="67A7F8B2" w14:textId="1B23E4F2" w:rsidR="00704C12" w:rsidRPr="007C7E24" w:rsidRDefault="00704C12" w:rsidP="00FE28C9">
      <w:pPr>
        <w:pStyle w:val="Heading3"/>
        <w:numPr>
          <w:ilvl w:val="0"/>
          <w:numId w:val="16"/>
        </w:numPr>
        <w:rPr>
          <w:rFonts w:ascii="Arial Narrow" w:hAnsi="Arial Narrow"/>
          <w:color w:val="000000" w:themeColor="accent6"/>
          <w:sz w:val="20"/>
          <w:szCs w:val="20"/>
        </w:rPr>
      </w:pPr>
      <w:r w:rsidRPr="007C7E24">
        <w:rPr>
          <w:rFonts w:ascii="Arial Narrow" w:hAnsi="Arial Narrow"/>
          <w:color w:val="000000" w:themeColor="accent6"/>
          <w:sz w:val="20"/>
          <w:szCs w:val="20"/>
        </w:rPr>
        <w:t xml:space="preserve">INFORMATION TO BE PROVIDED BY THE EMPLOYMENT BUSINESS </w:t>
      </w:r>
      <w:bookmarkEnd w:id="9"/>
      <w:r w:rsidR="00161019" w:rsidRPr="007C7E24">
        <w:rPr>
          <w:rFonts w:ascii="Arial Narrow" w:hAnsi="Arial Narrow"/>
          <w:color w:val="000000" w:themeColor="accent6"/>
          <w:sz w:val="20"/>
          <w:szCs w:val="20"/>
        </w:rPr>
        <w:t>(WHERE THE CONDUCT REGULATONS APPLY)</w:t>
      </w:r>
      <w:r w:rsidRPr="007C7E24">
        <w:rPr>
          <w:rFonts w:ascii="Arial Narrow" w:hAnsi="Arial Narrow"/>
          <w:color w:val="000000" w:themeColor="accent6"/>
          <w:sz w:val="20"/>
          <w:szCs w:val="20"/>
        </w:rPr>
        <w:t xml:space="preserve"> </w:t>
      </w:r>
    </w:p>
    <w:p w14:paraId="31FCA300" w14:textId="77777777" w:rsidR="00704C12" w:rsidRPr="007C7E24" w:rsidRDefault="00704C12" w:rsidP="00D30963">
      <w:pPr>
        <w:pStyle w:val="BodyText"/>
        <w:rPr>
          <w:rFonts w:ascii="Arial Narrow" w:hAnsi="Arial Narrow"/>
          <w:color w:val="000000" w:themeColor="accent6"/>
        </w:rPr>
      </w:pPr>
    </w:p>
    <w:p w14:paraId="450B33BE" w14:textId="507A9BA1" w:rsidR="002B0488" w:rsidRPr="007C7E24" w:rsidRDefault="002B0488" w:rsidP="002B0488">
      <w:pPr>
        <w:pStyle w:val="Heading3"/>
        <w:numPr>
          <w:ilvl w:val="1"/>
          <w:numId w:val="16"/>
        </w:numPr>
        <w:spacing w:before="0"/>
        <w:ind w:left="788" w:hanging="431"/>
        <w:rPr>
          <w:rFonts w:ascii="Arial Narrow" w:hAnsi="Arial Narrow"/>
          <w:color w:val="000000" w:themeColor="accent6"/>
          <w:sz w:val="20"/>
          <w:szCs w:val="20"/>
        </w:rPr>
      </w:pPr>
      <w:bookmarkStart w:id="16" w:name="_Ref449367471"/>
      <w:r w:rsidRPr="007C7E24">
        <w:rPr>
          <w:rFonts w:ascii="Arial Narrow" w:hAnsi="Arial Narrow"/>
          <w:color w:val="000000" w:themeColor="accent6"/>
          <w:sz w:val="20"/>
          <w:szCs w:val="20"/>
        </w:rPr>
        <w:t xml:space="preserve">When Introducing a Temporary Resource to the Client the Employment Business shall inform the </w:t>
      </w:r>
      <w:r w:rsidR="00986248" w:rsidRPr="007C7E24">
        <w:rPr>
          <w:rFonts w:ascii="Arial Narrow" w:hAnsi="Arial Narrow"/>
          <w:color w:val="000000" w:themeColor="accent6"/>
          <w:sz w:val="20"/>
          <w:szCs w:val="20"/>
        </w:rPr>
        <w:t>Client</w:t>
      </w:r>
      <w:r w:rsidRPr="007C7E24">
        <w:rPr>
          <w:rFonts w:ascii="Arial Narrow" w:hAnsi="Arial Narrow"/>
          <w:color w:val="000000" w:themeColor="accent6"/>
          <w:sz w:val="20"/>
          <w:szCs w:val="20"/>
        </w:rPr>
        <w:t xml:space="preserve">: </w:t>
      </w:r>
      <w:bookmarkEnd w:id="16"/>
      <w:r w:rsidRPr="007C7E24">
        <w:rPr>
          <w:rFonts w:ascii="Arial Narrow" w:hAnsi="Arial Narrow"/>
          <w:color w:val="000000" w:themeColor="accent6"/>
          <w:sz w:val="20"/>
          <w:szCs w:val="20"/>
        </w:rPr>
        <w:t xml:space="preserve"> </w:t>
      </w:r>
    </w:p>
    <w:p w14:paraId="59CCCE79" w14:textId="77777777" w:rsidR="002B0488" w:rsidRPr="007C7E24" w:rsidRDefault="002B0488" w:rsidP="002B0488">
      <w:pPr>
        <w:pStyle w:val="BodyText"/>
        <w:rPr>
          <w:rFonts w:ascii="Arial Narrow" w:hAnsi="Arial Narrow"/>
          <w:color w:val="000000" w:themeColor="accent6"/>
        </w:rPr>
      </w:pPr>
    </w:p>
    <w:p w14:paraId="2119D89E" w14:textId="77777777" w:rsidR="002B0488" w:rsidRPr="007C7E24" w:rsidRDefault="002B0488" w:rsidP="002B0488">
      <w:pPr>
        <w:numPr>
          <w:ilvl w:val="2"/>
          <w:numId w:val="16"/>
        </w:numPr>
        <w:spacing w:after="0" w:line="240" w:lineRule="auto"/>
        <w:ind w:right="284"/>
        <w:rPr>
          <w:rFonts w:ascii="Arial Narrow" w:hAnsi="Arial Narrow"/>
          <w:color w:val="000000" w:themeColor="accent6"/>
          <w:sz w:val="20"/>
          <w:szCs w:val="20"/>
        </w:rPr>
      </w:pPr>
      <w:r w:rsidRPr="007C7E24">
        <w:rPr>
          <w:rFonts w:ascii="Arial Narrow" w:hAnsi="Arial Narrow"/>
          <w:color w:val="000000" w:themeColor="accent6"/>
          <w:sz w:val="20"/>
          <w:szCs w:val="20"/>
        </w:rPr>
        <w:t xml:space="preserve">of the identity of the Temporary Resource; </w:t>
      </w:r>
    </w:p>
    <w:p w14:paraId="7797E502" w14:textId="77777777" w:rsidR="002B0488" w:rsidRPr="007C7E24" w:rsidRDefault="002B0488" w:rsidP="002B0488">
      <w:pPr>
        <w:spacing w:after="0" w:line="240" w:lineRule="auto"/>
        <w:ind w:left="1224" w:right="284"/>
        <w:rPr>
          <w:rFonts w:ascii="Arial Narrow" w:hAnsi="Arial Narrow"/>
          <w:color w:val="000000" w:themeColor="accent6"/>
          <w:sz w:val="20"/>
          <w:szCs w:val="20"/>
        </w:rPr>
      </w:pPr>
    </w:p>
    <w:p w14:paraId="19398619" w14:textId="77777777" w:rsidR="002B0488" w:rsidRPr="007C7E24" w:rsidRDefault="002B0488" w:rsidP="002B0488">
      <w:pPr>
        <w:numPr>
          <w:ilvl w:val="2"/>
          <w:numId w:val="16"/>
        </w:numPr>
        <w:spacing w:after="0" w:line="240" w:lineRule="auto"/>
        <w:ind w:right="284"/>
        <w:rPr>
          <w:rFonts w:ascii="Arial Narrow" w:hAnsi="Arial Narrow"/>
          <w:color w:val="000000" w:themeColor="accent6"/>
          <w:sz w:val="20"/>
          <w:szCs w:val="20"/>
        </w:rPr>
      </w:pPr>
      <w:r w:rsidRPr="007C7E24">
        <w:rPr>
          <w:rFonts w:ascii="Arial Narrow" w:hAnsi="Arial Narrow"/>
          <w:color w:val="000000" w:themeColor="accent6"/>
          <w:sz w:val="20"/>
          <w:szCs w:val="20"/>
        </w:rPr>
        <w:t xml:space="preserve">that the Temporary Resource has the necessary or required experience, training, qualifications and any authorisation required by law or a professional body to work in the Assignment;  </w:t>
      </w:r>
    </w:p>
    <w:p w14:paraId="4EDA3709" w14:textId="77777777" w:rsidR="002B0488" w:rsidRPr="007C7E24" w:rsidRDefault="002B0488" w:rsidP="002B0488">
      <w:pPr>
        <w:pStyle w:val="ListParagraph"/>
        <w:numPr>
          <w:ilvl w:val="0"/>
          <w:numId w:val="0"/>
        </w:numPr>
        <w:ind w:left="360"/>
        <w:rPr>
          <w:rFonts w:ascii="Arial Narrow" w:hAnsi="Arial Narrow"/>
          <w:color w:val="000000" w:themeColor="accent6"/>
        </w:rPr>
      </w:pPr>
    </w:p>
    <w:p w14:paraId="247E38D3" w14:textId="77777777" w:rsidR="002B0488" w:rsidRPr="007C7E24" w:rsidRDefault="002B0488" w:rsidP="002B0488">
      <w:pPr>
        <w:numPr>
          <w:ilvl w:val="2"/>
          <w:numId w:val="16"/>
        </w:numPr>
        <w:spacing w:after="0" w:line="240" w:lineRule="auto"/>
        <w:ind w:right="284"/>
        <w:rPr>
          <w:rFonts w:ascii="Arial Narrow" w:hAnsi="Arial Narrow"/>
          <w:color w:val="000000" w:themeColor="accent6"/>
          <w:sz w:val="20"/>
          <w:szCs w:val="20"/>
        </w:rPr>
      </w:pPr>
      <w:r w:rsidRPr="007C7E24">
        <w:rPr>
          <w:rFonts w:ascii="Arial Narrow" w:hAnsi="Arial Narrow"/>
          <w:color w:val="000000" w:themeColor="accent6"/>
          <w:sz w:val="20"/>
          <w:szCs w:val="20"/>
        </w:rPr>
        <w:t>that the Temporary Resource is willing to work in the Assignment; and</w:t>
      </w:r>
    </w:p>
    <w:p w14:paraId="1956C75A" w14:textId="77777777" w:rsidR="002B0488" w:rsidRPr="007C7E24" w:rsidRDefault="002B0488" w:rsidP="002B0488">
      <w:pPr>
        <w:pStyle w:val="ListParagraph"/>
        <w:numPr>
          <w:ilvl w:val="0"/>
          <w:numId w:val="0"/>
        </w:numPr>
        <w:ind w:left="360"/>
        <w:rPr>
          <w:rFonts w:ascii="Arial Narrow" w:hAnsi="Arial Narrow"/>
          <w:color w:val="000000" w:themeColor="accent6"/>
        </w:rPr>
      </w:pPr>
    </w:p>
    <w:p w14:paraId="312A9339" w14:textId="77777777" w:rsidR="002B0488" w:rsidRPr="007C7E24" w:rsidRDefault="002B0488" w:rsidP="002B0488">
      <w:pPr>
        <w:numPr>
          <w:ilvl w:val="2"/>
          <w:numId w:val="16"/>
        </w:numPr>
        <w:spacing w:after="0" w:line="240" w:lineRule="auto"/>
        <w:ind w:right="284"/>
        <w:rPr>
          <w:rFonts w:ascii="Arial Narrow" w:hAnsi="Arial Narrow"/>
          <w:color w:val="000000" w:themeColor="accent6"/>
          <w:sz w:val="20"/>
          <w:szCs w:val="20"/>
        </w:rPr>
      </w:pPr>
      <w:r w:rsidRPr="007C7E24">
        <w:rPr>
          <w:rFonts w:ascii="Arial Narrow" w:hAnsi="Arial Narrow"/>
          <w:color w:val="000000" w:themeColor="accent6"/>
          <w:sz w:val="20"/>
          <w:szCs w:val="20"/>
        </w:rPr>
        <w:t>of the Charges.</w:t>
      </w:r>
    </w:p>
    <w:p w14:paraId="495ECF24" w14:textId="77777777" w:rsidR="002B0488" w:rsidRPr="007C7E24" w:rsidRDefault="002B0488" w:rsidP="002B0488">
      <w:pPr>
        <w:spacing w:after="0" w:line="240" w:lineRule="auto"/>
        <w:ind w:left="1224" w:right="284"/>
        <w:rPr>
          <w:rFonts w:ascii="Arial Narrow" w:hAnsi="Arial Narrow"/>
          <w:color w:val="000000" w:themeColor="accent6"/>
          <w:sz w:val="20"/>
          <w:szCs w:val="20"/>
        </w:rPr>
      </w:pPr>
    </w:p>
    <w:p w14:paraId="553D8553" w14:textId="71EE2B6F" w:rsidR="002B0488" w:rsidRPr="007C7E24" w:rsidRDefault="002B0488" w:rsidP="002B0488">
      <w:pPr>
        <w:pStyle w:val="Heading3"/>
        <w:numPr>
          <w:ilvl w:val="1"/>
          <w:numId w:val="16"/>
        </w:numPr>
        <w:spacing w:before="0"/>
        <w:ind w:left="788" w:hanging="431"/>
        <w:rPr>
          <w:rFonts w:ascii="Arial Narrow" w:hAnsi="Arial Narrow"/>
          <w:color w:val="000000" w:themeColor="accent6"/>
          <w:sz w:val="20"/>
          <w:szCs w:val="20"/>
        </w:rPr>
      </w:pPr>
      <w:r w:rsidRPr="007C7E24">
        <w:rPr>
          <w:rFonts w:ascii="Arial Narrow" w:hAnsi="Arial Narrow"/>
          <w:color w:val="000000" w:themeColor="accent6"/>
          <w:sz w:val="20"/>
          <w:szCs w:val="20"/>
        </w:rPr>
        <w:t xml:space="preserve">Where such information is not given in paper form or by electronic means it shall be confirmed by such means by the end of the third business day (excluding Saturday, Sunday and any Public or Bank Holiday) following, </w:t>
      </w:r>
      <w:r w:rsidR="00CA0EBA" w:rsidRPr="007C7E24">
        <w:rPr>
          <w:rFonts w:ascii="Arial Narrow" w:hAnsi="Arial Narrow"/>
          <w:color w:val="000000" w:themeColor="accent6"/>
          <w:sz w:val="20"/>
          <w:szCs w:val="20"/>
        </w:rPr>
        <w:t xml:space="preserve">except </w:t>
      </w:r>
      <w:r w:rsidRPr="007C7E24">
        <w:rPr>
          <w:rFonts w:ascii="Arial Narrow" w:hAnsi="Arial Narrow"/>
          <w:color w:val="000000" w:themeColor="accent6"/>
          <w:sz w:val="20"/>
          <w:szCs w:val="20"/>
        </w:rPr>
        <w:t xml:space="preserve">where the Temporary Resource Worker is Introduced for an Assignment in the same position as one in which the Temporary Resource had previously been supplied within the previous 5 business days and </w:t>
      </w:r>
      <w:r w:rsidR="000E524C" w:rsidRPr="007C7E24">
        <w:rPr>
          <w:rFonts w:ascii="Arial Narrow" w:hAnsi="Arial Narrow"/>
          <w:color w:val="000000" w:themeColor="accent6"/>
          <w:sz w:val="20"/>
          <w:szCs w:val="20"/>
        </w:rPr>
        <w:t xml:space="preserve">the </w:t>
      </w:r>
      <w:r w:rsidRPr="007C7E24">
        <w:rPr>
          <w:rFonts w:ascii="Arial Narrow" w:hAnsi="Arial Narrow"/>
          <w:color w:val="000000" w:themeColor="accent6"/>
          <w:sz w:val="20"/>
          <w:szCs w:val="20"/>
        </w:rPr>
        <w:t xml:space="preserve"> information has already been given to the Client, unless the </w:t>
      </w:r>
      <w:r w:rsidR="00986248" w:rsidRPr="007C7E24">
        <w:rPr>
          <w:rFonts w:ascii="Arial Narrow" w:hAnsi="Arial Narrow"/>
          <w:color w:val="000000" w:themeColor="accent6"/>
          <w:sz w:val="20"/>
          <w:szCs w:val="20"/>
        </w:rPr>
        <w:t>Client</w:t>
      </w:r>
      <w:r w:rsidRPr="007C7E24">
        <w:rPr>
          <w:rFonts w:ascii="Arial Narrow" w:hAnsi="Arial Narrow"/>
          <w:color w:val="000000" w:themeColor="accent6"/>
          <w:sz w:val="20"/>
          <w:szCs w:val="20"/>
        </w:rPr>
        <w:t xml:space="preserve"> requests that the information be resubmitted. </w:t>
      </w:r>
    </w:p>
    <w:p w14:paraId="55736C18" w14:textId="77777777" w:rsidR="00FA400F" w:rsidRPr="007C7E24" w:rsidRDefault="00FA400F" w:rsidP="00D30963">
      <w:pPr>
        <w:pStyle w:val="BodyText"/>
        <w:rPr>
          <w:rFonts w:ascii="Arial Narrow" w:hAnsi="Arial Narrow"/>
          <w:color w:val="000000" w:themeColor="accent6"/>
        </w:rPr>
      </w:pPr>
    </w:p>
    <w:p w14:paraId="2226E84A" w14:textId="77777777" w:rsidR="00704C12" w:rsidRPr="007C7E24" w:rsidRDefault="00704C12" w:rsidP="00FA400F">
      <w:pPr>
        <w:pStyle w:val="Heading3"/>
        <w:numPr>
          <w:ilvl w:val="0"/>
          <w:numId w:val="16"/>
        </w:numPr>
        <w:spacing w:before="0"/>
        <w:rPr>
          <w:rFonts w:ascii="Arial Narrow" w:hAnsi="Arial Narrow"/>
          <w:color w:val="000000" w:themeColor="accent6"/>
          <w:sz w:val="20"/>
          <w:szCs w:val="20"/>
        </w:rPr>
      </w:pPr>
      <w:r w:rsidRPr="007C7E24">
        <w:rPr>
          <w:rFonts w:ascii="Arial Narrow" w:hAnsi="Arial Narrow"/>
          <w:color w:val="000000" w:themeColor="accent6"/>
          <w:sz w:val="20"/>
          <w:szCs w:val="20"/>
        </w:rPr>
        <w:t xml:space="preserve">CONFIRMATION OF DELIVERY OF THE ASSIGNMENT SERVICES </w:t>
      </w:r>
    </w:p>
    <w:p w14:paraId="7F2994E1" w14:textId="77777777" w:rsidR="00B56E8D" w:rsidRPr="007C7E24" w:rsidRDefault="00B56E8D" w:rsidP="00FA400F">
      <w:pPr>
        <w:keepNext/>
        <w:tabs>
          <w:tab w:val="left" w:pos="4678"/>
        </w:tabs>
        <w:spacing w:after="0" w:line="240" w:lineRule="auto"/>
        <w:ind w:right="284"/>
        <w:rPr>
          <w:rFonts w:ascii="Arial Narrow" w:hAnsi="Arial Narrow"/>
          <w:color w:val="000000" w:themeColor="accent6"/>
          <w:sz w:val="20"/>
          <w:szCs w:val="20"/>
        </w:rPr>
      </w:pPr>
      <w:bookmarkStart w:id="17" w:name="_Ref480443482"/>
    </w:p>
    <w:p w14:paraId="757F2B6F" w14:textId="77777777" w:rsidR="009D2003" w:rsidRPr="007C7E24" w:rsidRDefault="009D2003" w:rsidP="009D2003">
      <w:pPr>
        <w:pStyle w:val="BodyText"/>
        <w:numPr>
          <w:ilvl w:val="1"/>
          <w:numId w:val="16"/>
        </w:numPr>
        <w:ind w:left="924" w:right="284" w:hanging="567"/>
        <w:rPr>
          <w:rFonts w:ascii="Arial Narrow" w:hAnsi="Arial Narrow"/>
          <w:color w:val="000000" w:themeColor="accent6"/>
        </w:rPr>
      </w:pPr>
      <w:r w:rsidRPr="007C7E24">
        <w:rPr>
          <w:rFonts w:ascii="Arial Narrow" w:hAnsi="Arial Narrow"/>
          <w:color w:val="000000" w:themeColor="accent6"/>
        </w:rPr>
        <w:t>Where the Charges are:</w:t>
      </w:r>
    </w:p>
    <w:p w14:paraId="2AB22727" w14:textId="77777777" w:rsidR="009D2003" w:rsidRPr="007C7E24" w:rsidRDefault="009D2003" w:rsidP="009D2003">
      <w:pPr>
        <w:pStyle w:val="BodyText"/>
        <w:ind w:left="924" w:right="284"/>
        <w:rPr>
          <w:rFonts w:ascii="Arial Narrow" w:hAnsi="Arial Narrow"/>
          <w:color w:val="000000" w:themeColor="accent6"/>
        </w:rPr>
      </w:pPr>
    </w:p>
    <w:p w14:paraId="0F94D751" w14:textId="1A346443" w:rsidR="009D2003" w:rsidRPr="007C7E24" w:rsidRDefault="009D2003" w:rsidP="009D2003">
      <w:pPr>
        <w:pStyle w:val="BodyText"/>
        <w:numPr>
          <w:ilvl w:val="2"/>
          <w:numId w:val="16"/>
        </w:numPr>
        <w:ind w:left="1899" w:right="284" w:hanging="992"/>
        <w:rPr>
          <w:rFonts w:ascii="Arial Narrow" w:hAnsi="Arial Narrow"/>
          <w:color w:val="000000" w:themeColor="accent6"/>
        </w:rPr>
      </w:pPr>
      <w:r w:rsidRPr="007C7E24">
        <w:rPr>
          <w:rFonts w:ascii="Arial Narrow" w:hAnsi="Arial Narrow"/>
          <w:color w:val="000000" w:themeColor="accent6"/>
        </w:rPr>
        <w:t xml:space="preserve">based on time worked by a Temporary Resource, at the end of each week of the Assignment (or at the end of the Assignment where the Assignment is for a period of less than one week or is completed or finished before the end of a week) the Client shall sign </w:t>
      </w:r>
      <w:r w:rsidR="000639C8">
        <w:rPr>
          <w:rFonts w:ascii="Arial Narrow" w:hAnsi="Arial Narrow"/>
          <w:color w:val="000000" w:themeColor="accent6"/>
        </w:rPr>
        <w:t>a</w:t>
      </w:r>
      <w:r w:rsidRPr="007C7E24">
        <w:rPr>
          <w:rFonts w:ascii="Arial Narrow" w:hAnsi="Arial Narrow"/>
          <w:color w:val="000000" w:themeColor="accent6"/>
        </w:rPr>
        <w:t xml:space="preserve"> timesheet confirming the number of hours worked by a Temporary Resource worked during the </w:t>
      </w:r>
      <w:r w:rsidR="00593E64" w:rsidRPr="007C7E24">
        <w:rPr>
          <w:rFonts w:ascii="Arial Narrow" w:hAnsi="Arial Narrow"/>
          <w:color w:val="000000" w:themeColor="accent6"/>
        </w:rPr>
        <w:t xml:space="preserve">previous </w:t>
      </w:r>
      <w:r w:rsidRPr="007C7E24">
        <w:rPr>
          <w:rFonts w:ascii="Arial Narrow" w:hAnsi="Arial Narrow"/>
          <w:color w:val="000000" w:themeColor="accent6"/>
        </w:rPr>
        <w:t>week</w:t>
      </w:r>
      <w:r w:rsidR="00292904" w:rsidRPr="007C7E24">
        <w:rPr>
          <w:rFonts w:ascii="Arial Narrow" w:hAnsi="Arial Narrow"/>
          <w:color w:val="000000" w:themeColor="accent6"/>
        </w:rPr>
        <w:t>.</w:t>
      </w:r>
      <w:r w:rsidRPr="007C7E24">
        <w:rPr>
          <w:rFonts w:ascii="Arial Narrow" w:hAnsi="Arial Narrow"/>
          <w:color w:val="000000" w:themeColor="accent6"/>
        </w:rPr>
        <w:t xml:space="preserve">    </w:t>
      </w:r>
    </w:p>
    <w:p w14:paraId="5C14F13A" w14:textId="77777777" w:rsidR="009D2003" w:rsidRPr="007C7E24" w:rsidRDefault="009D2003" w:rsidP="009D2003">
      <w:pPr>
        <w:pStyle w:val="BodyText"/>
        <w:ind w:left="1224" w:right="284"/>
        <w:rPr>
          <w:rFonts w:ascii="Arial Narrow" w:hAnsi="Arial Narrow"/>
          <w:color w:val="000000" w:themeColor="accent6"/>
        </w:rPr>
      </w:pPr>
    </w:p>
    <w:p w14:paraId="2A771DC1" w14:textId="37CB5166" w:rsidR="009D2003" w:rsidRPr="007C7E24" w:rsidRDefault="009D2003" w:rsidP="009D200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not based on time worked by a Temporary Resource, the Client shall otherwise confirm in writing the delivery of the Assignment Services or the delivery of a Specified Deliverable (as set out in the relevant Assignment Details Form). </w:t>
      </w:r>
    </w:p>
    <w:p w14:paraId="36BD4D3B" w14:textId="77777777" w:rsidR="009D2003" w:rsidRPr="007C7E24" w:rsidRDefault="009D2003" w:rsidP="009D2003">
      <w:pPr>
        <w:pStyle w:val="BodyText"/>
        <w:ind w:left="924" w:right="284" w:hanging="567"/>
        <w:rPr>
          <w:rFonts w:ascii="Arial Narrow" w:hAnsi="Arial Narrow"/>
          <w:color w:val="000000" w:themeColor="accent6"/>
        </w:rPr>
      </w:pPr>
    </w:p>
    <w:p w14:paraId="69BF845F" w14:textId="1E35540C" w:rsidR="00704C12" w:rsidRPr="007C7E24" w:rsidRDefault="00704C12" w:rsidP="007311D3">
      <w:pPr>
        <w:pStyle w:val="BodyText"/>
        <w:numPr>
          <w:ilvl w:val="1"/>
          <w:numId w:val="16"/>
        </w:numPr>
        <w:ind w:left="924" w:right="284" w:hanging="567"/>
        <w:rPr>
          <w:rFonts w:ascii="Arial Narrow" w:hAnsi="Arial Narrow"/>
          <w:color w:val="000000" w:themeColor="accent6"/>
        </w:rPr>
      </w:pPr>
      <w:bookmarkStart w:id="18" w:name="_Ref487020554"/>
      <w:bookmarkEnd w:id="17"/>
      <w:r w:rsidRPr="007C7E24">
        <w:rPr>
          <w:rFonts w:ascii="Arial Narrow" w:hAnsi="Arial Narrow"/>
          <w:color w:val="000000" w:themeColor="accent6"/>
        </w:rPr>
        <w:t>The Client agrees that by confirming delivery of the Assignment Services it also agrees that the Assignment Services have been provided satisfactorily</w:t>
      </w:r>
      <w:r w:rsidR="00E72078" w:rsidRPr="007C7E24">
        <w:rPr>
          <w:rFonts w:ascii="Arial Narrow" w:hAnsi="Arial Narrow"/>
          <w:color w:val="000000" w:themeColor="accent6"/>
        </w:rPr>
        <w:t>,</w:t>
      </w:r>
      <w:r w:rsidRPr="007C7E24">
        <w:rPr>
          <w:rFonts w:ascii="Arial Narrow" w:hAnsi="Arial Narrow"/>
          <w:color w:val="000000" w:themeColor="accent6"/>
        </w:rPr>
        <w:t xml:space="preserve"> </w:t>
      </w:r>
      <w:r w:rsidR="00F9218F" w:rsidRPr="007C7E24">
        <w:rPr>
          <w:rFonts w:ascii="Arial Narrow" w:hAnsi="Arial Narrow"/>
          <w:color w:val="000000" w:themeColor="accent6"/>
        </w:rPr>
        <w:t>or the Specified Deliverables have been delivered</w:t>
      </w:r>
      <w:r w:rsidR="00E72078" w:rsidRPr="007C7E24">
        <w:rPr>
          <w:rFonts w:ascii="Arial Narrow" w:hAnsi="Arial Narrow"/>
          <w:color w:val="000000" w:themeColor="accent6"/>
        </w:rPr>
        <w:t>,</w:t>
      </w:r>
      <w:r w:rsidR="00F9218F" w:rsidRPr="007C7E24">
        <w:rPr>
          <w:rFonts w:ascii="Arial Narrow" w:hAnsi="Arial Narrow"/>
          <w:color w:val="000000" w:themeColor="accent6"/>
        </w:rPr>
        <w:t xml:space="preserve"> </w:t>
      </w:r>
      <w:r w:rsidRPr="007C7E24">
        <w:rPr>
          <w:rFonts w:ascii="Arial Narrow" w:hAnsi="Arial Narrow"/>
          <w:color w:val="000000" w:themeColor="accent6"/>
        </w:rPr>
        <w:t xml:space="preserve">and in accordance with this Agreement. </w:t>
      </w:r>
      <w:r w:rsidR="007E50B5" w:rsidRPr="007C7E24">
        <w:rPr>
          <w:rFonts w:ascii="Arial Narrow" w:hAnsi="Arial Narrow"/>
          <w:color w:val="000000" w:themeColor="accent6"/>
        </w:rPr>
        <w:t xml:space="preserve">The Client acknowledges that even if it does not sign a timesheet or confirm hours worked or services provided, it must still pay the Charges for hours worked or </w:t>
      </w:r>
      <w:r w:rsidR="00CA0EBA" w:rsidRPr="007C7E24">
        <w:rPr>
          <w:rFonts w:ascii="Arial Narrow" w:hAnsi="Arial Narrow"/>
          <w:color w:val="000000" w:themeColor="accent6"/>
        </w:rPr>
        <w:t xml:space="preserve">for </w:t>
      </w:r>
      <w:r w:rsidR="007E50B5" w:rsidRPr="007C7E24">
        <w:rPr>
          <w:rFonts w:ascii="Arial Narrow" w:hAnsi="Arial Narrow"/>
          <w:color w:val="000000" w:themeColor="accent6"/>
        </w:rPr>
        <w:t xml:space="preserve">the Assignment Services delivered. </w:t>
      </w:r>
      <w:r w:rsidRPr="007C7E24">
        <w:rPr>
          <w:rFonts w:ascii="Arial Narrow" w:hAnsi="Arial Narrow"/>
          <w:color w:val="000000" w:themeColor="accent6"/>
        </w:rPr>
        <w:t xml:space="preserve">If the Client: </w:t>
      </w:r>
    </w:p>
    <w:p w14:paraId="7346276C" w14:textId="77777777" w:rsidR="00704C12" w:rsidRPr="007C7E24" w:rsidRDefault="00704C12" w:rsidP="00B56E8D">
      <w:pPr>
        <w:pStyle w:val="BodyText"/>
        <w:rPr>
          <w:rFonts w:ascii="Arial Narrow" w:hAnsi="Arial Narrow"/>
          <w:color w:val="000000" w:themeColor="accent6"/>
        </w:rPr>
      </w:pPr>
    </w:p>
    <w:p w14:paraId="65633E30" w14:textId="56796AE4" w:rsidR="00704C12" w:rsidRPr="007C7E24" w:rsidRDefault="00704C12" w:rsidP="007311D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is dissatisfied with the work performed by a Temporary Resource</w:t>
      </w:r>
      <w:r w:rsidR="00F9218F" w:rsidRPr="007C7E24">
        <w:rPr>
          <w:rFonts w:ascii="Arial Narrow" w:hAnsi="Arial Narrow"/>
          <w:color w:val="000000" w:themeColor="accent6"/>
        </w:rPr>
        <w:t>, or considers that the Specified Deliverables have not been delivered,</w:t>
      </w:r>
      <w:r w:rsidRPr="007C7E24">
        <w:rPr>
          <w:rFonts w:ascii="Arial Narrow" w:hAnsi="Arial Narrow"/>
          <w:color w:val="000000" w:themeColor="accent6"/>
        </w:rPr>
        <w:t xml:space="preserve"> the provisions of clauses 9 </w:t>
      </w:r>
      <w:r w:rsidR="009A6D9D" w:rsidRPr="007C7E24">
        <w:rPr>
          <w:rFonts w:ascii="Arial Narrow" w:hAnsi="Arial Narrow"/>
          <w:color w:val="000000" w:themeColor="accent6"/>
        </w:rPr>
        <w:t xml:space="preserve">(Unsuitability of a Temporary Resource) </w:t>
      </w:r>
      <w:r w:rsidRPr="007C7E24">
        <w:rPr>
          <w:rFonts w:ascii="Arial Narrow" w:hAnsi="Arial Narrow"/>
          <w:color w:val="000000" w:themeColor="accent6"/>
        </w:rPr>
        <w:t>and 11.2</w:t>
      </w:r>
      <w:r w:rsidR="009A6D9D" w:rsidRPr="007C7E24">
        <w:rPr>
          <w:rFonts w:ascii="Arial Narrow" w:hAnsi="Arial Narrow"/>
          <w:color w:val="000000" w:themeColor="accent6"/>
        </w:rPr>
        <w:t xml:space="preserve"> (Termination of an Assignment)</w:t>
      </w:r>
      <w:r w:rsidRPr="007C7E24">
        <w:rPr>
          <w:rFonts w:ascii="Arial Narrow" w:hAnsi="Arial Narrow"/>
          <w:color w:val="000000" w:themeColor="accent6"/>
        </w:rPr>
        <w:t xml:space="preserve"> shall apply; </w:t>
      </w:r>
      <w:bookmarkEnd w:id="18"/>
    </w:p>
    <w:p w14:paraId="2B559D44" w14:textId="77777777" w:rsidR="00704C12" w:rsidRPr="007C7E24" w:rsidRDefault="00704C12" w:rsidP="007311D3">
      <w:pPr>
        <w:pStyle w:val="BodyText"/>
        <w:ind w:left="1956" w:right="284" w:hanging="992"/>
        <w:rPr>
          <w:rFonts w:ascii="Arial Narrow" w:hAnsi="Arial Narrow"/>
          <w:color w:val="000000" w:themeColor="accent6"/>
        </w:rPr>
      </w:pPr>
    </w:p>
    <w:p w14:paraId="298FAA6E" w14:textId="1B51CD12" w:rsidR="00704C12" w:rsidRPr="007C7E24" w:rsidRDefault="00704C12" w:rsidP="007311D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disputes the time worked by a Temporary Resource, the Client shall co-operate fully and as quickly as possible with the Employment Business to enable the Employment Business to establish what time, if any, were worked by the relevant Temporary Resource. </w:t>
      </w:r>
    </w:p>
    <w:p w14:paraId="576F68C4" w14:textId="429A0070" w:rsidR="00704C12" w:rsidRPr="007C7E24" w:rsidRDefault="00704C12" w:rsidP="00FE28C9">
      <w:pPr>
        <w:pStyle w:val="Heading3"/>
        <w:numPr>
          <w:ilvl w:val="0"/>
          <w:numId w:val="16"/>
        </w:numPr>
        <w:rPr>
          <w:rFonts w:ascii="Arial Narrow" w:hAnsi="Arial Narrow"/>
          <w:color w:val="000000" w:themeColor="accent6"/>
          <w:sz w:val="20"/>
          <w:szCs w:val="20"/>
        </w:rPr>
      </w:pPr>
      <w:bookmarkStart w:id="19" w:name="_Ref480444087"/>
      <w:r w:rsidRPr="007C7E24">
        <w:rPr>
          <w:rFonts w:ascii="Arial Narrow" w:hAnsi="Arial Narrow"/>
          <w:color w:val="000000" w:themeColor="accent6"/>
          <w:sz w:val="20"/>
          <w:szCs w:val="20"/>
        </w:rPr>
        <w:t>CHARGES</w:t>
      </w:r>
      <w:bookmarkEnd w:id="19"/>
    </w:p>
    <w:p w14:paraId="681300E4" w14:textId="77777777" w:rsidR="00704C12" w:rsidRPr="007C7E24" w:rsidRDefault="00704C12" w:rsidP="00FE1620">
      <w:pPr>
        <w:spacing w:after="0" w:line="240" w:lineRule="auto"/>
        <w:ind w:left="360" w:right="284"/>
        <w:rPr>
          <w:rFonts w:ascii="Arial Narrow" w:hAnsi="Arial Narrow"/>
          <w:color w:val="000000" w:themeColor="accent6"/>
          <w:sz w:val="20"/>
          <w:szCs w:val="20"/>
        </w:rPr>
      </w:pPr>
    </w:p>
    <w:p w14:paraId="3C1614ED" w14:textId="2B304E58" w:rsidR="00704C12" w:rsidRPr="007C7E24" w:rsidRDefault="00704C12" w:rsidP="007311D3">
      <w:pPr>
        <w:pStyle w:val="ListParagraph"/>
        <w:numPr>
          <w:ilvl w:val="1"/>
          <w:numId w:val="16"/>
        </w:numPr>
        <w:ind w:left="924" w:right="284" w:hanging="567"/>
        <w:rPr>
          <w:rFonts w:ascii="Arial Narrow" w:hAnsi="Arial Narrow"/>
          <w:color w:val="000000" w:themeColor="accent6"/>
        </w:rPr>
      </w:pPr>
      <w:bookmarkStart w:id="20" w:name="_Ref487020566"/>
      <w:r w:rsidRPr="007C7E24">
        <w:rPr>
          <w:rFonts w:ascii="Arial Narrow" w:hAnsi="Arial Narrow"/>
          <w:color w:val="000000" w:themeColor="accent6"/>
        </w:rPr>
        <w:t>The Charges are calculated as shown in Schedule 1. The Client agrees to pay the Charges.</w:t>
      </w:r>
      <w:bookmarkEnd w:id="20"/>
      <w:r w:rsidRPr="007C7E24">
        <w:rPr>
          <w:rFonts w:ascii="Arial Narrow" w:hAnsi="Arial Narrow"/>
          <w:color w:val="000000" w:themeColor="accent6"/>
        </w:rPr>
        <w:t xml:space="preserve"> VAT is payable at the applicable rate on the entirety of the Charges. </w:t>
      </w:r>
    </w:p>
    <w:p w14:paraId="362DA9BB" w14:textId="77777777" w:rsidR="00704C12" w:rsidRPr="007C7E24" w:rsidRDefault="00704C12" w:rsidP="007311D3">
      <w:pPr>
        <w:tabs>
          <w:tab w:val="left" w:pos="561"/>
        </w:tabs>
        <w:spacing w:after="0" w:line="240" w:lineRule="auto"/>
        <w:ind w:left="924" w:right="284" w:hanging="567"/>
        <w:rPr>
          <w:rFonts w:ascii="Arial Narrow" w:hAnsi="Arial Narrow"/>
          <w:color w:val="000000" w:themeColor="accent6"/>
          <w:sz w:val="20"/>
          <w:szCs w:val="20"/>
        </w:rPr>
      </w:pPr>
      <w:r w:rsidRPr="007C7E24">
        <w:rPr>
          <w:rFonts w:ascii="Arial Narrow" w:hAnsi="Arial Narrow"/>
          <w:color w:val="000000" w:themeColor="accent6"/>
          <w:sz w:val="20"/>
          <w:szCs w:val="20"/>
        </w:rPr>
        <w:tab/>
      </w:r>
      <w:bookmarkStart w:id="21" w:name="_Ref480444012"/>
    </w:p>
    <w:p w14:paraId="62D37D71" w14:textId="552795B2" w:rsidR="006C2293" w:rsidRPr="007C7E24" w:rsidRDefault="00704C12" w:rsidP="007311D3">
      <w:pPr>
        <w:pStyle w:val="ListParagraph"/>
        <w:numPr>
          <w:ilvl w:val="1"/>
          <w:numId w:val="16"/>
        </w:numPr>
        <w:tabs>
          <w:tab w:val="left" w:pos="561"/>
        </w:tabs>
        <w:ind w:left="924" w:right="284" w:hanging="567"/>
        <w:rPr>
          <w:rFonts w:ascii="Arial Narrow" w:hAnsi="Arial Narrow"/>
          <w:color w:val="000000" w:themeColor="accent6"/>
        </w:rPr>
      </w:pPr>
      <w:r w:rsidRPr="007C7E24">
        <w:rPr>
          <w:rFonts w:ascii="Arial Narrow" w:hAnsi="Arial Narrow"/>
          <w:color w:val="000000" w:themeColor="accent6"/>
        </w:rPr>
        <w:t xml:space="preserve">The Employment Business reserves the right to vary the Charges agreed with the Client, by giving written notice to the Client: </w:t>
      </w:r>
    </w:p>
    <w:p w14:paraId="6AA6BE34" w14:textId="77777777" w:rsidR="00AB2E54" w:rsidRPr="007C7E24" w:rsidRDefault="00AB2E54" w:rsidP="00AB2E54">
      <w:pPr>
        <w:pStyle w:val="ListParagraph"/>
        <w:numPr>
          <w:ilvl w:val="0"/>
          <w:numId w:val="0"/>
        </w:numPr>
        <w:ind w:left="1440"/>
        <w:rPr>
          <w:rFonts w:ascii="Arial Narrow" w:hAnsi="Arial Narrow"/>
          <w:color w:val="000000" w:themeColor="accent6"/>
        </w:rPr>
      </w:pPr>
    </w:p>
    <w:p w14:paraId="26532D8B" w14:textId="11BD3071" w:rsidR="006C2293" w:rsidRPr="007C7E24" w:rsidRDefault="00704C12" w:rsidP="007311D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lastRenderedPageBreak/>
        <w:t xml:space="preserve">in order to comply with any additional liability imposed by statute or other legal requirement or entitlement, including but not limited to </w:t>
      </w:r>
      <w:r w:rsidR="009A6D9D" w:rsidRPr="007C7E24">
        <w:rPr>
          <w:rFonts w:ascii="Arial Narrow" w:hAnsi="Arial Narrow"/>
          <w:color w:val="000000" w:themeColor="accent6"/>
        </w:rPr>
        <w:t xml:space="preserve">the Apprenticeship Levy, AWR, </w:t>
      </w:r>
      <w:r w:rsidRPr="007C7E24">
        <w:rPr>
          <w:rFonts w:ascii="Arial Narrow" w:hAnsi="Arial Narrow"/>
          <w:color w:val="000000" w:themeColor="accent6"/>
        </w:rPr>
        <w:t xml:space="preserve">ITEPA, the NICs </w:t>
      </w:r>
      <w:r w:rsidR="00DF04A8" w:rsidRPr="007C7E24">
        <w:rPr>
          <w:rFonts w:ascii="Arial Narrow" w:hAnsi="Arial Narrow"/>
          <w:color w:val="000000" w:themeColor="accent6"/>
        </w:rPr>
        <w:t>Legislation, and</w:t>
      </w:r>
      <w:r w:rsidR="009A6D9D" w:rsidRPr="007C7E24">
        <w:rPr>
          <w:rFonts w:ascii="Arial Narrow" w:hAnsi="Arial Narrow"/>
          <w:color w:val="000000" w:themeColor="accent6"/>
        </w:rPr>
        <w:t xml:space="preserve"> the Pensions Act 2008</w:t>
      </w:r>
      <w:r w:rsidRPr="007C7E24">
        <w:rPr>
          <w:rFonts w:ascii="Arial Narrow" w:hAnsi="Arial Narrow"/>
          <w:color w:val="000000" w:themeColor="accent6"/>
        </w:rPr>
        <w:t xml:space="preserve">; or </w:t>
      </w:r>
    </w:p>
    <w:p w14:paraId="04085597" w14:textId="77777777" w:rsidR="006C2293" w:rsidRPr="007C7E24" w:rsidRDefault="006C2293" w:rsidP="007311D3">
      <w:pPr>
        <w:pStyle w:val="BodyText"/>
        <w:ind w:left="1956" w:right="284" w:hanging="992"/>
        <w:rPr>
          <w:rFonts w:ascii="Arial Narrow" w:hAnsi="Arial Narrow"/>
          <w:color w:val="000000" w:themeColor="accent6"/>
        </w:rPr>
      </w:pPr>
    </w:p>
    <w:p w14:paraId="73324E76" w14:textId="3A569306" w:rsidR="00704C12" w:rsidRPr="007C7E24" w:rsidRDefault="00704C12" w:rsidP="007311D3">
      <w:pPr>
        <w:pStyle w:val="BodyText"/>
        <w:numPr>
          <w:ilvl w:val="2"/>
          <w:numId w:val="16"/>
        </w:numPr>
        <w:ind w:left="1956" w:right="284" w:hanging="992"/>
        <w:rPr>
          <w:rFonts w:ascii="Arial Narrow" w:hAnsi="Arial Narrow"/>
          <w:color w:val="000000" w:themeColor="accent6"/>
        </w:rPr>
      </w:pPr>
      <w:r w:rsidRPr="007C7E24">
        <w:rPr>
          <w:rFonts w:ascii="Arial Narrow" w:hAnsi="Arial Narrow"/>
          <w:color w:val="000000" w:themeColor="accent6"/>
        </w:rPr>
        <w:t xml:space="preserve">if there is any variation in the Relevant Terms and Conditions. </w:t>
      </w:r>
    </w:p>
    <w:bookmarkEnd w:id="21"/>
    <w:p w14:paraId="6BF8E8BF" w14:textId="77777777" w:rsidR="00704C12" w:rsidRPr="007C7E24" w:rsidRDefault="00704C12" w:rsidP="00FE1620">
      <w:pPr>
        <w:tabs>
          <w:tab w:val="left" w:pos="561"/>
        </w:tabs>
        <w:spacing w:after="0" w:line="240" w:lineRule="auto"/>
        <w:ind w:right="284"/>
        <w:rPr>
          <w:rFonts w:ascii="Arial Narrow" w:hAnsi="Arial Narrow"/>
          <w:color w:val="000000" w:themeColor="accent6"/>
          <w:sz w:val="20"/>
          <w:szCs w:val="20"/>
        </w:rPr>
      </w:pPr>
    </w:p>
    <w:p w14:paraId="4705C62C" w14:textId="19BA1F0E" w:rsidR="00704C12" w:rsidRPr="007C7E24" w:rsidRDefault="00704C12" w:rsidP="00D20C6B">
      <w:pPr>
        <w:pStyle w:val="ListParagraph"/>
        <w:numPr>
          <w:ilvl w:val="1"/>
          <w:numId w:val="16"/>
        </w:numPr>
        <w:tabs>
          <w:tab w:val="left" w:pos="567"/>
        </w:tabs>
        <w:ind w:left="924" w:right="284" w:hanging="567"/>
        <w:rPr>
          <w:rFonts w:ascii="Arial Narrow" w:hAnsi="Arial Narrow"/>
          <w:color w:val="000000" w:themeColor="accent6"/>
        </w:rPr>
      </w:pPr>
      <w:bookmarkStart w:id="22" w:name="_Ref487020587"/>
      <w:r w:rsidRPr="007C7E24">
        <w:rPr>
          <w:rFonts w:ascii="Arial Narrow" w:hAnsi="Arial Narrow"/>
          <w:color w:val="000000" w:themeColor="accent6"/>
        </w:rPr>
        <w:t>The Employment Business will invoice the Client on a weekl</w:t>
      </w:r>
      <w:r w:rsidR="00292904" w:rsidRPr="007C7E24">
        <w:rPr>
          <w:rFonts w:ascii="Arial Narrow" w:hAnsi="Arial Narrow"/>
          <w:color w:val="000000" w:themeColor="accent6"/>
        </w:rPr>
        <w:t>y</w:t>
      </w:r>
      <w:r w:rsidRPr="007C7E24">
        <w:rPr>
          <w:rFonts w:ascii="Arial Narrow" w:hAnsi="Arial Narrow"/>
          <w:color w:val="000000" w:themeColor="accent6"/>
        </w:rPr>
        <w:t xml:space="preserve"> basis. The Client will pay the Charges within </w:t>
      </w:r>
      <w:r w:rsidR="00915DE0">
        <w:rPr>
          <w:rFonts w:ascii="Arial Narrow" w:hAnsi="Arial Narrow"/>
          <w:color w:val="000000" w:themeColor="accent6"/>
        </w:rPr>
        <w:t>7</w:t>
      </w:r>
      <w:r w:rsidRPr="007C7E24">
        <w:rPr>
          <w:rFonts w:ascii="Arial Narrow" w:hAnsi="Arial Narrow"/>
          <w:color w:val="000000" w:themeColor="accent6"/>
        </w:rPr>
        <w:t xml:space="preserve"> days of the date of the invoice. </w:t>
      </w:r>
      <w:bookmarkEnd w:id="22"/>
    </w:p>
    <w:p w14:paraId="43905748" w14:textId="77777777" w:rsidR="00704C12" w:rsidRPr="007C7E24" w:rsidRDefault="00704C12" w:rsidP="00D20C6B">
      <w:pPr>
        <w:tabs>
          <w:tab w:val="left" w:pos="561"/>
        </w:tabs>
        <w:spacing w:after="0" w:line="240" w:lineRule="auto"/>
        <w:ind w:left="924" w:right="284" w:hanging="567"/>
        <w:rPr>
          <w:rFonts w:ascii="Arial Narrow" w:hAnsi="Arial Narrow"/>
          <w:color w:val="000000" w:themeColor="accent6"/>
          <w:sz w:val="20"/>
          <w:szCs w:val="20"/>
        </w:rPr>
      </w:pPr>
    </w:p>
    <w:p w14:paraId="13714212" w14:textId="2DF247AC" w:rsidR="00704C12" w:rsidRPr="007C7E24" w:rsidRDefault="00E75334" w:rsidP="00D20C6B">
      <w:pPr>
        <w:pStyle w:val="ListParagraph"/>
        <w:numPr>
          <w:ilvl w:val="1"/>
          <w:numId w:val="16"/>
        </w:numPr>
        <w:tabs>
          <w:tab w:val="left" w:pos="561"/>
        </w:tabs>
        <w:ind w:left="924" w:right="284" w:hanging="567"/>
        <w:jc w:val="left"/>
        <w:rPr>
          <w:rFonts w:ascii="Arial Narrow" w:hAnsi="Arial Narrow"/>
          <w:color w:val="000000" w:themeColor="accent6"/>
        </w:rPr>
      </w:pPr>
      <w:bookmarkStart w:id="23" w:name="_Ref487020609"/>
      <w:r w:rsidRPr="007C7E24">
        <w:rPr>
          <w:rFonts w:ascii="Arial Narrow" w:hAnsi="Arial Narrow"/>
          <w:color w:val="000000" w:themeColor="accent6"/>
        </w:rPr>
        <w:t xml:space="preserve">WHERE THE AWR APPLY: </w:t>
      </w:r>
      <w:r w:rsidR="00704C12" w:rsidRPr="007C7E24">
        <w:rPr>
          <w:rFonts w:ascii="Arial Narrow" w:hAnsi="Arial Narrow"/>
          <w:color w:val="000000" w:themeColor="accent6"/>
        </w:rPr>
        <w:t xml:space="preserve">In addition to the Charges, the Client will pay the Employment Business an amount equal to any bonus that the Client awards to an </w:t>
      </w:r>
      <w:r w:rsidR="00304D2E" w:rsidRPr="007C7E24">
        <w:rPr>
          <w:rFonts w:ascii="Arial Narrow" w:hAnsi="Arial Narrow"/>
          <w:color w:val="000000" w:themeColor="accent6"/>
        </w:rPr>
        <w:t>Agency Worker</w:t>
      </w:r>
      <w:r w:rsidR="00704C12" w:rsidRPr="007C7E24">
        <w:rPr>
          <w:rFonts w:ascii="Arial Narrow" w:hAnsi="Arial Narrow"/>
          <w:color w:val="000000" w:themeColor="accent6"/>
        </w:rPr>
        <w:t xml:space="preserve"> in accordance with clause 3.</w:t>
      </w:r>
      <w:r w:rsidR="00CA0EBA" w:rsidRPr="007C7E24">
        <w:rPr>
          <w:rFonts w:ascii="Arial Narrow" w:hAnsi="Arial Narrow"/>
          <w:color w:val="000000" w:themeColor="accent6"/>
        </w:rPr>
        <w:t>11</w:t>
      </w:r>
      <w:r w:rsidR="00704C12" w:rsidRPr="007C7E24">
        <w:rPr>
          <w:rFonts w:ascii="Arial Narrow" w:hAnsi="Arial Narrow"/>
          <w:color w:val="000000" w:themeColor="accent6"/>
        </w:rPr>
        <w:t xml:space="preserve"> immediately following any such award and the Employment Business will pay any such bonus to that </w:t>
      </w:r>
      <w:r w:rsidR="00304D2E" w:rsidRPr="007C7E24">
        <w:rPr>
          <w:rFonts w:ascii="Arial Narrow" w:hAnsi="Arial Narrow"/>
          <w:color w:val="000000" w:themeColor="accent6"/>
        </w:rPr>
        <w:t>Agency Worker</w:t>
      </w:r>
      <w:r w:rsidR="00704C12" w:rsidRPr="007C7E24">
        <w:rPr>
          <w:rFonts w:ascii="Arial Narrow" w:hAnsi="Arial Narrow"/>
          <w:color w:val="000000" w:themeColor="accent6"/>
        </w:rPr>
        <w:t xml:space="preserve">. </w:t>
      </w:r>
      <w:r w:rsidR="00C72AB3" w:rsidRPr="007C7E24">
        <w:rPr>
          <w:rFonts w:ascii="Arial Narrow" w:hAnsi="Arial Narrow"/>
          <w:color w:val="000000" w:themeColor="accent6"/>
        </w:rPr>
        <w:t>T</w:t>
      </w:r>
      <w:r w:rsidR="00704C12" w:rsidRPr="007C7E24">
        <w:rPr>
          <w:rFonts w:ascii="Arial Narrow" w:hAnsi="Arial Narrow"/>
          <w:color w:val="000000" w:themeColor="accent6"/>
        </w:rPr>
        <w:t xml:space="preserve">he Client will also pay any employer’s National Insurance Contributions and the Employment Business's commission </w:t>
      </w:r>
      <w:r w:rsidR="007E50B5" w:rsidRPr="007C7E24">
        <w:rPr>
          <w:rFonts w:ascii="Arial Narrow" w:hAnsi="Arial Narrow"/>
          <w:color w:val="000000" w:themeColor="accent6"/>
        </w:rPr>
        <w:t xml:space="preserve">due </w:t>
      </w:r>
      <w:r w:rsidR="00704C12" w:rsidRPr="007C7E24">
        <w:rPr>
          <w:rFonts w:ascii="Arial Narrow" w:hAnsi="Arial Narrow"/>
          <w:color w:val="000000" w:themeColor="accent6"/>
        </w:rPr>
        <w:t xml:space="preserve">on the bonus </w:t>
      </w:r>
      <w:r w:rsidR="007E50B5" w:rsidRPr="007C7E24">
        <w:rPr>
          <w:rFonts w:ascii="Arial Narrow" w:hAnsi="Arial Narrow"/>
          <w:color w:val="000000" w:themeColor="accent6"/>
        </w:rPr>
        <w:t xml:space="preserve">amount </w:t>
      </w:r>
      <w:r w:rsidR="00704C12" w:rsidRPr="007C7E24">
        <w:rPr>
          <w:rFonts w:ascii="Arial Narrow" w:hAnsi="Arial Narrow"/>
          <w:color w:val="000000" w:themeColor="accent6"/>
        </w:rPr>
        <w:t xml:space="preserve">(calculated using the same percentage rate as that used in Schedule 1) in addition to any bonus payable to the </w:t>
      </w:r>
      <w:r w:rsidR="00304D2E" w:rsidRPr="007C7E24">
        <w:rPr>
          <w:rFonts w:ascii="Arial Narrow" w:hAnsi="Arial Narrow"/>
          <w:color w:val="000000" w:themeColor="accent6"/>
        </w:rPr>
        <w:t>Agency Worker</w:t>
      </w:r>
      <w:r w:rsidR="00292904" w:rsidRPr="007C7E24">
        <w:rPr>
          <w:rFonts w:ascii="Arial Narrow" w:hAnsi="Arial Narrow"/>
          <w:color w:val="000000" w:themeColor="accent6"/>
        </w:rPr>
        <w:t>.</w:t>
      </w:r>
    </w:p>
    <w:p w14:paraId="7B006901" w14:textId="77777777" w:rsidR="00704C12" w:rsidRPr="007C7E24" w:rsidRDefault="00704C12" w:rsidP="00D20C6B">
      <w:pPr>
        <w:pStyle w:val="ListParagraph"/>
        <w:numPr>
          <w:ilvl w:val="0"/>
          <w:numId w:val="0"/>
        </w:numPr>
        <w:ind w:left="924" w:right="284" w:hanging="567"/>
        <w:jc w:val="left"/>
        <w:rPr>
          <w:rFonts w:ascii="Arial Narrow" w:hAnsi="Arial Narrow"/>
          <w:color w:val="000000" w:themeColor="accent6"/>
          <w:highlight w:val="lightGray"/>
        </w:rPr>
      </w:pPr>
    </w:p>
    <w:bookmarkEnd w:id="23"/>
    <w:p w14:paraId="7DFA44C8" w14:textId="1900F227" w:rsidR="00685BDA" w:rsidRPr="007C7E24" w:rsidRDefault="00704C12" w:rsidP="00013C77">
      <w:pPr>
        <w:pStyle w:val="ListParagraph"/>
        <w:numPr>
          <w:ilvl w:val="1"/>
          <w:numId w:val="16"/>
        </w:numPr>
        <w:tabs>
          <w:tab w:val="left" w:pos="561"/>
        </w:tabs>
        <w:ind w:left="924" w:right="284" w:hanging="567"/>
        <w:jc w:val="left"/>
        <w:rPr>
          <w:rFonts w:ascii="Arial Narrow" w:hAnsi="Arial Narrow"/>
          <w:color w:val="000000" w:themeColor="accent6"/>
        </w:rPr>
      </w:pPr>
      <w:r w:rsidRPr="007C7E24">
        <w:rPr>
          <w:rFonts w:ascii="Arial Narrow" w:hAnsi="Arial Narrow"/>
          <w:color w:val="000000" w:themeColor="accent6"/>
        </w:rPr>
        <w:t>The Employment Business</w:t>
      </w:r>
      <w:r w:rsidRPr="007C7E24" w:rsidDel="00C232A4">
        <w:rPr>
          <w:rFonts w:ascii="Arial Narrow" w:hAnsi="Arial Narrow"/>
          <w:color w:val="000000" w:themeColor="accent6"/>
        </w:rPr>
        <w:t xml:space="preserve"> </w:t>
      </w:r>
      <w:r w:rsidRPr="007C7E24">
        <w:rPr>
          <w:rFonts w:ascii="Arial Narrow" w:hAnsi="Arial Narrow"/>
          <w:color w:val="000000" w:themeColor="accent6"/>
        </w:rPr>
        <w:t xml:space="preserve">reserves the right to charge interest under the Late Payment of Commercial Debts (Interest) Act 1998 on invoiced amounts unpaid by the due date at the rate of 8% per annum above the base rate from time to time of the Bank of England </w:t>
      </w:r>
    </w:p>
    <w:p w14:paraId="5456780A" w14:textId="77777777" w:rsidR="00292904" w:rsidRPr="007C7E24" w:rsidRDefault="00292904" w:rsidP="00292904">
      <w:pPr>
        <w:pStyle w:val="ListParagraph"/>
        <w:numPr>
          <w:ilvl w:val="0"/>
          <w:numId w:val="0"/>
        </w:numPr>
        <w:ind w:left="360"/>
        <w:rPr>
          <w:rFonts w:ascii="Arial Narrow" w:hAnsi="Arial Narrow"/>
          <w:color w:val="000000" w:themeColor="accent6"/>
        </w:rPr>
      </w:pPr>
    </w:p>
    <w:p w14:paraId="0CB61607" w14:textId="04D7103A" w:rsidR="00704C12" w:rsidRPr="007C7E24" w:rsidRDefault="00704C12" w:rsidP="000C0E31">
      <w:pPr>
        <w:pStyle w:val="ListParagraph"/>
        <w:numPr>
          <w:ilvl w:val="1"/>
          <w:numId w:val="16"/>
        </w:numPr>
        <w:tabs>
          <w:tab w:val="left" w:pos="561"/>
        </w:tabs>
        <w:ind w:left="924" w:right="284" w:hanging="567"/>
        <w:jc w:val="left"/>
        <w:rPr>
          <w:rFonts w:ascii="Arial Narrow" w:hAnsi="Arial Narrow"/>
          <w:color w:val="000000" w:themeColor="accent6"/>
        </w:rPr>
      </w:pPr>
      <w:r w:rsidRPr="007C7E24">
        <w:rPr>
          <w:rFonts w:ascii="Arial Narrow" w:hAnsi="Arial Narrow"/>
          <w:color w:val="000000" w:themeColor="accent6"/>
        </w:rPr>
        <w:t xml:space="preserve">The Client </w:t>
      </w:r>
      <w:r w:rsidR="007E50B5" w:rsidRPr="007C7E24">
        <w:rPr>
          <w:rFonts w:ascii="Arial Narrow" w:hAnsi="Arial Narrow"/>
          <w:color w:val="000000" w:themeColor="accent6"/>
        </w:rPr>
        <w:t xml:space="preserve">will pay the Charges due </w:t>
      </w:r>
      <w:r w:rsidRPr="007C7E24">
        <w:rPr>
          <w:rFonts w:ascii="Arial Narrow" w:hAnsi="Arial Narrow"/>
          <w:color w:val="000000" w:themeColor="accent6"/>
        </w:rPr>
        <w:t xml:space="preserve">under this clause 6 </w:t>
      </w:r>
      <w:r w:rsidR="007E50B5" w:rsidRPr="007C7E24">
        <w:rPr>
          <w:rFonts w:ascii="Arial Narrow" w:hAnsi="Arial Narrow"/>
          <w:color w:val="000000" w:themeColor="accent6"/>
        </w:rPr>
        <w:t xml:space="preserve">and has no right to </w:t>
      </w:r>
      <w:r w:rsidRPr="007C7E24">
        <w:rPr>
          <w:rFonts w:ascii="Arial Narrow" w:hAnsi="Arial Narrow"/>
          <w:color w:val="000000" w:themeColor="accent6"/>
        </w:rPr>
        <w:t>set-off, deduct</w:t>
      </w:r>
      <w:r w:rsidR="007E50B5" w:rsidRPr="007C7E24">
        <w:rPr>
          <w:rFonts w:ascii="Arial Narrow" w:hAnsi="Arial Narrow"/>
          <w:color w:val="000000" w:themeColor="accent6"/>
        </w:rPr>
        <w:t xml:space="preserve"> or withhold any sums due</w:t>
      </w:r>
      <w:r w:rsidRPr="007C7E24">
        <w:rPr>
          <w:rFonts w:ascii="Arial Narrow" w:hAnsi="Arial Narrow"/>
          <w:color w:val="000000" w:themeColor="accent6"/>
        </w:rPr>
        <w:t xml:space="preserve">. </w:t>
      </w:r>
    </w:p>
    <w:p w14:paraId="060ADAB7" w14:textId="77777777" w:rsidR="00685BDA" w:rsidRPr="007C7E24" w:rsidRDefault="00685BDA" w:rsidP="00D20C6B">
      <w:pPr>
        <w:pStyle w:val="ListParagraph"/>
        <w:numPr>
          <w:ilvl w:val="0"/>
          <w:numId w:val="0"/>
        </w:numPr>
        <w:ind w:left="924" w:right="284" w:hanging="567"/>
        <w:jc w:val="left"/>
        <w:rPr>
          <w:rFonts w:ascii="Arial Narrow" w:hAnsi="Arial Narrow"/>
          <w:color w:val="000000" w:themeColor="accent6"/>
        </w:rPr>
      </w:pPr>
    </w:p>
    <w:p w14:paraId="4DEF69E9" w14:textId="02699415" w:rsidR="00704C12" w:rsidRPr="007C7E24" w:rsidRDefault="00704C12" w:rsidP="00D20C6B">
      <w:pPr>
        <w:pStyle w:val="ListParagraph"/>
        <w:numPr>
          <w:ilvl w:val="1"/>
          <w:numId w:val="16"/>
        </w:numPr>
        <w:tabs>
          <w:tab w:val="left" w:pos="561"/>
        </w:tabs>
        <w:ind w:left="924" w:right="284" w:hanging="567"/>
        <w:rPr>
          <w:rFonts w:ascii="Arial Narrow" w:hAnsi="Arial Narrow"/>
          <w:color w:val="000000" w:themeColor="accent6"/>
        </w:rPr>
      </w:pPr>
      <w:bookmarkStart w:id="24" w:name="_Ref487020623"/>
      <w:r w:rsidRPr="007C7E24">
        <w:rPr>
          <w:rFonts w:ascii="Arial Narrow" w:hAnsi="Arial Narrow"/>
          <w:color w:val="000000" w:themeColor="accent6"/>
        </w:rPr>
        <w:t xml:space="preserve">The Employment Business will not refund any of the Charges. </w:t>
      </w:r>
      <w:bookmarkEnd w:id="24"/>
    </w:p>
    <w:p w14:paraId="74BEDE51" w14:textId="2381421B" w:rsidR="00704C12" w:rsidRPr="007C7E24" w:rsidRDefault="00704C12" w:rsidP="00FE28C9">
      <w:pPr>
        <w:pStyle w:val="Heading3"/>
        <w:numPr>
          <w:ilvl w:val="0"/>
          <w:numId w:val="16"/>
        </w:numPr>
        <w:rPr>
          <w:rFonts w:ascii="Arial Narrow" w:hAnsi="Arial Narrow"/>
          <w:color w:val="000000" w:themeColor="accent6"/>
          <w:sz w:val="20"/>
          <w:szCs w:val="20"/>
        </w:rPr>
      </w:pPr>
      <w:r w:rsidRPr="007C7E24">
        <w:rPr>
          <w:rFonts w:ascii="Arial Narrow" w:hAnsi="Arial Narrow"/>
          <w:color w:val="000000" w:themeColor="accent6"/>
          <w:sz w:val="20"/>
          <w:szCs w:val="20"/>
        </w:rPr>
        <w:t>PAYING A TEMPORARY RESOURCE</w:t>
      </w:r>
    </w:p>
    <w:p w14:paraId="5963BEFD" w14:textId="77777777" w:rsidR="00704C12" w:rsidRPr="007C7E24" w:rsidRDefault="00704C12" w:rsidP="004D14B9">
      <w:pPr>
        <w:pStyle w:val="BodyText"/>
        <w:rPr>
          <w:rFonts w:ascii="Arial Narrow" w:hAnsi="Arial Narrow"/>
          <w:color w:val="000000" w:themeColor="accent6"/>
        </w:rPr>
      </w:pPr>
    </w:p>
    <w:p w14:paraId="1A1CDCAF" w14:textId="27628907" w:rsidR="00704C12" w:rsidRPr="00917CE2" w:rsidRDefault="00704C12" w:rsidP="004D42C1">
      <w:pPr>
        <w:pStyle w:val="BodyText"/>
        <w:rPr>
          <w:rFonts w:ascii="Arial Narrow" w:hAnsi="Arial Narrow"/>
          <w:color w:val="000000" w:themeColor="accent6"/>
        </w:rPr>
      </w:pPr>
      <w:r w:rsidRPr="007C7E24">
        <w:rPr>
          <w:rFonts w:ascii="Arial Narrow" w:hAnsi="Arial Narrow"/>
          <w:color w:val="000000" w:themeColor="accent6"/>
        </w:rPr>
        <w:t>The Employment Business is responsible for paying a</w:t>
      </w:r>
      <w:r w:rsidR="007E50B5" w:rsidRPr="007C7E24">
        <w:rPr>
          <w:rFonts w:ascii="Arial Narrow" w:hAnsi="Arial Narrow"/>
          <w:color w:val="000000" w:themeColor="accent6"/>
        </w:rPr>
        <w:t>ll</w:t>
      </w:r>
      <w:r w:rsidRPr="007C7E24">
        <w:rPr>
          <w:rFonts w:ascii="Arial Narrow" w:hAnsi="Arial Narrow"/>
          <w:color w:val="000000" w:themeColor="accent6"/>
        </w:rPr>
        <w:t xml:space="preserve"> Temporary Resource</w:t>
      </w:r>
      <w:r w:rsidR="00BA1EF6" w:rsidRPr="007C7E24">
        <w:rPr>
          <w:rFonts w:ascii="Arial Narrow" w:hAnsi="Arial Narrow"/>
          <w:color w:val="000000" w:themeColor="accent6"/>
        </w:rPr>
        <w:t xml:space="preserve">s.  Where required, the Employment Business is responsible </w:t>
      </w:r>
      <w:r w:rsidRPr="007C7E24">
        <w:rPr>
          <w:rFonts w:ascii="Arial Narrow" w:hAnsi="Arial Narrow"/>
          <w:color w:val="000000" w:themeColor="accent6"/>
        </w:rPr>
        <w:t xml:space="preserve">for the deduction and payment of </w:t>
      </w:r>
      <w:r w:rsidR="007E50B5" w:rsidRPr="007C7E24">
        <w:rPr>
          <w:rFonts w:ascii="Arial Narrow" w:hAnsi="Arial Narrow"/>
          <w:color w:val="000000" w:themeColor="accent6"/>
        </w:rPr>
        <w:t>n</w:t>
      </w:r>
      <w:r w:rsidRPr="007C7E24">
        <w:rPr>
          <w:rFonts w:ascii="Arial Narrow" w:hAnsi="Arial Narrow"/>
          <w:color w:val="000000" w:themeColor="accent6"/>
        </w:rPr>
        <w:t xml:space="preserve">ational </w:t>
      </w:r>
      <w:r w:rsidR="007E50B5" w:rsidRPr="007C7E24">
        <w:rPr>
          <w:rFonts w:ascii="Arial Narrow" w:hAnsi="Arial Narrow"/>
          <w:color w:val="000000" w:themeColor="accent6"/>
        </w:rPr>
        <w:t>i</w:t>
      </w:r>
      <w:r w:rsidRPr="007C7E24">
        <w:rPr>
          <w:rFonts w:ascii="Arial Narrow" w:hAnsi="Arial Narrow"/>
          <w:color w:val="000000" w:themeColor="accent6"/>
        </w:rPr>
        <w:t xml:space="preserve">nsurance </w:t>
      </w:r>
      <w:r w:rsidR="007E50B5" w:rsidRPr="007C7E24">
        <w:rPr>
          <w:rFonts w:ascii="Arial Narrow" w:hAnsi="Arial Narrow"/>
          <w:color w:val="000000" w:themeColor="accent6"/>
        </w:rPr>
        <w:t>c</w:t>
      </w:r>
      <w:r w:rsidRPr="007C7E24">
        <w:rPr>
          <w:rFonts w:ascii="Arial Narrow" w:hAnsi="Arial Narrow"/>
          <w:color w:val="000000" w:themeColor="accent6"/>
        </w:rPr>
        <w:t xml:space="preserve">ontributions and PAYE </w:t>
      </w:r>
      <w:r w:rsidR="007E50B5" w:rsidRPr="007C7E24">
        <w:rPr>
          <w:rFonts w:ascii="Arial Narrow" w:hAnsi="Arial Narrow"/>
          <w:color w:val="000000" w:themeColor="accent6"/>
        </w:rPr>
        <w:t>i</w:t>
      </w:r>
      <w:r w:rsidRPr="007C7E24">
        <w:rPr>
          <w:rFonts w:ascii="Arial Narrow" w:hAnsi="Arial Narrow"/>
          <w:color w:val="000000" w:themeColor="accent6"/>
        </w:rPr>
        <w:t xml:space="preserve">ncome </w:t>
      </w:r>
      <w:r w:rsidR="00B6205F" w:rsidRPr="007C7E24">
        <w:rPr>
          <w:rFonts w:ascii="Arial Narrow" w:hAnsi="Arial Narrow"/>
          <w:color w:val="000000" w:themeColor="accent6"/>
        </w:rPr>
        <w:t>t</w:t>
      </w:r>
      <w:r w:rsidRPr="007C7E24">
        <w:rPr>
          <w:rFonts w:ascii="Arial Narrow" w:hAnsi="Arial Narrow"/>
          <w:color w:val="000000" w:themeColor="accent6"/>
        </w:rPr>
        <w:t xml:space="preserve">ax applicable to a Temporary Resource </w:t>
      </w:r>
      <w:r w:rsidR="00EA02EA" w:rsidRPr="007C7E24">
        <w:rPr>
          <w:rFonts w:ascii="Arial Narrow" w:hAnsi="Arial Narrow"/>
          <w:color w:val="000000" w:themeColor="accent6"/>
        </w:rPr>
        <w:t xml:space="preserve">under </w:t>
      </w:r>
      <w:r w:rsidRPr="007C7E24">
        <w:rPr>
          <w:rFonts w:ascii="Arial Narrow" w:hAnsi="Arial Narrow"/>
          <w:color w:val="000000" w:themeColor="accent6"/>
        </w:rPr>
        <w:t xml:space="preserve">the requirements of </w:t>
      </w:r>
      <w:r w:rsidR="00B6205F" w:rsidRPr="007C7E24">
        <w:rPr>
          <w:rFonts w:ascii="Arial Narrow" w:hAnsi="Arial Narrow"/>
          <w:color w:val="000000" w:themeColor="accent6"/>
        </w:rPr>
        <w:t xml:space="preserve">the </w:t>
      </w:r>
      <w:r w:rsidR="00B6205F" w:rsidRPr="00917CE2">
        <w:rPr>
          <w:rFonts w:ascii="Arial Narrow" w:hAnsi="Arial Narrow"/>
          <w:color w:val="000000" w:themeColor="accent6"/>
        </w:rPr>
        <w:t xml:space="preserve">NICs Legislation and </w:t>
      </w:r>
      <w:r w:rsidRPr="00917CE2">
        <w:rPr>
          <w:rFonts w:ascii="Arial Narrow" w:hAnsi="Arial Narrow"/>
          <w:color w:val="000000" w:themeColor="accent6"/>
        </w:rPr>
        <w:t xml:space="preserve">ITEPA. </w:t>
      </w:r>
    </w:p>
    <w:p w14:paraId="604AE0D7" w14:textId="0A2F8925" w:rsidR="00704C12" w:rsidRPr="00917CE2" w:rsidRDefault="00704C12" w:rsidP="00FE28C9">
      <w:pPr>
        <w:pStyle w:val="Heading3"/>
        <w:numPr>
          <w:ilvl w:val="0"/>
          <w:numId w:val="16"/>
        </w:numPr>
        <w:rPr>
          <w:rFonts w:ascii="Arial Narrow" w:hAnsi="Arial Narrow"/>
          <w:color w:val="000000" w:themeColor="accent6"/>
          <w:sz w:val="20"/>
          <w:szCs w:val="20"/>
        </w:rPr>
      </w:pPr>
      <w:r w:rsidRPr="00917CE2">
        <w:rPr>
          <w:rFonts w:ascii="Arial Narrow" w:hAnsi="Arial Narrow"/>
          <w:color w:val="000000" w:themeColor="accent6"/>
          <w:sz w:val="20"/>
          <w:szCs w:val="20"/>
        </w:rPr>
        <w:t xml:space="preserve">TRANSFER FEES </w:t>
      </w:r>
    </w:p>
    <w:p w14:paraId="33A08BF2" w14:textId="77777777" w:rsidR="00704C12" w:rsidRPr="00917CE2" w:rsidRDefault="00704C12" w:rsidP="00FE1620">
      <w:pPr>
        <w:spacing w:after="0" w:line="240" w:lineRule="auto"/>
        <w:ind w:right="284"/>
        <w:rPr>
          <w:rFonts w:ascii="Arial Narrow" w:hAnsi="Arial Narrow"/>
          <w:color w:val="000000" w:themeColor="accent6"/>
          <w:sz w:val="20"/>
          <w:szCs w:val="20"/>
        </w:rPr>
      </w:pPr>
    </w:p>
    <w:p w14:paraId="312595B6" w14:textId="2986045D" w:rsidR="00704C12" w:rsidRPr="00917CE2" w:rsidRDefault="00704C12" w:rsidP="00D20C6B">
      <w:pPr>
        <w:pStyle w:val="ListParagraph"/>
        <w:numPr>
          <w:ilvl w:val="1"/>
          <w:numId w:val="16"/>
        </w:numPr>
        <w:ind w:left="924" w:right="284" w:hanging="567"/>
        <w:jc w:val="left"/>
        <w:rPr>
          <w:rFonts w:ascii="Arial Narrow" w:hAnsi="Arial Narrow"/>
          <w:color w:val="000000" w:themeColor="accent6"/>
        </w:rPr>
      </w:pPr>
      <w:bookmarkStart w:id="25" w:name="_Hlk30676089"/>
      <w:r w:rsidRPr="00917CE2">
        <w:rPr>
          <w:rFonts w:ascii="Arial Narrow" w:hAnsi="Arial Narrow"/>
          <w:color w:val="000000" w:themeColor="accent6"/>
        </w:rPr>
        <w:t xml:space="preserve">The Client shall pay the Employment Business a Transfer Fee where the Employment Business Introduces a Temporary Resource to the Client and the Client either: </w:t>
      </w:r>
    </w:p>
    <w:p w14:paraId="09ED35F2" w14:textId="77777777" w:rsidR="00704C12" w:rsidRPr="00917CE2" w:rsidRDefault="00704C12" w:rsidP="004D14B9">
      <w:pPr>
        <w:spacing w:after="0" w:line="240" w:lineRule="auto"/>
        <w:ind w:left="357" w:right="284"/>
        <w:rPr>
          <w:rFonts w:ascii="Arial Narrow" w:hAnsi="Arial Narrow"/>
          <w:color w:val="000000" w:themeColor="accent6"/>
          <w:sz w:val="20"/>
          <w:szCs w:val="20"/>
        </w:rPr>
      </w:pPr>
    </w:p>
    <w:p w14:paraId="6C3B3BAF" w14:textId="0F75DD8F" w:rsidR="00704C12" w:rsidRPr="00917CE2" w:rsidRDefault="00704C12" w:rsidP="00D20C6B">
      <w:pPr>
        <w:pStyle w:val="ListParagraph"/>
        <w:numPr>
          <w:ilvl w:val="2"/>
          <w:numId w:val="16"/>
        </w:numPr>
        <w:ind w:left="1956" w:right="284" w:hanging="992"/>
        <w:jc w:val="left"/>
        <w:rPr>
          <w:rFonts w:ascii="Arial Narrow" w:hAnsi="Arial Narrow"/>
          <w:color w:val="000000" w:themeColor="accent6"/>
        </w:rPr>
      </w:pPr>
      <w:r w:rsidRPr="00917CE2">
        <w:rPr>
          <w:rFonts w:ascii="Arial Narrow" w:hAnsi="Arial Narrow"/>
          <w:color w:val="000000" w:themeColor="accent6"/>
        </w:rPr>
        <w:t xml:space="preserve">Engages the Temporary Resource either </w:t>
      </w:r>
      <w:r w:rsidR="00783F1B" w:rsidRPr="00917CE2">
        <w:rPr>
          <w:rFonts w:ascii="Arial Narrow" w:hAnsi="Arial Narrow"/>
          <w:color w:val="000000" w:themeColor="accent6"/>
        </w:rPr>
        <w:t>directly</w:t>
      </w:r>
      <w:r w:rsidRPr="00917CE2">
        <w:rPr>
          <w:rFonts w:ascii="Arial Narrow" w:hAnsi="Arial Narrow"/>
          <w:color w:val="000000" w:themeColor="accent6"/>
        </w:rPr>
        <w:t xml:space="preserve"> or </w:t>
      </w:r>
      <w:r w:rsidR="0086739E" w:rsidRPr="00917CE2">
        <w:rPr>
          <w:rFonts w:ascii="Arial Narrow" w:hAnsi="Arial Narrow"/>
          <w:color w:val="000000" w:themeColor="accent6"/>
        </w:rPr>
        <w:t>through another employment business</w:t>
      </w:r>
      <w:r w:rsidRPr="00917CE2">
        <w:rPr>
          <w:rFonts w:ascii="Arial Narrow" w:hAnsi="Arial Narrow"/>
          <w:color w:val="000000" w:themeColor="accent6"/>
        </w:rPr>
        <w:t xml:space="preserve">; or </w:t>
      </w:r>
    </w:p>
    <w:p w14:paraId="376DA04F" w14:textId="77777777" w:rsidR="00704C12" w:rsidRPr="00917CE2" w:rsidRDefault="00704C12" w:rsidP="00D20C6B">
      <w:pPr>
        <w:spacing w:after="0" w:line="240" w:lineRule="auto"/>
        <w:ind w:left="1956" w:right="284" w:hanging="992"/>
        <w:rPr>
          <w:rFonts w:ascii="Arial Narrow" w:hAnsi="Arial Narrow"/>
          <w:color w:val="000000" w:themeColor="accent6"/>
          <w:sz w:val="20"/>
          <w:szCs w:val="20"/>
        </w:rPr>
      </w:pPr>
    </w:p>
    <w:p w14:paraId="03ABDABC" w14:textId="77718206" w:rsidR="00704C12" w:rsidRPr="00917CE2" w:rsidRDefault="00704C12" w:rsidP="00D20C6B">
      <w:pPr>
        <w:pStyle w:val="ListParagraph"/>
        <w:numPr>
          <w:ilvl w:val="2"/>
          <w:numId w:val="16"/>
        </w:numPr>
        <w:ind w:left="1956" w:right="284" w:hanging="992"/>
        <w:jc w:val="left"/>
        <w:rPr>
          <w:rFonts w:ascii="Arial Narrow" w:hAnsi="Arial Narrow"/>
          <w:color w:val="000000" w:themeColor="accent6"/>
        </w:rPr>
      </w:pPr>
      <w:r w:rsidRPr="00917CE2">
        <w:rPr>
          <w:rFonts w:ascii="Arial Narrow" w:hAnsi="Arial Narrow" w:cstheme="minorHAnsi"/>
          <w:color w:val="000000" w:themeColor="accent6"/>
        </w:rPr>
        <w:t xml:space="preserve">Introduces the Temporary Resource to a third party and </w:t>
      </w:r>
      <w:r w:rsidR="00F34B8F" w:rsidRPr="00917CE2">
        <w:rPr>
          <w:rFonts w:ascii="Arial Narrow" w:hAnsi="Arial Narrow" w:cstheme="minorHAnsi"/>
          <w:color w:val="000000" w:themeColor="accent6"/>
        </w:rPr>
        <w:t xml:space="preserve">the third party Engages </w:t>
      </w:r>
      <w:r w:rsidRPr="00917CE2">
        <w:rPr>
          <w:rFonts w:ascii="Arial Narrow" w:hAnsi="Arial Narrow" w:cstheme="minorHAnsi"/>
          <w:color w:val="000000" w:themeColor="accent6"/>
        </w:rPr>
        <w:t xml:space="preserve">the Temporary Resource other than through the Employment Business </w:t>
      </w:r>
      <w:r w:rsidRPr="00917CE2">
        <w:rPr>
          <w:rFonts w:ascii="Arial Narrow" w:hAnsi="Arial Narrow"/>
          <w:color w:val="000000" w:themeColor="accent6"/>
        </w:rPr>
        <w:t xml:space="preserve">either during the Assignment; </w:t>
      </w:r>
      <w:r w:rsidR="0086739E" w:rsidRPr="00917CE2">
        <w:rPr>
          <w:rFonts w:ascii="Arial Narrow" w:hAnsi="Arial Narrow"/>
          <w:color w:val="000000" w:themeColor="accent6"/>
        </w:rPr>
        <w:t>and</w:t>
      </w:r>
    </w:p>
    <w:p w14:paraId="72F2FE37" w14:textId="77777777" w:rsidR="00704C12" w:rsidRPr="00917CE2" w:rsidRDefault="00704C12" w:rsidP="00D20C6B">
      <w:pPr>
        <w:spacing w:after="0" w:line="240" w:lineRule="auto"/>
        <w:ind w:left="1956" w:right="284" w:hanging="992"/>
        <w:rPr>
          <w:rFonts w:ascii="Arial Narrow" w:hAnsi="Arial Narrow"/>
          <w:color w:val="000000" w:themeColor="accent6"/>
          <w:sz w:val="20"/>
          <w:szCs w:val="20"/>
        </w:rPr>
      </w:pPr>
    </w:p>
    <w:p w14:paraId="6F0F6C5A" w14:textId="183661DC" w:rsidR="00704C12" w:rsidRPr="00917CE2" w:rsidRDefault="00704C12" w:rsidP="006F2347">
      <w:pPr>
        <w:pStyle w:val="ListParagraph"/>
        <w:numPr>
          <w:ilvl w:val="3"/>
          <w:numId w:val="16"/>
        </w:numPr>
        <w:ind w:left="2948" w:right="284" w:hanging="992"/>
        <w:jc w:val="left"/>
        <w:rPr>
          <w:rFonts w:ascii="Arial Narrow" w:hAnsi="Arial Narrow"/>
          <w:color w:val="000000" w:themeColor="accent6"/>
        </w:rPr>
      </w:pPr>
      <w:r w:rsidRPr="00917CE2">
        <w:rPr>
          <w:rFonts w:ascii="Arial Narrow" w:hAnsi="Arial Narrow"/>
          <w:color w:val="000000" w:themeColor="accent6"/>
        </w:rPr>
        <w:t xml:space="preserve">WHERE THE CONDUCT REGULATIONS DO NOT APPLY: </w:t>
      </w:r>
      <w:r w:rsidR="00B2391F" w:rsidRPr="00917CE2">
        <w:rPr>
          <w:rFonts w:ascii="Arial Narrow" w:hAnsi="Arial Narrow"/>
          <w:color w:val="000000" w:themeColor="accent6"/>
        </w:rPr>
        <w:t xml:space="preserve">within </w:t>
      </w:r>
      <w:r w:rsidRPr="00917CE2">
        <w:rPr>
          <w:rFonts w:ascii="Arial Narrow" w:hAnsi="Arial Narrow"/>
          <w:color w:val="000000" w:themeColor="accent6"/>
        </w:rPr>
        <w:t xml:space="preserve">a period of </w:t>
      </w:r>
      <w:r w:rsidR="00292904" w:rsidRPr="00917CE2">
        <w:rPr>
          <w:rFonts w:ascii="Arial Narrow" w:hAnsi="Arial Narrow"/>
          <w:color w:val="000000" w:themeColor="accent6"/>
        </w:rPr>
        <w:t>6</w:t>
      </w:r>
      <w:r w:rsidRPr="00917CE2">
        <w:rPr>
          <w:rFonts w:ascii="Arial Narrow" w:hAnsi="Arial Narrow"/>
          <w:color w:val="000000" w:themeColor="accent6"/>
        </w:rPr>
        <w:t xml:space="preserve"> months from the termination of the Assignment </w:t>
      </w:r>
      <w:r w:rsidR="000C51EB" w:rsidRPr="00917CE2">
        <w:rPr>
          <w:rFonts w:ascii="Arial Narrow" w:hAnsi="Arial Narrow"/>
          <w:color w:val="000000" w:themeColor="accent6"/>
        </w:rPr>
        <w:t xml:space="preserve">that </w:t>
      </w:r>
      <w:r w:rsidRPr="00917CE2">
        <w:rPr>
          <w:rFonts w:ascii="Arial Narrow" w:hAnsi="Arial Narrow"/>
          <w:color w:val="000000" w:themeColor="accent6"/>
        </w:rPr>
        <w:t xml:space="preserve">the relevant Temporary Resource was supplied </w:t>
      </w:r>
      <w:r w:rsidR="004E5A41" w:rsidRPr="00917CE2">
        <w:rPr>
          <w:rFonts w:ascii="Arial Narrow" w:hAnsi="Arial Narrow"/>
          <w:color w:val="000000" w:themeColor="accent6"/>
        </w:rPr>
        <w:t xml:space="preserve">into, </w:t>
      </w:r>
      <w:r w:rsidRPr="00917CE2">
        <w:rPr>
          <w:rFonts w:ascii="Arial Narrow" w:hAnsi="Arial Narrow"/>
          <w:color w:val="000000" w:themeColor="accent6"/>
        </w:rPr>
        <w:t xml:space="preserve">or if there was no supply, within </w:t>
      </w:r>
      <w:r w:rsidR="00292904" w:rsidRPr="00917CE2">
        <w:rPr>
          <w:rFonts w:ascii="Arial Narrow" w:hAnsi="Arial Narrow"/>
          <w:color w:val="000000" w:themeColor="accent6"/>
        </w:rPr>
        <w:t>6</w:t>
      </w:r>
      <w:r w:rsidRPr="00917CE2">
        <w:rPr>
          <w:rFonts w:ascii="Arial Narrow" w:hAnsi="Arial Narrow"/>
          <w:color w:val="000000" w:themeColor="accent6"/>
        </w:rPr>
        <w:t xml:space="preserve"> months of the Introduction of the Temporary Resource by the Employment Business to the Client; or </w:t>
      </w:r>
    </w:p>
    <w:p w14:paraId="3DBCB9F2" w14:textId="77777777" w:rsidR="00704C12" w:rsidRPr="00917CE2" w:rsidRDefault="00704C12" w:rsidP="006F2347">
      <w:pPr>
        <w:spacing w:after="0" w:line="240" w:lineRule="auto"/>
        <w:ind w:left="2948" w:right="284" w:hanging="992"/>
        <w:rPr>
          <w:rFonts w:ascii="Arial Narrow" w:hAnsi="Arial Narrow"/>
          <w:color w:val="000000" w:themeColor="accent6"/>
          <w:sz w:val="20"/>
          <w:szCs w:val="20"/>
        </w:rPr>
      </w:pPr>
    </w:p>
    <w:p w14:paraId="0C365F7F" w14:textId="4CD11B48" w:rsidR="00704C12" w:rsidRPr="00917CE2" w:rsidRDefault="00704C12" w:rsidP="006F2347">
      <w:pPr>
        <w:pStyle w:val="ListParagraph"/>
        <w:numPr>
          <w:ilvl w:val="3"/>
          <w:numId w:val="16"/>
        </w:numPr>
        <w:ind w:left="2948" w:right="284" w:hanging="992"/>
        <w:jc w:val="left"/>
        <w:rPr>
          <w:rFonts w:ascii="Arial Narrow" w:hAnsi="Arial Narrow"/>
          <w:color w:val="000000" w:themeColor="accent6"/>
        </w:rPr>
      </w:pPr>
      <w:r w:rsidRPr="00917CE2">
        <w:rPr>
          <w:rFonts w:ascii="Arial Narrow" w:hAnsi="Arial Narrow"/>
          <w:color w:val="000000" w:themeColor="accent6"/>
        </w:rPr>
        <w:t>WHERE THE CONDUCT REGULATIONS APPLY:</w:t>
      </w:r>
      <w:r w:rsidRPr="00917CE2" w:rsidDel="008B051D">
        <w:rPr>
          <w:rFonts w:ascii="Arial Narrow" w:hAnsi="Arial Narrow"/>
          <w:color w:val="000000" w:themeColor="accent6"/>
        </w:rPr>
        <w:t xml:space="preserve"> </w:t>
      </w:r>
      <w:r w:rsidRPr="00917CE2">
        <w:rPr>
          <w:rFonts w:ascii="Arial Narrow" w:hAnsi="Arial Narrow"/>
          <w:color w:val="000000" w:themeColor="accent6"/>
        </w:rPr>
        <w:t>within the Relevant Period, or if there was no supply, within 6 months of the Introduction of the Temporary Resource by the Employment Business to the Client</w:t>
      </w:r>
      <w:r w:rsidR="0086739E" w:rsidRPr="00917CE2">
        <w:rPr>
          <w:rFonts w:ascii="Arial Narrow" w:hAnsi="Arial Narrow"/>
          <w:color w:val="000000" w:themeColor="accent6"/>
        </w:rPr>
        <w:t>.</w:t>
      </w:r>
      <w:r w:rsidRPr="00917CE2">
        <w:rPr>
          <w:rFonts w:ascii="Arial Narrow" w:hAnsi="Arial Narrow"/>
          <w:color w:val="000000" w:themeColor="accent6"/>
        </w:rPr>
        <w:t xml:space="preserve"> </w:t>
      </w:r>
    </w:p>
    <w:p w14:paraId="1CFA31CD" w14:textId="77777777" w:rsidR="00704C12" w:rsidRPr="00917CE2" w:rsidRDefault="00704C12" w:rsidP="00D20C6B">
      <w:pPr>
        <w:spacing w:after="0" w:line="240" w:lineRule="auto"/>
        <w:ind w:left="1956" w:right="284" w:hanging="992"/>
        <w:rPr>
          <w:rFonts w:ascii="Arial Narrow" w:hAnsi="Arial Narrow"/>
          <w:color w:val="000000" w:themeColor="accent6"/>
          <w:sz w:val="20"/>
          <w:szCs w:val="20"/>
        </w:rPr>
      </w:pPr>
    </w:p>
    <w:bookmarkEnd w:id="25"/>
    <w:p w14:paraId="471D91A3" w14:textId="77777777" w:rsidR="00704C12" w:rsidRPr="00917CE2" w:rsidRDefault="00704C12" w:rsidP="000C0E31">
      <w:pPr>
        <w:pStyle w:val="ListParagraph"/>
        <w:numPr>
          <w:ilvl w:val="1"/>
          <w:numId w:val="16"/>
        </w:numPr>
        <w:ind w:left="924" w:right="284" w:hanging="567"/>
        <w:jc w:val="left"/>
        <w:rPr>
          <w:rFonts w:ascii="Arial Narrow" w:hAnsi="Arial Narrow"/>
          <w:color w:val="000000" w:themeColor="accent6"/>
        </w:rPr>
      </w:pPr>
      <w:r w:rsidRPr="00917CE2">
        <w:rPr>
          <w:rFonts w:ascii="Arial Narrow" w:hAnsi="Arial Narrow"/>
          <w:color w:val="000000" w:themeColor="accent6"/>
        </w:rPr>
        <w:t>The Employment Business will calculate the Transfer Fee as set out in Schedule 2.</w:t>
      </w:r>
    </w:p>
    <w:p w14:paraId="5468F51A" w14:textId="77777777" w:rsidR="00704C12" w:rsidRPr="00917CE2" w:rsidRDefault="00704C12" w:rsidP="000C0E31">
      <w:pPr>
        <w:spacing w:after="0" w:line="240" w:lineRule="auto"/>
        <w:ind w:left="924" w:right="284" w:hanging="567"/>
        <w:rPr>
          <w:rFonts w:ascii="Arial Narrow" w:hAnsi="Arial Narrow"/>
          <w:color w:val="000000" w:themeColor="accent6"/>
          <w:sz w:val="20"/>
          <w:szCs w:val="20"/>
        </w:rPr>
      </w:pPr>
    </w:p>
    <w:p w14:paraId="598FCCF2" w14:textId="4D33BE9B" w:rsidR="00704C12" w:rsidRPr="00917CE2" w:rsidRDefault="00704C12" w:rsidP="000C0E31">
      <w:pPr>
        <w:pStyle w:val="ListParagraph"/>
        <w:numPr>
          <w:ilvl w:val="1"/>
          <w:numId w:val="16"/>
        </w:numPr>
        <w:ind w:left="924" w:right="284" w:hanging="567"/>
        <w:jc w:val="left"/>
        <w:rPr>
          <w:rFonts w:ascii="Arial Narrow" w:hAnsi="Arial Narrow"/>
          <w:color w:val="000000" w:themeColor="accent6"/>
        </w:rPr>
      </w:pPr>
      <w:r w:rsidRPr="00917CE2">
        <w:rPr>
          <w:rFonts w:ascii="Arial Narrow" w:hAnsi="Arial Narrow"/>
          <w:color w:val="000000" w:themeColor="accent6"/>
        </w:rPr>
        <w:t xml:space="preserve">WHERE THE CONDUCT REGULATIONS APPLY:  If the Client wishes to Engage the Temporary Resource other than </w:t>
      </w:r>
      <w:r w:rsidR="00E75334" w:rsidRPr="00917CE2">
        <w:rPr>
          <w:rFonts w:ascii="Arial Narrow" w:hAnsi="Arial Narrow"/>
          <w:color w:val="000000" w:themeColor="accent6"/>
        </w:rPr>
        <w:t xml:space="preserve">through </w:t>
      </w:r>
      <w:r w:rsidRPr="00917CE2">
        <w:rPr>
          <w:rFonts w:ascii="Arial Narrow" w:hAnsi="Arial Narrow"/>
          <w:color w:val="000000" w:themeColor="accent6"/>
        </w:rPr>
        <w:t>the Employment Business, but without liability to pay a Transfer Fee</w:t>
      </w:r>
      <w:r w:rsidR="00B6205F" w:rsidRPr="00917CE2">
        <w:rPr>
          <w:rFonts w:ascii="Arial Narrow" w:hAnsi="Arial Narrow"/>
          <w:color w:val="000000" w:themeColor="accent6"/>
        </w:rPr>
        <w:t>,</w:t>
      </w:r>
      <w:r w:rsidRPr="00917CE2">
        <w:rPr>
          <w:rFonts w:ascii="Arial Narrow" w:hAnsi="Arial Narrow"/>
          <w:color w:val="000000" w:themeColor="accent6"/>
        </w:rPr>
        <w:t xml:space="preserve"> the Client may, on g</w:t>
      </w:r>
      <w:r w:rsidR="00292904" w:rsidRPr="00917CE2">
        <w:rPr>
          <w:rFonts w:ascii="Arial Narrow" w:hAnsi="Arial Narrow"/>
          <w:color w:val="000000" w:themeColor="accent6"/>
        </w:rPr>
        <w:t xml:space="preserve">iving one week’s written notice </w:t>
      </w:r>
      <w:r w:rsidRPr="00917CE2">
        <w:rPr>
          <w:rFonts w:ascii="Arial Narrow" w:hAnsi="Arial Narrow"/>
          <w:color w:val="000000" w:themeColor="accent6"/>
        </w:rPr>
        <w:t>to the Employment Business</w:t>
      </w:r>
      <w:r w:rsidR="00292904" w:rsidRPr="00917CE2">
        <w:rPr>
          <w:rFonts w:ascii="Arial Narrow" w:hAnsi="Arial Narrow"/>
          <w:color w:val="000000" w:themeColor="accent6"/>
        </w:rPr>
        <w:t xml:space="preserve"> (or if the Assignment duration is less than two weeks, then on notice which would be considered sufficient and reasonable in the circumstances)</w:t>
      </w:r>
      <w:r w:rsidRPr="00917CE2">
        <w:rPr>
          <w:rFonts w:ascii="Arial Narrow" w:hAnsi="Arial Narrow"/>
          <w:color w:val="000000" w:themeColor="accent6"/>
        </w:rPr>
        <w:t xml:space="preserve">, engage the relevant Temporary Resource for the Period of Extended Hire specified in Schedule 2. </w:t>
      </w:r>
    </w:p>
    <w:p w14:paraId="7CB64C55" w14:textId="77777777" w:rsidR="00704C12" w:rsidRPr="00917CE2" w:rsidRDefault="00704C12" w:rsidP="000C0E31">
      <w:pPr>
        <w:spacing w:after="0" w:line="240" w:lineRule="auto"/>
        <w:ind w:left="924" w:right="284" w:hanging="567"/>
        <w:rPr>
          <w:rFonts w:ascii="Arial Narrow" w:hAnsi="Arial Narrow"/>
          <w:color w:val="000000" w:themeColor="accent6"/>
          <w:sz w:val="20"/>
          <w:szCs w:val="20"/>
        </w:rPr>
      </w:pPr>
    </w:p>
    <w:p w14:paraId="789B52B6" w14:textId="05D669ED" w:rsidR="00704C12" w:rsidRPr="00917CE2" w:rsidRDefault="00704C12" w:rsidP="000C0E31">
      <w:pPr>
        <w:pStyle w:val="ListParagraph"/>
        <w:numPr>
          <w:ilvl w:val="1"/>
          <w:numId w:val="16"/>
        </w:numPr>
        <w:ind w:left="924" w:right="284" w:hanging="567"/>
        <w:jc w:val="left"/>
        <w:rPr>
          <w:rFonts w:ascii="Arial Narrow" w:hAnsi="Arial Narrow"/>
          <w:color w:val="000000" w:themeColor="accent6"/>
        </w:rPr>
      </w:pPr>
      <w:r w:rsidRPr="00917CE2">
        <w:rPr>
          <w:rFonts w:ascii="Arial Narrow" w:hAnsi="Arial Narrow"/>
          <w:color w:val="000000" w:themeColor="accent6"/>
        </w:rPr>
        <w:t xml:space="preserve">WHERE THE CONDUCT REGULATIONS APPLY:  During </w:t>
      </w:r>
      <w:r w:rsidR="00EA02EA" w:rsidRPr="00917CE2">
        <w:rPr>
          <w:rFonts w:ascii="Arial Narrow" w:hAnsi="Arial Narrow"/>
          <w:color w:val="000000" w:themeColor="accent6"/>
        </w:rPr>
        <w:t xml:space="preserve">the </w:t>
      </w:r>
      <w:r w:rsidRPr="00917CE2">
        <w:rPr>
          <w:rFonts w:ascii="Arial Narrow" w:hAnsi="Arial Narrow"/>
          <w:color w:val="000000" w:themeColor="accent6"/>
        </w:rPr>
        <w:t xml:space="preserve">Period of Extended Hire the Employment Business shall supply a Temporary Resource on the same terms on which it has or would have been supplied during the </w:t>
      </w:r>
      <w:r w:rsidRPr="00917CE2">
        <w:rPr>
          <w:rFonts w:ascii="Arial Narrow" w:hAnsi="Arial Narrow"/>
          <w:color w:val="000000" w:themeColor="accent6"/>
        </w:rPr>
        <w:lastRenderedPageBreak/>
        <w:t>Assignment and in any case</w:t>
      </w:r>
      <w:r w:rsidR="00B6205F" w:rsidRPr="00917CE2">
        <w:rPr>
          <w:rFonts w:ascii="Arial Narrow" w:hAnsi="Arial Narrow"/>
          <w:color w:val="000000" w:themeColor="accent6"/>
        </w:rPr>
        <w:t>,</w:t>
      </w:r>
      <w:r w:rsidRPr="00917CE2">
        <w:rPr>
          <w:rFonts w:ascii="Arial Narrow" w:hAnsi="Arial Narrow"/>
          <w:color w:val="000000" w:themeColor="accent6"/>
        </w:rPr>
        <w:t xml:space="preserve"> on terms no less favourable than those terms which applied immediately before the Employment Business received the notice in clause 8.3 and the Client shall continue to pay the Charges. If the Employment Business is unable to supply a Temporary Resource for any reason outside its control for the whole or any part of the Period of Extended Hire</w:t>
      </w:r>
      <w:r w:rsidR="00B6205F" w:rsidRPr="00917CE2">
        <w:rPr>
          <w:rFonts w:ascii="Arial Narrow" w:hAnsi="Arial Narrow"/>
          <w:color w:val="000000" w:themeColor="accent6"/>
        </w:rPr>
        <w:t>,</w:t>
      </w:r>
      <w:r w:rsidRPr="00917CE2">
        <w:rPr>
          <w:rFonts w:ascii="Arial Narrow" w:hAnsi="Arial Narrow"/>
          <w:color w:val="000000" w:themeColor="accent6"/>
        </w:rPr>
        <w:t xml:space="preserve"> or the Client does not wish to hire the Temporary Resource on the same terms as the Assignment, but a Temporary Resource is Engaged by the Client, the Client shall pay the Transfer Fee, reduced pro-rata to reflect any Charges paid by the Client during any part of the Period of Extended Hire worked by the Temporary Resource before being Engaged by the Client. If the Client </w:t>
      </w:r>
      <w:r w:rsidR="00B6205F" w:rsidRPr="00917CE2">
        <w:rPr>
          <w:rFonts w:ascii="Arial Narrow" w:hAnsi="Arial Narrow"/>
          <w:color w:val="000000" w:themeColor="accent6"/>
        </w:rPr>
        <w:t>does not give the Employment Business</w:t>
      </w:r>
      <w:r w:rsidRPr="00917CE2">
        <w:rPr>
          <w:rFonts w:ascii="Arial Narrow" w:hAnsi="Arial Narrow"/>
          <w:color w:val="000000" w:themeColor="accent6"/>
        </w:rPr>
        <w:t xml:space="preserve"> notice of its intention to Engage a Temporary Resource other than via the Employment Business before the Engagement takes place, the parties agree that the Transfer Fee shall be due in full. </w:t>
      </w:r>
    </w:p>
    <w:p w14:paraId="79C0F771" w14:textId="77777777" w:rsidR="00704C12" w:rsidRPr="00917CE2" w:rsidRDefault="00704C12" w:rsidP="000C0E31">
      <w:pPr>
        <w:spacing w:after="0" w:line="240" w:lineRule="auto"/>
        <w:ind w:left="924" w:right="284" w:hanging="567"/>
        <w:rPr>
          <w:rFonts w:ascii="Arial Narrow" w:hAnsi="Arial Narrow"/>
          <w:color w:val="000000" w:themeColor="accent6"/>
          <w:sz w:val="20"/>
          <w:szCs w:val="20"/>
        </w:rPr>
      </w:pPr>
    </w:p>
    <w:p w14:paraId="7AE19678" w14:textId="6DDC6AB4" w:rsidR="00704C12" w:rsidRDefault="00704C12" w:rsidP="000C0E31">
      <w:pPr>
        <w:pStyle w:val="ListParagraph"/>
        <w:numPr>
          <w:ilvl w:val="1"/>
          <w:numId w:val="16"/>
        </w:numPr>
        <w:ind w:left="924" w:right="284" w:hanging="567"/>
        <w:jc w:val="left"/>
        <w:rPr>
          <w:rFonts w:ascii="Arial Narrow" w:hAnsi="Arial Narrow"/>
          <w:color w:val="000000" w:themeColor="accent6"/>
        </w:rPr>
      </w:pPr>
      <w:r w:rsidRPr="00917CE2">
        <w:rPr>
          <w:rFonts w:ascii="Arial Narrow" w:hAnsi="Arial Narrow"/>
          <w:color w:val="000000" w:themeColor="accent6"/>
        </w:rPr>
        <w:t>Where</w:t>
      </w:r>
      <w:r w:rsidR="00713F87" w:rsidRPr="00917CE2">
        <w:rPr>
          <w:rFonts w:ascii="Arial Narrow" w:hAnsi="Arial Narrow"/>
          <w:color w:val="000000" w:themeColor="accent6"/>
        </w:rPr>
        <w:t xml:space="preserve">, before the start </w:t>
      </w:r>
      <w:r w:rsidRPr="00917CE2">
        <w:rPr>
          <w:rFonts w:ascii="Arial Narrow" w:hAnsi="Arial Narrow"/>
          <w:color w:val="000000" w:themeColor="accent6"/>
        </w:rPr>
        <w:t xml:space="preserve">of the Client’s Engagement </w:t>
      </w:r>
      <w:r w:rsidR="00713F87" w:rsidRPr="00917CE2">
        <w:rPr>
          <w:rFonts w:ascii="Arial Narrow" w:hAnsi="Arial Narrow"/>
          <w:color w:val="000000" w:themeColor="accent6"/>
        </w:rPr>
        <w:t xml:space="preserve">of a Temporary Resource </w:t>
      </w:r>
      <w:r w:rsidRPr="00917CE2">
        <w:rPr>
          <w:rFonts w:ascii="Arial Narrow" w:hAnsi="Arial Narrow"/>
          <w:color w:val="000000" w:themeColor="accent6"/>
        </w:rPr>
        <w:t xml:space="preserve">other than </w:t>
      </w:r>
      <w:r w:rsidR="00E75334" w:rsidRPr="00917CE2">
        <w:rPr>
          <w:rFonts w:ascii="Arial Narrow" w:hAnsi="Arial Narrow"/>
          <w:color w:val="000000" w:themeColor="accent6"/>
        </w:rPr>
        <w:t xml:space="preserve">through </w:t>
      </w:r>
      <w:r w:rsidRPr="00917CE2">
        <w:rPr>
          <w:rFonts w:ascii="Arial Narrow" w:hAnsi="Arial Narrow"/>
          <w:color w:val="000000" w:themeColor="accent6"/>
        </w:rPr>
        <w:t>the Employment Business, the Employment Business and the Client agree that such Engagement will be on the basis of a fixed term of less than 12 months, the Employment Business may, in its absolute discretion, reduce the Transfer Fee as calculated in accordance with Schedule 2 pro-rata. Such reduction is subject to the Client Engaging the Temporary Resource for the agreed fixed term. Should the Client extend the Temporary Resource’s Engagement or re-Engage the Temporary Resource within 12 months from the commencement of the initial Engagement the Employment Business reserves the right to recover the balance of the Transfer Fee.</w:t>
      </w:r>
    </w:p>
    <w:p w14:paraId="7A8E60ED" w14:textId="77777777" w:rsidR="002F44B1" w:rsidRPr="002F44B1" w:rsidRDefault="002F44B1" w:rsidP="002F44B1">
      <w:pPr>
        <w:pStyle w:val="ListParagraph"/>
        <w:numPr>
          <w:ilvl w:val="0"/>
          <w:numId w:val="0"/>
        </w:numPr>
        <w:ind w:left="360"/>
        <w:rPr>
          <w:rFonts w:ascii="Arial Narrow" w:hAnsi="Arial Narrow"/>
          <w:color w:val="000000" w:themeColor="accent6"/>
        </w:rPr>
      </w:pPr>
    </w:p>
    <w:p w14:paraId="3BF67FB7" w14:textId="5EE0ED16" w:rsidR="002F44B1" w:rsidRPr="00917CE2" w:rsidRDefault="002F44B1" w:rsidP="000C0E31">
      <w:pPr>
        <w:pStyle w:val="ListParagraph"/>
        <w:numPr>
          <w:ilvl w:val="1"/>
          <w:numId w:val="16"/>
        </w:numPr>
        <w:ind w:left="924" w:right="284" w:hanging="567"/>
        <w:jc w:val="left"/>
        <w:rPr>
          <w:rFonts w:ascii="Arial Narrow" w:hAnsi="Arial Narrow"/>
          <w:color w:val="000000" w:themeColor="accent6"/>
        </w:rPr>
      </w:pPr>
      <w:r>
        <w:rPr>
          <w:rFonts w:ascii="Arial Narrow" w:hAnsi="Arial Narrow"/>
          <w:color w:val="000000" w:themeColor="accent6"/>
        </w:rPr>
        <w:t>There is no limit to the number of times the Client can Engage the Temporary Resource on a Period of Extended Hire.</w:t>
      </w:r>
    </w:p>
    <w:p w14:paraId="3B567381" w14:textId="77777777" w:rsidR="00704C12" w:rsidRPr="00917CE2" w:rsidRDefault="00704C12" w:rsidP="000C0E31">
      <w:pPr>
        <w:spacing w:after="0" w:line="240" w:lineRule="auto"/>
        <w:ind w:left="924" w:right="284" w:hanging="567"/>
        <w:rPr>
          <w:rFonts w:ascii="Arial Narrow" w:hAnsi="Arial Narrow"/>
          <w:color w:val="000000" w:themeColor="accent6"/>
          <w:sz w:val="20"/>
          <w:szCs w:val="20"/>
        </w:rPr>
      </w:pPr>
    </w:p>
    <w:p w14:paraId="7E99E3B7" w14:textId="77777777" w:rsidR="00704C12" w:rsidRPr="00917CE2" w:rsidRDefault="00704C12" w:rsidP="000C0E31">
      <w:pPr>
        <w:pStyle w:val="ListParagraph"/>
        <w:numPr>
          <w:ilvl w:val="1"/>
          <w:numId w:val="16"/>
        </w:numPr>
        <w:ind w:left="924" w:right="284" w:hanging="567"/>
        <w:jc w:val="left"/>
        <w:rPr>
          <w:rFonts w:ascii="Arial Narrow" w:hAnsi="Arial Narrow"/>
          <w:color w:val="000000" w:themeColor="accent6"/>
        </w:rPr>
      </w:pPr>
      <w:r w:rsidRPr="00917CE2">
        <w:rPr>
          <w:rFonts w:ascii="Arial Narrow" w:hAnsi="Arial Narrow"/>
          <w:color w:val="000000" w:themeColor="accent6"/>
        </w:rPr>
        <w:t>The Employment Business will not refund the Transfer Fee if the Engagement of the Temporary Resource whether by the Client or a third party to which the Client introduces the Temporary Resource, subsequently terminates or terminates before the end of the fixed term referred to in clause 8.5.</w:t>
      </w:r>
    </w:p>
    <w:p w14:paraId="70C1EB19" w14:textId="77777777" w:rsidR="00704C12" w:rsidRPr="00917CE2" w:rsidRDefault="00704C12" w:rsidP="000C0E31">
      <w:pPr>
        <w:spacing w:after="0" w:line="240" w:lineRule="auto"/>
        <w:ind w:left="924" w:right="284" w:hanging="567"/>
        <w:rPr>
          <w:rFonts w:ascii="Arial Narrow" w:hAnsi="Arial Narrow"/>
          <w:color w:val="000000" w:themeColor="accent6"/>
          <w:sz w:val="20"/>
          <w:szCs w:val="20"/>
        </w:rPr>
      </w:pPr>
    </w:p>
    <w:p w14:paraId="72FA3744" w14:textId="7D729E72" w:rsidR="00704C12" w:rsidRPr="00917CE2" w:rsidRDefault="00704C12" w:rsidP="000C0E31">
      <w:pPr>
        <w:pStyle w:val="ListParagraph"/>
        <w:numPr>
          <w:ilvl w:val="1"/>
          <w:numId w:val="16"/>
        </w:numPr>
        <w:ind w:left="924" w:right="284" w:hanging="567"/>
        <w:jc w:val="left"/>
        <w:rPr>
          <w:rFonts w:ascii="Arial Narrow" w:hAnsi="Arial Narrow"/>
          <w:color w:val="000000" w:themeColor="accent6"/>
        </w:rPr>
      </w:pPr>
      <w:r w:rsidRPr="00917CE2">
        <w:rPr>
          <w:rFonts w:ascii="Arial Narrow" w:hAnsi="Arial Narrow"/>
          <w:color w:val="000000" w:themeColor="accent6"/>
        </w:rPr>
        <w:t xml:space="preserve">VAT is payable at the applicable rate in addition to any Transfer Fee due. </w:t>
      </w:r>
    </w:p>
    <w:p w14:paraId="04271DBF" w14:textId="7A7D9913" w:rsidR="00704C12" w:rsidRPr="00917CE2" w:rsidRDefault="00704C12" w:rsidP="000C0E31">
      <w:pPr>
        <w:pStyle w:val="Heading3"/>
        <w:numPr>
          <w:ilvl w:val="0"/>
          <w:numId w:val="16"/>
        </w:numPr>
        <w:rPr>
          <w:rFonts w:ascii="Arial Narrow" w:hAnsi="Arial Narrow"/>
          <w:color w:val="000000" w:themeColor="accent6"/>
          <w:sz w:val="20"/>
          <w:szCs w:val="20"/>
        </w:rPr>
      </w:pPr>
      <w:bookmarkStart w:id="26" w:name="_Ref487020710"/>
      <w:r w:rsidRPr="00917CE2">
        <w:rPr>
          <w:rFonts w:ascii="Arial Narrow" w:hAnsi="Arial Narrow"/>
          <w:color w:val="000000" w:themeColor="accent6"/>
          <w:sz w:val="20"/>
          <w:szCs w:val="20"/>
        </w:rPr>
        <w:t xml:space="preserve">UNSUITABILITY OF </w:t>
      </w:r>
      <w:r w:rsidR="00F34B8F" w:rsidRPr="00917CE2">
        <w:rPr>
          <w:rFonts w:ascii="Arial Narrow" w:hAnsi="Arial Narrow"/>
          <w:color w:val="000000" w:themeColor="accent6"/>
          <w:sz w:val="20"/>
          <w:szCs w:val="20"/>
        </w:rPr>
        <w:t xml:space="preserve">A </w:t>
      </w:r>
      <w:r w:rsidR="006B665A" w:rsidRPr="00917CE2">
        <w:rPr>
          <w:rFonts w:ascii="Arial Narrow" w:hAnsi="Arial Narrow"/>
          <w:color w:val="000000" w:themeColor="accent6"/>
          <w:sz w:val="20"/>
          <w:szCs w:val="20"/>
        </w:rPr>
        <w:t xml:space="preserve">TEMPORARY RESOURCE </w:t>
      </w:r>
      <w:bookmarkEnd w:id="26"/>
    </w:p>
    <w:p w14:paraId="6BACED8B" w14:textId="77777777" w:rsidR="00704C12" w:rsidRPr="007C7E24" w:rsidRDefault="00704C12" w:rsidP="000C0E31">
      <w:pPr>
        <w:tabs>
          <w:tab w:val="left" w:pos="748"/>
          <w:tab w:val="left" w:pos="935"/>
          <w:tab w:val="left" w:pos="1122"/>
        </w:tabs>
        <w:spacing w:after="0" w:line="240" w:lineRule="auto"/>
        <w:ind w:right="284"/>
        <w:rPr>
          <w:rFonts w:ascii="Arial Narrow" w:hAnsi="Arial Narrow"/>
          <w:color w:val="000000" w:themeColor="accent6"/>
          <w:sz w:val="20"/>
          <w:szCs w:val="20"/>
        </w:rPr>
      </w:pPr>
    </w:p>
    <w:p w14:paraId="6421E06F" w14:textId="5342FDC4" w:rsidR="00704C12" w:rsidRPr="007C7E24" w:rsidRDefault="00E75334" w:rsidP="000C0E31">
      <w:pPr>
        <w:pStyle w:val="ListParagraph"/>
        <w:numPr>
          <w:ilvl w:val="1"/>
          <w:numId w:val="16"/>
        </w:numPr>
        <w:tabs>
          <w:tab w:val="left" w:pos="748"/>
          <w:tab w:val="left" w:pos="935"/>
          <w:tab w:val="left" w:pos="1122"/>
        </w:tabs>
        <w:ind w:left="924" w:right="284" w:hanging="567"/>
        <w:jc w:val="left"/>
        <w:rPr>
          <w:rFonts w:ascii="Arial Narrow" w:hAnsi="Arial Narrow"/>
          <w:color w:val="000000" w:themeColor="accent6"/>
        </w:rPr>
      </w:pPr>
      <w:bookmarkStart w:id="27" w:name="_Ref480444058"/>
      <w:bookmarkStart w:id="28" w:name="_Hlk30676953"/>
      <w:r w:rsidRPr="007C7E24">
        <w:rPr>
          <w:rFonts w:ascii="Arial Narrow" w:hAnsi="Arial Narrow"/>
          <w:color w:val="000000" w:themeColor="accent6"/>
        </w:rPr>
        <w:tab/>
      </w:r>
      <w:r w:rsidR="00704C12" w:rsidRPr="007C7E24">
        <w:rPr>
          <w:rFonts w:ascii="Arial Narrow" w:hAnsi="Arial Narrow"/>
          <w:color w:val="000000" w:themeColor="accent6"/>
        </w:rPr>
        <w:t xml:space="preserve">The Client undertakes to satisfy itself about a Temporary Resource’s suitability </w:t>
      </w:r>
      <w:r w:rsidR="00F636F9" w:rsidRPr="007C7E24">
        <w:rPr>
          <w:rFonts w:ascii="Arial Narrow" w:hAnsi="Arial Narrow"/>
          <w:color w:val="000000" w:themeColor="accent6"/>
        </w:rPr>
        <w:t xml:space="preserve">to carry </w:t>
      </w:r>
      <w:r w:rsidR="00704C12" w:rsidRPr="007C7E24">
        <w:rPr>
          <w:rFonts w:ascii="Arial Narrow" w:hAnsi="Arial Narrow"/>
          <w:color w:val="000000" w:themeColor="accent6"/>
        </w:rPr>
        <w:t>out the relevant Assignment Services. If the Client reasonably considers that the services of a Temporary Resource are unsatisfactory</w:t>
      </w:r>
      <w:r w:rsidR="000D4054" w:rsidRPr="007C7E24">
        <w:rPr>
          <w:rFonts w:ascii="Arial Narrow" w:hAnsi="Arial Narrow"/>
          <w:color w:val="000000" w:themeColor="accent6"/>
        </w:rPr>
        <w:t xml:space="preserve"> or that the Specified Deliverables have not been delivered</w:t>
      </w:r>
      <w:r w:rsidR="00704C12" w:rsidRPr="007C7E24">
        <w:rPr>
          <w:rFonts w:ascii="Arial Narrow" w:hAnsi="Arial Narrow"/>
          <w:color w:val="000000" w:themeColor="accent6"/>
        </w:rPr>
        <w:t>, the Client must notify the Employment Business in writing immediately and may terminate the Assignment in accordance with clause 11.2</w:t>
      </w:r>
      <w:bookmarkEnd w:id="27"/>
      <w:r w:rsidR="00704C12" w:rsidRPr="007C7E24">
        <w:rPr>
          <w:rFonts w:ascii="Arial Narrow" w:hAnsi="Arial Narrow"/>
          <w:color w:val="000000" w:themeColor="accent6"/>
        </w:rPr>
        <w:t>. The Employment Business may</w:t>
      </w:r>
      <w:r w:rsidR="00713F87" w:rsidRPr="007C7E24">
        <w:rPr>
          <w:rFonts w:ascii="Arial Narrow" w:hAnsi="Arial Narrow"/>
          <w:color w:val="000000" w:themeColor="accent6"/>
        </w:rPr>
        <w:t xml:space="preserve"> in such circumstances and</w:t>
      </w:r>
      <w:r w:rsidR="00704C12" w:rsidRPr="007C7E24">
        <w:rPr>
          <w:rFonts w:ascii="Arial Narrow" w:hAnsi="Arial Narrow"/>
          <w:color w:val="000000" w:themeColor="accent6"/>
        </w:rPr>
        <w:t xml:space="preserve"> in its absolute discretion, reduce or cancel the Charges for the time worked </w:t>
      </w:r>
      <w:r w:rsidR="00E72078" w:rsidRPr="007C7E24">
        <w:rPr>
          <w:rFonts w:ascii="Arial Narrow" w:hAnsi="Arial Narrow"/>
          <w:color w:val="000000" w:themeColor="accent6"/>
        </w:rPr>
        <w:t xml:space="preserve">or the services already delivered </w:t>
      </w:r>
      <w:r w:rsidR="00704C12" w:rsidRPr="007C7E24">
        <w:rPr>
          <w:rFonts w:ascii="Arial Narrow" w:hAnsi="Arial Narrow"/>
          <w:color w:val="000000" w:themeColor="accent6"/>
        </w:rPr>
        <w:t xml:space="preserve">by that Temporary Resource, provided that the Client has notified the Employment Business immediately that they have asked the Temporary Resource to leave the Assignment or the Assignment terminates: </w:t>
      </w:r>
    </w:p>
    <w:p w14:paraId="02ABF4BE" w14:textId="77777777" w:rsidR="00704C12" w:rsidRPr="007C7E24" w:rsidRDefault="00704C12" w:rsidP="000C0E31">
      <w:pPr>
        <w:tabs>
          <w:tab w:val="left" w:pos="748"/>
          <w:tab w:val="left" w:pos="935"/>
          <w:tab w:val="left" w:pos="1122"/>
        </w:tabs>
        <w:spacing w:after="0" w:line="240" w:lineRule="auto"/>
        <w:ind w:left="357" w:right="284"/>
        <w:rPr>
          <w:rFonts w:ascii="Arial Narrow" w:hAnsi="Arial Narrow"/>
          <w:color w:val="000000" w:themeColor="accent6"/>
          <w:sz w:val="20"/>
          <w:szCs w:val="20"/>
        </w:rPr>
      </w:pPr>
    </w:p>
    <w:p w14:paraId="19D8DE83" w14:textId="23F81732" w:rsidR="00704C12" w:rsidRPr="007C7E24" w:rsidRDefault="00704C12" w:rsidP="000C0E31">
      <w:pPr>
        <w:pStyle w:val="ListParagraph"/>
        <w:numPr>
          <w:ilvl w:val="2"/>
          <w:numId w:val="16"/>
        </w:numPr>
        <w:tabs>
          <w:tab w:val="left" w:pos="1122"/>
        </w:tabs>
        <w:ind w:left="1956" w:right="284" w:hanging="992"/>
        <w:jc w:val="left"/>
        <w:rPr>
          <w:rFonts w:ascii="Arial Narrow" w:hAnsi="Arial Narrow"/>
          <w:color w:val="000000" w:themeColor="accent6"/>
        </w:rPr>
      </w:pPr>
      <w:r w:rsidRPr="007C7E24">
        <w:rPr>
          <w:rFonts w:ascii="Arial Narrow" w:hAnsi="Arial Narrow"/>
          <w:color w:val="000000" w:themeColor="accent6"/>
        </w:rPr>
        <w:t xml:space="preserve">within 4 hours of the Temporary Resource commencing the Assignment where the Assignment is for more than </w:t>
      </w:r>
      <w:r w:rsidR="005B0410" w:rsidRPr="007C7E24">
        <w:rPr>
          <w:rFonts w:ascii="Arial Narrow" w:hAnsi="Arial Narrow"/>
          <w:color w:val="000000" w:themeColor="accent6"/>
        </w:rPr>
        <w:t>seven</w:t>
      </w:r>
      <w:r w:rsidRPr="007C7E24">
        <w:rPr>
          <w:rFonts w:ascii="Arial Narrow" w:hAnsi="Arial Narrow"/>
          <w:color w:val="000000" w:themeColor="accent6"/>
        </w:rPr>
        <w:t xml:space="preserve"> hours; or</w:t>
      </w:r>
    </w:p>
    <w:p w14:paraId="2FDD17FE" w14:textId="77777777" w:rsidR="00704C12" w:rsidRPr="007C7E24" w:rsidRDefault="00704C12" w:rsidP="000C0E31">
      <w:pPr>
        <w:tabs>
          <w:tab w:val="left" w:pos="1122"/>
        </w:tabs>
        <w:spacing w:after="0" w:line="240" w:lineRule="auto"/>
        <w:ind w:left="1956" w:right="284" w:hanging="992"/>
        <w:rPr>
          <w:rFonts w:ascii="Arial Narrow" w:hAnsi="Arial Narrow"/>
          <w:color w:val="000000" w:themeColor="accent6"/>
          <w:sz w:val="20"/>
          <w:szCs w:val="20"/>
        </w:rPr>
      </w:pPr>
    </w:p>
    <w:p w14:paraId="4FEE31EE" w14:textId="6C962C4A" w:rsidR="00704C12" w:rsidRPr="007C7E24" w:rsidRDefault="00704C12" w:rsidP="000C0E31">
      <w:pPr>
        <w:pStyle w:val="ListParagraph"/>
        <w:numPr>
          <w:ilvl w:val="2"/>
          <w:numId w:val="16"/>
        </w:numPr>
        <w:tabs>
          <w:tab w:val="left" w:pos="1122"/>
        </w:tabs>
        <w:ind w:left="1956" w:right="284" w:hanging="992"/>
        <w:jc w:val="left"/>
        <w:rPr>
          <w:rFonts w:ascii="Arial Narrow" w:hAnsi="Arial Narrow"/>
          <w:color w:val="000000" w:themeColor="accent6"/>
        </w:rPr>
      </w:pPr>
      <w:r w:rsidRPr="007C7E24">
        <w:rPr>
          <w:rFonts w:ascii="Arial Narrow" w:hAnsi="Arial Narrow"/>
          <w:color w:val="000000" w:themeColor="accent6"/>
        </w:rPr>
        <w:t xml:space="preserve">within 2 hours for Assignments of </w:t>
      </w:r>
      <w:r w:rsidR="005B0410" w:rsidRPr="007C7E24">
        <w:rPr>
          <w:rFonts w:ascii="Arial Narrow" w:hAnsi="Arial Narrow"/>
          <w:color w:val="000000" w:themeColor="accent6"/>
        </w:rPr>
        <w:t>seven</w:t>
      </w:r>
      <w:r w:rsidRPr="007C7E24">
        <w:rPr>
          <w:rFonts w:ascii="Arial Narrow" w:hAnsi="Arial Narrow"/>
          <w:color w:val="000000" w:themeColor="accent6"/>
        </w:rPr>
        <w:t xml:space="preserve"> hours or less;</w:t>
      </w:r>
    </w:p>
    <w:p w14:paraId="6583B2B0" w14:textId="77777777" w:rsidR="00D96C6E" w:rsidRPr="007C7E24" w:rsidRDefault="00D96C6E" w:rsidP="000C0E31">
      <w:pPr>
        <w:pStyle w:val="BodyText"/>
        <w:rPr>
          <w:rFonts w:ascii="Arial Narrow" w:hAnsi="Arial Narrow"/>
          <w:color w:val="000000" w:themeColor="accent6"/>
        </w:rPr>
      </w:pPr>
    </w:p>
    <w:p w14:paraId="70FC5748" w14:textId="1BAD618A" w:rsidR="00D96C6E" w:rsidRPr="007C7E24" w:rsidRDefault="00D96C6E" w:rsidP="000C0E31">
      <w:pPr>
        <w:pStyle w:val="BodyText"/>
        <w:ind w:left="964"/>
        <w:rPr>
          <w:rFonts w:ascii="Arial Narrow" w:hAnsi="Arial Narrow"/>
          <w:color w:val="000000" w:themeColor="accent6"/>
        </w:rPr>
      </w:pPr>
      <w:r w:rsidRPr="007C7E24">
        <w:rPr>
          <w:rFonts w:ascii="Arial Narrow" w:hAnsi="Arial Narrow"/>
          <w:color w:val="000000" w:themeColor="accent6"/>
        </w:rPr>
        <w:t xml:space="preserve">and provided that the Client subsequently notifies the Employment Business in writing of the unsuitability of the Temporary Resource (and why) within 48 hours of the termination of the Assignment. </w:t>
      </w:r>
    </w:p>
    <w:p w14:paraId="76FBAEA3" w14:textId="77777777" w:rsidR="00D96C6E" w:rsidRPr="007C7E24" w:rsidRDefault="00D96C6E" w:rsidP="000C0E31">
      <w:pPr>
        <w:pStyle w:val="ListParagraph"/>
        <w:numPr>
          <w:ilvl w:val="0"/>
          <w:numId w:val="0"/>
        </w:numPr>
        <w:ind w:left="1440"/>
        <w:jc w:val="left"/>
        <w:rPr>
          <w:rFonts w:ascii="Arial Narrow" w:hAnsi="Arial Narrow"/>
          <w:color w:val="000000" w:themeColor="accent6"/>
        </w:rPr>
      </w:pPr>
    </w:p>
    <w:bookmarkEnd w:id="28"/>
    <w:p w14:paraId="7737E7E0" w14:textId="5B2A0628" w:rsidR="00D96C6E" w:rsidRPr="007C7E24" w:rsidRDefault="00704C12" w:rsidP="000C0E31">
      <w:pPr>
        <w:pStyle w:val="ListParagraph"/>
        <w:numPr>
          <w:ilvl w:val="1"/>
          <w:numId w:val="16"/>
        </w:numPr>
        <w:tabs>
          <w:tab w:val="left" w:pos="1122"/>
        </w:tabs>
        <w:ind w:left="924" w:right="284" w:hanging="567"/>
        <w:jc w:val="left"/>
        <w:rPr>
          <w:rFonts w:ascii="Arial Narrow" w:hAnsi="Arial Narrow"/>
          <w:color w:val="000000" w:themeColor="accent6"/>
        </w:rPr>
      </w:pPr>
      <w:r w:rsidRPr="007C7E24">
        <w:rPr>
          <w:rFonts w:ascii="Arial Narrow" w:hAnsi="Arial Narrow"/>
          <w:color w:val="000000" w:themeColor="accent6"/>
        </w:rPr>
        <w:t xml:space="preserve">The Client shall notify the Employment Business immediately and </w:t>
      </w:r>
      <w:r w:rsidR="00713F87" w:rsidRPr="007C7E24">
        <w:rPr>
          <w:rFonts w:ascii="Arial Narrow" w:hAnsi="Arial Narrow"/>
          <w:color w:val="000000" w:themeColor="accent6"/>
        </w:rPr>
        <w:t xml:space="preserve">always </w:t>
      </w:r>
      <w:r w:rsidRPr="007C7E24">
        <w:rPr>
          <w:rFonts w:ascii="Arial Narrow" w:hAnsi="Arial Narrow"/>
          <w:color w:val="000000" w:themeColor="accent6"/>
        </w:rPr>
        <w:t xml:space="preserve">within </w:t>
      </w:r>
      <w:r w:rsidR="00970EB6" w:rsidRPr="007C7E24">
        <w:rPr>
          <w:rFonts w:ascii="Arial Narrow" w:hAnsi="Arial Narrow"/>
          <w:color w:val="000000" w:themeColor="accent6"/>
        </w:rPr>
        <w:t>4</w:t>
      </w:r>
      <w:r w:rsidRPr="007C7E24">
        <w:rPr>
          <w:rFonts w:ascii="Arial Narrow" w:hAnsi="Arial Narrow"/>
          <w:color w:val="000000" w:themeColor="accent6"/>
        </w:rPr>
        <w:t xml:space="preserve"> hours if a Temporary Resource does not provide the Assignment Services or has notified the Client that they are unable to provide the Assignment Services for any reason.</w:t>
      </w:r>
    </w:p>
    <w:p w14:paraId="1D1FF5A8" w14:textId="77777777" w:rsidR="00D96C6E" w:rsidRPr="007C7E24" w:rsidRDefault="00D96C6E" w:rsidP="000C0E31">
      <w:pPr>
        <w:pStyle w:val="ListParagraph"/>
        <w:numPr>
          <w:ilvl w:val="0"/>
          <w:numId w:val="0"/>
        </w:numPr>
        <w:tabs>
          <w:tab w:val="left" w:pos="1122"/>
        </w:tabs>
        <w:ind w:left="924" w:right="284" w:hanging="567"/>
        <w:jc w:val="left"/>
        <w:rPr>
          <w:rFonts w:ascii="Arial Narrow" w:hAnsi="Arial Narrow"/>
          <w:color w:val="000000" w:themeColor="accent6"/>
        </w:rPr>
      </w:pPr>
    </w:p>
    <w:p w14:paraId="04DC80BE" w14:textId="51FFF5B7" w:rsidR="00704C12" w:rsidRPr="007C7E24" w:rsidRDefault="00704C12" w:rsidP="000C0E31">
      <w:pPr>
        <w:pStyle w:val="ListParagraph"/>
        <w:numPr>
          <w:ilvl w:val="1"/>
          <w:numId w:val="16"/>
        </w:numPr>
        <w:tabs>
          <w:tab w:val="left" w:pos="1122"/>
        </w:tabs>
        <w:ind w:left="924" w:right="284" w:hanging="567"/>
        <w:jc w:val="left"/>
        <w:rPr>
          <w:rFonts w:ascii="Arial Narrow" w:hAnsi="Arial Narrow"/>
          <w:color w:val="000000" w:themeColor="accent6"/>
        </w:rPr>
      </w:pPr>
      <w:r w:rsidRPr="007C7E24">
        <w:rPr>
          <w:rFonts w:ascii="Arial Narrow" w:hAnsi="Arial Narrow"/>
          <w:color w:val="000000" w:themeColor="accent6"/>
        </w:rPr>
        <w:t xml:space="preserve">The Employment Business shall notify the Client immediately if it receives or otherwise obtains information which gives the Employment Business reasonable grounds to believe that a Temporary Resource supplied to the Client is unsuitable for the Assignment and shall be entitled to terminate </w:t>
      </w:r>
      <w:bookmarkStart w:id="29" w:name="_Hlk50732700"/>
      <w:r w:rsidRPr="007C7E24">
        <w:rPr>
          <w:rFonts w:ascii="Arial Narrow" w:hAnsi="Arial Narrow"/>
          <w:color w:val="000000" w:themeColor="accent6"/>
        </w:rPr>
        <w:t xml:space="preserve">the Assignment </w:t>
      </w:r>
      <w:r w:rsidR="00256FEE" w:rsidRPr="007C7E24">
        <w:rPr>
          <w:rFonts w:ascii="Arial Narrow" w:hAnsi="Arial Narrow"/>
          <w:color w:val="000000" w:themeColor="accent6"/>
        </w:rPr>
        <w:t>immediately</w:t>
      </w:r>
      <w:r w:rsidRPr="007C7E24">
        <w:rPr>
          <w:rFonts w:ascii="Arial Narrow" w:hAnsi="Arial Narrow"/>
          <w:color w:val="000000" w:themeColor="accent6"/>
        </w:rPr>
        <w:t xml:space="preserve"> without prior notice and without liability. </w:t>
      </w:r>
      <w:r w:rsidR="00256FEE" w:rsidRPr="007C7E24">
        <w:rPr>
          <w:rFonts w:ascii="Arial Narrow" w:hAnsi="Arial Narrow"/>
          <w:color w:val="000000" w:themeColor="accent6"/>
        </w:rPr>
        <w:t xml:space="preserve"> The</w:t>
      </w:r>
      <w:r w:rsidRPr="007C7E24">
        <w:rPr>
          <w:rFonts w:ascii="Arial Narrow" w:hAnsi="Arial Narrow"/>
          <w:color w:val="000000" w:themeColor="accent6"/>
        </w:rPr>
        <w:t xml:space="preserve"> Client </w:t>
      </w:r>
      <w:r w:rsidR="00256FEE" w:rsidRPr="007C7E24">
        <w:rPr>
          <w:rFonts w:ascii="Arial Narrow" w:hAnsi="Arial Narrow"/>
          <w:color w:val="000000" w:themeColor="accent6"/>
        </w:rPr>
        <w:t xml:space="preserve">will </w:t>
      </w:r>
      <w:r w:rsidRPr="007C7E24">
        <w:rPr>
          <w:rFonts w:ascii="Arial Narrow" w:hAnsi="Arial Narrow"/>
          <w:color w:val="000000" w:themeColor="accent6"/>
        </w:rPr>
        <w:t xml:space="preserve">remain liable for all such Charges incurred </w:t>
      </w:r>
      <w:r w:rsidR="004E5A41" w:rsidRPr="007C7E24">
        <w:rPr>
          <w:rFonts w:ascii="Arial Narrow" w:hAnsi="Arial Narrow"/>
          <w:color w:val="000000" w:themeColor="accent6"/>
        </w:rPr>
        <w:t>before the Assignment was terminated.</w:t>
      </w:r>
      <w:bookmarkEnd w:id="29"/>
      <w:r w:rsidRPr="007C7E24">
        <w:rPr>
          <w:rFonts w:ascii="Arial Narrow" w:hAnsi="Arial Narrow"/>
          <w:color w:val="000000" w:themeColor="accent6"/>
        </w:rPr>
        <w:t xml:space="preserve"> </w:t>
      </w:r>
    </w:p>
    <w:p w14:paraId="5E7621E3" w14:textId="326A3DF2" w:rsidR="00EA2B74" w:rsidRPr="007C7E24" w:rsidRDefault="00704C12" w:rsidP="00DE4239">
      <w:pPr>
        <w:pStyle w:val="Heading3"/>
        <w:numPr>
          <w:ilvl w:val="0"/>
          <w:numId w:val="18"/>
        </w:numPr>
        <w:rPr>
          <w:rFonts w:ascii="Arial Narrow" w:hAnsi="Arial Narrow"/>
          <w:color w:val="000000" w:themeColor="accent6"/>
          <w:sz w:val="20"/>
          <w:szCs w:val="20"/>
        </w:rPr>
      </w:pPr>
      <w:r w:rsidRPr="007C7E24">
        <w:rPr>
          <w:rFonts w:ascii="Arial Narrow" w:hAnsi="Arial Narrow"/>
          <w:color w:val="000000" w:themeColor="accent6"/>
          <w:sz w:val="20"/>
          <w:szCs w:val="20"/>
        </w:rPr>
        <w:t xml:space="preserve">INFORMATION TO BE PROVIDED IN SPECIAL SITUATIONS </w:t>
      </w:r>
    </w:p>
    <w:p w14:paraId="30D73F69" w14:textId="77777777" w:rsidR="00970EB6" w:rsidRPr="007C7E24" w:rsidRDefault="00970EB6" w:rsidP="00970EB6">
      <w:pPr>
        <w:pStyle w:val="BodyText"/>
        <w:rPr>
          <w:rFonts w:ascii="Arial Narrow" w:hAnsi="Arial Narrow"/>
          <w:color w:val="000000" w:themeColor="accent6"/>
        </w:rPr>
      </w:pPr>
    </w:p>
    <w:p w14:paraId="10C6924A" w14:textId="0CA18E82" w:rsidR="00704C12" w:rsidRPr="007C7E24" w:rsidRDefault="00704C12" w:rsidP="000C0E31">
      <w:pPr>
        <w:pStyle w:val="ListParagraph"/>
        <w:numPr>
          <w:ilvl w:val="1"/>
          <w:numId w:val="18"/>
        </w:numPr>
        <w:tabs>
          <w:tab w:val="left" w:pos="748"/>
          <w:tab w:val="left" w:pos="935"/>
          <w:tab w:val="left" w:pos="1122"/>
        </w:tabs>
        <w:ind w:left="924" w:right="284" w:hanging="567"/>
        <w:jc w:val="left"/>
        <w:rPr>
          <w:rFonts w:ascii="Arial Narrow" w:hAnsi="Arial Narrow"/>
          <w:color w:val="000000" w:themeColor="accent6"/>
        </w:rPr>
      </w:pPr>
      <w:r w:rsidRPr="007C7E24">
        <w:rPr>
          <w:rFonts w:ascii="Arial Narrow" w:hAnsi="Arial Narrow"/>
          <w:color w:val="000000" w:themeColor="accent6"/>
        </w:rPr>
        <w:t>The Client shall advise the Employment Business at the time of instructing the Employment Business to supply a Temporary Resource, whether during the course of the Assignment, that Temporary Resource</w:t>
      </w:r>
      <w:r w:rsidRPr="007C7E24" w:rsidDel="00BC07D1">
        <w:rPr>
          <w:rFonts w:ascii="Arial Narrow" w:hAnsi="Arial Narrow"/>
          <w:color w:val="000000" w:themeColor="accent6"/>
        </w:rPr>
        <w:t xml:space="preserve"> </w:t>
      </w:r>
      <w:r w:rsidRPr="007C7E24">
        <w:rPr>
          <w:rFonts w:ascii="Arial Narrow" w:hAnsi="Arial Narrow"/>
          <w:color w:val="000000" w:themeColor="accent6"/>
        </w:rPr>
        <w:t xml:space="preserve">will be required to </w:t>
      </w:r>
      <w:r w:rsidRPr="007C7E24">
        <w:rPr>
          <w:rFonts w:ascii="Arial Narrow" w:hAnsi="Arial Narrow"/>
          <w:color w:val="000000" w:themeColor="accent6"/>
        </w:rPr>
        <w:lastRenderedPageBreak/>
        <w:t xml:space="preserve">work with, care for or attend one or more Vulnerable Persons or engage in activity or </w:t>
      </w:r>
      <w:r w:rsidR="00E75334" w:rsidRPr="007C7E24">
        <w:rPr>
          <w:rFonts w:ascii="Arial Narrow" w:hAnsi="Arial Narrow"/>
          <w:color w:val="000000" w:themeColor="accent6"/>
        </w:rPr>
        <w:t xml:space="preserve">will </w:t>
      </w:r>
      <w:r w:rsidRPr="007C7E24">
        <w:rPr>
          <w:rFonts w:ascii="Arial Narrow" w:hAnsi="Arial Narrow"/>
          <w:color w:val="000000" w:themeColor="accent6"/>
        </w:rPr>
        <w:t xml:space="preserve">otherwise work in a position covered by the Safeguarding Legislation. </w:t>
      </w:r>
    </w:p>
    <w:p w14:paraId="2CE6D615" w14:textId="77777777" w:rsidR="00704C12" w:rsidRPr="007C7E24" w:rsidRDefault="00704C12" w:rsidP="000C0E31">
      <w:pPr>
        <w:tabs>
          <w:tab w:val="left" w:pos="748"/>
          <w:tab w:val="left" w:pos="935"/>
          <w:tab w:val="left" w:pos="1122"/>
        </w:tabs>
        <w:spacing w:after="0" w:line="240" w:lineRule="auto"/>
        <w:ind w:left="924" w:right="284" w:hanging="567"/>
        <w:rPr>
          <w:rFonts w:ascii="Arial Narrow" w:hAnsi="Arial Narrow"/>
          <w:color w:val="000000" w:themeColor="accent6"/>
          <w:sz w:val="20"/>
          <w:szCs w:val="20"/>
        </w:rPr>
      </w:pPr>
    </w:p>
    <w:p w14:paraId="2EAFBC1F" w14:textId="339A1E72" w:rsidR="00704C12" w:rsidRPr="007C7E24" w:rsidRDefault="00704C12" w:rsidP="000C0E31">
      <w:pPr>
        <w:pStyle w:val="ListParagraph"/>
        <w:numPr>
          <w:ilvl w:val="1"/>
          <w:numId w:val="18"/>
        </w:numPr>
        <w:tabs>
          <w:tab w:val="left" w:pos="748"/>
          <w:tab w:val="left" w:pos="935"/>
          <w:tab w:val="left" w:pos="1122"/>
        </w:tabs>
        <w:ind w:left="924" w:right="284" w:hanging="567"/>
        <w:jc w:val="left"/>
        <w:rPr>
          <w:rFonts w:ascii="Arial Narrow" w:hAnsi="Arial Narrow"/>
          <w:color w:val="000000" w:themeColor="accent6"/>
        </w:rPr>
      </w:pPr>
      <w:r w:rsidRPr="007C7E24">
        <w:rPr>
          <w:rFonts w:ascii="Arial Narrow" w:hAnsi="Arial Narrow"/>
          <w:color w:val="000000" w:themeColor="accent6"/>
        </w:rPr>
        <w:t xml:space="preserve">The Client shall assist the Employment Business by providing any information required to allow the Employment Business to comply with its statutory obligations under the Safeguarding Legislation, and to allow the Employment Business to select a suitable Temporary Resource for the relevant Assignment. </w:t>
      </w:r>
    </w:p>
    <w:p w14:paraId="668978B6" w14:textId="77777777" w:rsidR="00D20C6B" w:rsidRPr="007C7E24" w:rsidRDefault="00D20C6B" w:rsidP="000C0E31">
      <w:pPr>
        <w:spacing w:after="0" w:line="240" w:lineRule="auto"/>
        <w:ind w:left="924" w:right="284" w:hanging="567"/>
        <w:rPr>
          <w:rFonts w:ascii="Arial Narrow" w:hAnsi="Arial Narrow"/>
          <w:color w:val="000000" w:themeColor="accent6"/>
          <w:sz w:val="20"/>
          <w:szCs w:val="20"/>
        </w:rPr>
      </w:pPr>
    </w:p>
    <w:p w14:paraId="30467610" w14:textId="1DAAB07D" w:rsidR="00704C12" w:rsidRPr="007C7E24" w:rsidRDefault="00704C12" w:rsidP="000C0E31">
      <w:pPr>
        <w:pStyle w:val="ListParagraph"/>
        <w:numPr>
          <w:ilvl w:val="1"/>
          <w:numId w:val="18"/>
        </w:numPr>
        <w:tabs>
          <w:tab w:val="left" w:pos="748"/>
          <w:tab w:val="left" w:pos="935"/>
          <w:tab w:val="left" w:pos="1122"/>
        </w:tabs>
        <w:ind w:left="924" w:right="284" w:hanging="567"/>
        <w:jc w:val="left"/>
        <w:rPr>
          <w:rFonts w:ascii="Arial Narrow" w:hAnsi="Arial Narrow"/>
          <w:color w:val="000000" w:themeColor="accent6"/>
        </w:rPr>
      </w:pPr>
      <w:r w:rsidRPr="007C7E24">
        <w:rPr>
          <w:rFonts w:ascii="Arial Narrow" w:hAnsi="Arial Narrow"/>
          <w:color w:val="000000" w:themeColor="accent6"/>
        </w:rPr>
        <w:t xml:space="preserve">If the Client removes a Temporary Resource from an Assignment in circumstances which would require the Employment Business to provide information to the Disclosure and Barring Service (or equivalent authority) under the Safeguarding Legislation, the Client will </w:t>
      </w:r>
      <w:r w:rsidR="00256FEE" w:rsidRPr="007C7E24">
        <w:rPr>
          <w:rFonts w:ascii="Arial Narrow" w:hAnsi="Arial Narrow"/>
          <w:color w:val="000000" w:themeColor="accent6"/>
        </w:rPr>
        <w:t xml:space="preserve">give </w:t>
      </w:r>
      <w:r w:rsidR="004E5A41" w:rsidRPr="007C7E24">
        <w:rPr>
          <w:rFonts w:ascii="Arial Narrow" w:hAnsi="Arial Narrow"/>
          <w:color w:val="000000" w:themeColor="accent6"/>
        </w:rPr>
        <w:t>enough</w:t>
      </w:r>
      <w:r w:rsidRPr="007C7E24">
        <w:rPr>
          <w:rFonts w:ascii="Arial Narrow" w:hAnsi="Arial Narrow"/>
          <w:color w:val="000000" w:themeColor="accent6"/>
        </w:rPr>
        <w:t xml:space="preserve"> information to the Employment Business to allow it to comply with its statutory obligations. </w:t>
      </w:r>
    </w:p>
    <w:p w14:paraId="26BA2107" w14:textId="6D95E698" w:rsidR="00704C12" w:rsidRPr="007C7E24" w:rsidRDefault="00704C12" w:rsidP="000C0E31">
      <w:pPr>
        <w:pStyle w:val="Heading3"/>
        <w:numPr>
          <w:ilvl w:val="0"/>
          <w:numId w:val="18"/>
        </w:numPr>
        <w:rPr>
          <w:rFonts w:ascii="Arial Narrow" w:hAnsi="Arial Narrow"/>
          <w:color w:val="000000" w:themeColor="accent6"/>
          <w:sz w:val="20"/>
          <w:szCs w:val="20"/>
        </w:rPr>
      </w:pPr>
      <w:r w:rsidRPr="007C7E24">
        <w:rPr>
          <w:rFonts w:ascii="Arial Narrow" w:hAnsi="Arial Narrow"/>
          <w:color w:val="000000" w:themeColor="accent6"/>
          <w:sz w:val="20"/>
          <w:szCs w:val="20"/>
        </w:rPr>
        <w:t xml:space="preserve">TERMINATION OF </w:t>
      </w:r>
      <w:r w:rsidR="00F34B8F" w:rsidRPr="007C7E24">
        <w:rPr>
          <w:rFonts w:ascii="Arial Narrow" w:hAnsi="Arial Narrow"/>
          <w:color w:val="000000" w:themeColor="accent6"/>
          <w:sz w:val="20"/>
          <w:szCs w:val="20"/>
        </w:rPr>
        <w:t xml:space="preserve">AN </w:t>
      </w:r>
      <w:r w:rsidRPr="007C7E24">
        <w:rPr>
          <w:rFonts w:ascii="Arial Narrow" w:hAnsi="Arial Narrow"/>
          <w:color w:val="000000" w:themeColor="accent6"/>
          <w:sz w:val="20"/>
          <w:szCs w:val="20"/>
        </w:rPr>
        <w:t>ASSIGNMENT</w:t>
      </w:r>
    </w:p>
    <w:p w14:paraId="4D91C8C8" w14:textId="77777777" w:rsidR="00704C12" w:rsidRPr="007C7E24" w:rsidRDefault="00704C12" w:rsidP="000C0E31">
      <w:pPr>
        <w:spacing w:after="0" w:line="240" w:lineRule="auto"/>
        <w:ind w:right="284"/>
        <w:rPr>
          <w:rFonts w:ascii="Arial Narrow" w:hAnsi="Arial Narrow"/>
          <w:color w:val="000000" w:themeColor="accent6"/>
          <w:sz w:val="20"/>
          <w:szCs w:val="20"/>
        </w:rPr>
      </w:pPr>
    </w:p>
    <w:p w14:paraId="6CD0862F" w14:textId="76220E1F" w:rsidR="00704C12" w:rsidRPr="007C7E24" w:rsidRDefault="00704C12" w:rsidP="000C0E31">
      <w:pPr>
        <w:pStyle w:val="ListParagraph"/>
        <w:numPr>
          <w:ilvl w:val="1"/>
          <w:numId w:val="18"/>
        </w:numPr>
        <w:ind w:left="924" w:right="284" w:hanging="567"/>
        <w:jc w:val="left"/>
        <w:rPr>
          <w:rFonts w:ascii="Arial Narrow" w:hAnsi="Arial Narrow"/>
          <w:color w:val="000000" w:themeColor="accent6"/>
        </w:rPr>
      </w:pPr>
      <w:bookmarkStart w:id="30" w:name="_Ref480379230"/>
      <w:r w:rsidRPr="007C7E24">
        <w:rPr>
          <w:rFonts w:ascii="Arial Narrow" w:hAnsi="Arial Narrow"/>
          <w:color w:val="000000" w:themeColor="accent6"/>
        </w:rPr>
        <w:t xml:space="preserve">Any of the Client, the Employment Business or the Temporary Resource may terminate an Assignment at any time without prior notice and without liability except where the relevant Assignment Details Form provides for a specified notice period. </w:t>
      </w:r>
      <w:proofErr w:type="gramStart"/>
      <w:r w:rsidRPr="007C7E24">
        <w:rPr>
          <w:rFonts w:ascii="Arial Narrow" w:hAnsi="Arial Narrow"/>
          <w:color w:val="000000" w:themeColor="accent6"/>
        </w:rPr>
        <w:t>Otherwise</w:t>
      </w:r>
      <w:proofErr w:type="gramEnd"/>
      <w:r w:rsidRPr="007C7E24">
        <w:rPr>
          <w:rFonts w:ascii="Arial Narrow" w:hAnsi="Arial Narrow"/>
          <w:color w:val="000000" w:themeColor="accent6"/>
        </w:rPr>
        <w:t xml:space="preserve"> an Assignment will terminate when the Client confirms that the Assignment Services have been completed. </w:t>
      </w:r>
      <w:proofErr w:type="gramStart"/>
      <w:r w:rsidRPr="007C7E24">
        <w:rPr>
          <w:rFonts w:ascii="Arial Narrow" w:hAnsi="Arial Narrow"/>
          <w:color w:val="000000" w:themeColor="accent6"/>
        </w:rPr>
        <w:t>However</w:t>
      </w:r>
      <w:proofErr w:type="gramEnd"/>
      <w:r w:rsidRPr="007C7E24">
        <w:rPr>
          <w:rFonts w:ascii="Arial Narrow" w:hAnsi="Arial Narrow"/>
          <w:color w:val="000000" w:themeColor="accent6"/>
        </w:rPr>
        <w:t xml:space="preserve"> and whenever an Assignment terminates, </w:t>
      </w:r>
      <w:bookmarkEnd w:id="30"/>
      <w:r w:rsidRPr="007C7E24">
        <w:rPr>
          <w:rFonts w:ascii="Arial Narrow" w:hAnsi="Arial Narrow"/>
          <w:color w:val="000000" w:themeColor="accent6"/>
        </w:rPr>
        <w:t xml:space="preserve">the Client </w:t>
      </w:r>
      <w:r w:rsidR="00E72078" w:rsidRPr="007C7E24">
        <w:rPr>
          <w:rFonts w:ascii="Arial Narrow" w:hAnsi="Arial Narrow"/>
          <w:color w:val="000000" w:themeColor="accent6"/>
        </w:rPr>
        <w:t xml:space="preserve">must pay </w:t>
      </w:r>
      <w:r w:rsidRPr="007C7E24">
        <w:rPr>
          <w:rFonts w:ascii="Arial Narrow" w:hAnsi="Arial Narrow"/>
          <w:color w:val="000000" w:themeColor="accent6"/>
        </w:rPr>
        <w:t xml:space="preserve">any Charges due under clause 6 </w:t>
      </w:r>
      <w:r w:rsidR="006C7F02" w:rsidRPr="007C7E24">
        <w:rPr>
          <w:rFonts w:ascii="Arial Narrow" w:hAnsi="Arial Narrow"/>
          <w:color w:val="000000" w:themeColor="accent6"/>
        </w:rPr>
        <w:t xml:space="preserve">(Charges) </w:t>
      </w:r>
      <w:r w:rsidRPr="007C7E24">
        <w:rPr>
          <w:rFonts w:ascii="Arial Narrow" w:hAnsi="Arial Narrow"/>
          <w:color w:val="000000" w:themeColor="accent6"/>
        </w:rPr>
        <w:t xml:space="preserve">above. </w:t>
      </w:r>
    </w:p>
    <w:p w14:paraId="16B897A3" w14:textId="77777777" w:rsidR="00704C12" w:rsidRPr="007C7E24" w:rsidRDefault="00704C12" w:rsidP="000C0E31">
      <w:pPr>
        <w:spacing w:after="0" w:line="240" w:lineRule="auto"/>
        <w:ind w:left="1117" w:right="284" w:hanging="760"/>
        <w:rPr>
          <w:rFonts w:ascii="Arial Narrow" w:hAnsi="Arial Narrow"/>
          <w:color w:val="000000" w:themeColor="accent6"/>
          <w:sz w:val="20"/>
          <w:szCs w:val="20"/>
        </w:rPr>
      </w:pPr>
    </w:p>
    <w:p w14:paraId="429E04AF" w14:textId="274BE56C" w:rsidR="00704C12" w:rsidRPr="007C7E24" w:rsidRDefault="00704C12" w:rsidP="000C0E31">
      <w:pPr>
        <w:pStyle w:val="ListParagraph"/>
        <w:numPr>
          <w:ilvl w:val="1"/>
          <w:numId w:val="18"/>
        </w:numPr>
        <w:ind w:left="924" w:right="284" w:hanging="567"/>
        <w:jc w:val="left"/>
        <w:rPr>
          <w:rFonts w:ascii="Arial Narrow" w:hAnsi="Arial Narrow"/>
          <w:color w:val="000000" w:themeColor="accent6"/>
        </w:rPr>
      </w:pPr>
      <w:r w:rsidRPr="007C7E24">
        <w:rPr>
          <w:rFonts w:ascii="Arial Narrow" w:hAnsi="Arial Narrow"/>
          <w:color w:val="000000" w:themeColor="accent6"/>
        </w:rPr>
        <w:t>Notwithstanding the provisions of clause 11.1</w:t>
      </w:r>
      <w:r w:rsidR="006C7F02" w:rsidRPr="007C7E24">
        <w:rPr>
          <w:rFonts w:ascii="Arial Narrow" w:hAnsi="Arial Narrow"/>
          <w:color w:val="000000" w:themeColor="accent6"/>
        </w:rPr>
        <w:t>,</w:t>
      </w:r>
      <w:r w:rsidRPr="007C7E24">
        <w:rPr>
          <w:rFonts w:ascii="Arial Narrow" w:hAnsi="Arial Narrow"/>
          <w:color w:val="000000" w:themeColor="accent6"/>
        </w:rPr>
        <w:t xml:space="preserve"> the Client may terminate </w:t>
      </w:r>
      <w:r w:rsidR="006C7F02" w:rsidRPr="007C7E24">
        <w:rPr>
          <w:rFonts w:ascii="Arial Narrow" w:hAnsi="Arial Narrow"/>
          <w:color w:val="000000" w:themeColor="accent6"/>
        </w:rPr>
        <w:t xml:space="preserve">an </w:t>
      </w:r>
      <w:r w:rsidRPr="007C7E24">
        <w:rPr>
          <w:rFonts w:ascii="Arial Narrow" w:hAnsi="Arial Narrow"/>
          <w:color w:val="000000" w:themeColor="accent6"/>
        </w:rPr>
        <w:t>Assignment with immediate effect by notice in writing to the Employment Business where:</w:t>
      </w:r>
    </w:p>
    <w:p w14:paraId="43267774" w14:textId="77777777" w:rsidR="00704C12" w:rsidRPr="007C7E24" w:rsidRDefault="00704C12" w:rsidP="000C0E31">
      <w:pPr>
        <w:pStyle w:val="ListParagraph"/>
        <w:numPr>
          <w:ilvl w:val="0"/>
          <w:numId w:val="0"/>
        </w:numPr>
        <w:ind w:left="1440"/>
        <w:jc w:val="left"/>
        <w:rPr>
          <w:rFonts w:ascii="Arial Narrow" w:hAnsi="Arial Narrow"/>
          <w:color w:val="000000" w:themeColor="accent6"/>
        </w:rPr>
      </w:pPr>
    </w:p>
    <w:p w14:paraId="35C17ABA" w14:textId="265203E3" w:rsidR="00704C12" w:rsidRPr="007C7E24" w:rsidRDefault="00704C12" w:rsidP="000C0E31">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rPr>
        <w:t>the relevant Temporary Resource has breach</w:t>
      </w:r>
      <w:r w:rsidR="000E524C" w:rsidRPr="007C7E24">
        <w:rPr>
          <w:rFonts w:ascii="Arial Narrow" w:hAnsi="Arial Narrow"/>
          <w:color w:val="000000" w:themeColor="accent6"/>
        </w:rPr>
        <w:t>ed</w:t>
      </w:r>
      <w:r w:rsidRPr="007C7E24">
        <w:rPr>
          <w:rFonts w:ascii="Arial Narrow" w:hAnsi="Arial Narrow"/>
          <w:color w:val="000000" w:themeColor="accent6"/>
        </w:rPr>
        <w:t xml:space="preserve"> of any statutory or other reasonable rules and regulations applicable to them while providing the Assignment Services; or</w:t>
      </w:r>
    </w:p>
    <w:p w14:paraId="5A8E0663" w14:textId="77777777" w:rsidR="00704C12" w:rsidRPr="007C7E24" w:rsidRDefault="00704C12" w:rsidP="000C0E31">
      <w:pPr>
        <w:spacing w:after="0" w:line="240" w:lineRule="auto"/>
        <w:ind w:left="1985" w:right="284" w:hanging="851"/>
        <w:rPr>
          <w:rFonts w:ascii="Arial Narrow" w:hAnsi="Arial Narrow"/>
          <w:color w:val="000000" w:themeColor="accent6"/>
          <w:sz w:val="20"/>
          <w:szCs w:val="20"/>
        </w:rPr>
      </w:pPr>
    </w:p>
    <w:p w14:paraId="1597F57C" w14:textId="77777777" w:rsidR="00704C12" w:rsidRPr="007C7E24" w:rsidRDefault="00704C12" w:rsidP="000C0E31">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rPr>
        <w:t>the Client reasonably believes that the relevant Temporary Resource has not observed any condition of confidentiality applicable to that Temporary Resource from time to time; or</w:t>
      </w:r>
    </w:p>
    <w:p w14:paraId="01B150A5" w14:textId="77777777" w:rsidR="00704C12" w:rsidRPr="007C7E24" w:rsidRDefault="00704C12" w:rsidP="000C0E31">
      <w:pPr>
        <w:spacing w:after="0" w:line="240" w:lineRule="auto"/>
        <w:ind w:left="1956" w:right="284" w:hanging="992"/>
        <w:rPr>
          <w:rFonts w:ascii="Arial Narrow" w:hAnsi="Arial Narrow"/>
          <w:color w:val="000000" w:themeColor="accent6"/>
          <w:sz w:val="20"/>
          <w:szCs w:val="20"/>
        </w:rPr>
      </w:pPr>
    </w:p>
    <w:p w14:paraId="0A6F7F12" w14:textId="5F783912" w:rsidR="00704C12" w:rsidRPr="007C7E24" w:rsidRDefault="00704C12" w:rsidP="000C0E31">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rPr>
        <w:t>the Client reasonably considers that a Temporary Resource’s provision of the Assignment Services is unsatisfactory</w:t>
      </w:r>
      <w:r w:rsidR="000D4054" w:rsidRPr="007C7E24">
        <w:rPr>
          <w:rFonts w:ascii="Arial Narrow" w:hAnsi="Arial Narrow"/>
          <w:color w:val="000000" w:themeColor="accent6"/>
        </w:rPr>
        <w:t xml:space="preserve"> or that the Temporary Resource has not delivered the Specified Deliverables</w:t>
      </w:r>
      <w:r w:rsidRPr="007C7E24">
        <w:rPr>
          <w:rFonts w:ascii="Arial Narrow" w:hAnsi="Arial Narrow"/>
          <w:color w:val="000000" w:themeColor="accent6"/>
        </w:rPr>
        <w:t>.</w:t>
      </w:r>
    </w:p>
    <w:p w14:paraId="726A80B3" w14:textId="77777777" w:rsidR="00704C12" w:rsidRPr="007C7E24" w:rsidRDefault="00704C12" w:rsidP="000C0E31">
      <w:pPr>
        <w:pStyle w:val="ListParagraph"/>
        <w:numPr>
          <w:ilvl w:val="0"/>
          <w:numId w:val="0"/>
        </w:numPr>
        <w:ind w:left="1440"/>
        <w:jc w:val="left"/>
        <w:rPr>
          <w:rFonts w:ascii="Arial Narrow" w:hAnsi="Arial Narrow"/>
          <w:color w:val="000000" w:themeColor="accent6"/>
        </w:rPr>
      </w:pPr>
    </w:p>
    <w:p w14:paraId="7AD83578" w14:textId="7AA4576D" w:rsidR="00704C12" w:rsidRPr="007C7E24" w:rsidRDefault="00704C12" w:rsidP="000C0E31">
      <w:pPr>
        <w:pStyle w:val="ListParagraph"/>
        <w:numPr>
          <w:ilvl w:val="1"/>
          <w:numId w:val="18"/>
        </w:numPr>
        <w:ind w:left="924" w:right="284" w:hanging="567"/>
        <w:jc w:val="left"/>
        <w:rPr>
          <w:rFonts w:ascii="Arial Narrow" w:hAnsi="Arial Narrow"/>
          <w:color w:val="000000" w:themeColor="accent6"/>
        </w:rPr>
      </w:pPr>
      <w:bookmarkStart w:id="31" w:name="_Ref480374558"/>
      <w:r w:rsidRPr="007C7E24">
        <w:rPr>
          <w:rFonts w:ascii="Arial Narrow" w:hAnsi="Arial Narrow"/>
          <w:color w:val="000000" w:themeColor="accent6"/>
        </w:rPr>
        <w:t>The Employment Business may terminate an Assignment with immediate effect by notice in writing if:</w:t>
      </w:r>
      <w:bookmarkEnd w:id="31"/>
    </w:p>
    <w:p w14:paraId="53884796" w14:textId="77777777" w:rsidR="00704C12" w:rsidRPr="007C7E24" w:rsidRDefault="00704C12" w:rsidP="000C0E31">
      <w:pPr>
        <w:spacing w:after="0" w:line="240" w:lineRule="auto"/>
        <w:ind w:left="1134" w:right="284"/>
        <w:rPr>
          <w:rFonts w:ascii="Arial Narrow" w:hAnsi="Arial Narrow"/>
          <w:color w:val="000000" w:themeColor="accent6"/>
          <w:sz w:val="20"/>
          <w:szCs w:val="20"/>
        </w:rPr>
      </w:pPr>
    </w:p>
    <w:p w14:paraId="2E2F1D3C" w14:textId="521FCD56" w:rsidR="00704C12" w:rsidRPr="007C7E24" w:rsidRDefault="00704C12" w:rsidP="000C0E31">
      <w:pPr>
        <w:pStyle w:val="ListParagraph"/>
        <w:numPr>
          <w:ilvl w:val="2"/>
          <w:numId w:val="18"/>
        </w:numPr>
        <w:ind w:left="1956" w:right="284" w:hanging="992"/>
        <w:jc w:val="left"/>
        <w:rPr>
          <w:rFonts w:ascii="Arial Narrow" w:hAnsi="Arial Narrow"/>
          <w:color w:val="000000" w:themeColor="accent6"/>
        </w:rPr>
      </w:pPr>
      <w:bookmarkStart w:id="32" w:name="_Ref487621029"/>
      <w:r w:rsidRPr="007C7E24">
        <w:rPr>
          <w:rFonts w:ascii="Arial Narrow" w:hAnsi="Arial Narrow"/>
          <w:color w:val="000000" w:themeColor="accent6"/>
        </w:rPr>
        <w:t xml:space="preserve">the Client is in wilful or persistent breach of its obligations under this Agreement and where the breach is capable of being remedied, </w:t>
      </w:r>
      <w:r w:rsidR="00EF666F" w:rsidRPr="007C7E24">
        <w:rPr>
          <w:rFonts w:ascii="Arial Narrow" w:hAnsi="Arial Narrow"/>
          <w:color w:val="000000" w:themeColor="accent6"/>
        </w:rPr>
        <w:t xml:space="preserve">does not </w:t>
      </w:r>
      <w:r w:rsidRPr="007C7E24">
        <w:rPr>
          <w:rFonts w:ascii="Arial Narrow" w:hAnsi="Arial Narrow"/>
          <w:color w:val="000000" w:themeColor="accent6"/>
        </w:rPr>
        <w:t>remedy the breach within 7 days of receiving written notice from the Employment Business to do so; or</w:t>
      </w:r>
      <w:bookmarkEnd w:id="32"/>
    </w:p>
    <w:p w14:paraId="6081552C" w14:textId="77777777" w:rsidR="00704C12" w:rsidRPr="007C7E24" w:rsidRDefault="00704C12" w:rsidP="000C0E31">
      <w:pPr>
        <w:spacing w:after="0" w:line="240" w:lineRule="auto"/>
        <w:ind w:left="1956" w:right="284" w:hanging="992"/>
        <w:rPr>
          <w:rFonts w:ascii="Arial Narrow" w:hAnsi="Arial Narrow"/>
          <w:color w:val="000000" w:themeColor="accent6"/>
          <w:sz w:val="20"/>
          <w:szCs w:val="20"/>
        </w:rPr>
      </w:pPr>
    </w:p>
    <w:p w14:paraId="5CAD52AC" w14:textId="21C30392" w:rsidR="00704C12" w:rsidRPr="007C7E24" w:rsidRDefault="00704C12" w:rsidP="000C0E31">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lang w:eastAsia="en-GB"/>
        </w:rPr>
        <w:t xml:space="preserve">the Client </w:t>
      </w:r>
      <w:r w:rsidR="00EF666F" w:rsidRPr="007C7E24">
        <w:rPr>
          <w:rFonts w:ascii="Arial Narrow" w:hAnsi="Arial Narrow"/>
          <w:color w:val="000000" w:themeColor="accent6"/>
          <w:lang w:eastAsia="en-GB"/>
        </w:rPr>
        <w:t>does not</w:t>
      </w:r>
      <w:r w:rsidRPr="007C7E24">
        <w:rPr>
          <w:rFonts w:ascii="Arial Narrow" w:hAnsi="Arial Narrow"/>
          <w:color w:val="000000" w:themeColor="accent6"/>
          <w:lang w:eastAsia="en-GB"/>
        </w:rPr>
        <w:t xml:space="preserve"> pay any amount due to the Employment Business</w:t>
      </w:r>
      <w:r w:rsidR="008D526F" w:rsidRPr="007C7E24">
        <w:rPr>
          <w:rFonts w:ascii="Arial Narrow" w:hAnsi="Arial Narrow"/>
          <w:color w:val="000000" w:themeColor="accent6"/>
          <w:lang w:eastAsia="en-GB"/>
        </w:rPr>
        <w:t>,</w:t>
      </w:r>
      <w:r w:rsidRPr="007C7E24">
        <w:rPr>
          <w:rFonts w:ascii="Arial Narrow" w:hAnsi="Arial Narrow"/>
          <w:color w:val="000000" w:themeColor="accent6"/>
          <w:lang w:eastAsia="en-GB"/>
        </w:rPr>
        <w:t xml:space="preserve"> in full and on the date that the payment falls due; or</w:t>
      </w:r>
    </w:p>
    <w:p w14:paraId="00497A96" w14:textId="77777777" w:rsidR="00704C12" w:rsidRPr="007C7E24" w:rsidRDefault="00704C12" w:rsidP="000C0E31">
      <w:pPr>
        <w:pStyle w:val="ListParagraph"/>
        <w:numPr>
          <w:ilvl w:val="0"/>
          <w:numId w:val="0"/>
        </w:numPr>
        <w:ind w:left="1956" w:right="284" w:hanging="992"/>
        <w:jc w:val="left"/>
        <w:rPr>
          <w:rFonts w:ascii="Arial Narrow" w:hAnsi="Arial Narrow"/>
          <w:color w:val="000000" w:themeColor="accent6"/>
        </w:rPr>
      </w:pPr>
    </w:p>
    <w:p w14:paraId="1DF087C3" w14:textId="6ADDB6A2" w:rsidR="00704C12" w:rsidRPr="007C7E24" w:rsidRDefault="00704C12" w:rsidP="000C0E31">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rPr>
        <w:t xml:space="preserve">the Client is dissolved, ceases to conduct all (or substantially all) of its business, is or becomes unable to pay its debts as they fall due, is or becomes insolvent or is declared insolvent, or convenes a meeting or makes or proposes to make any arrangement or composition with its creditors; </w:t>
      </w:r>
      <w:r w:rsidR="00DF37D0" w:rsidRPr="007C7E24">
        <w:rPr>
          <w:rFonts w:ascii="Arial Narrow" w:hAnsi="Arial Narrow"/>
          <w:color w:val="000000" w:themeColor="accent6"/>
        </w:rPr>
        <w:t>or</w:t>
      </w:r>
    </w:p>
    <w:p w14:paraId="2F951152" w14:textId="77777777" w:rsidR="00704C12" w:rsidRPr="007C7E24" w:rsidRDefault="00704C12" w:rsidP="000C0E31">
      <w:pPr>
        <w:pStyle w:val="ListParagraph"/>
        <w:numPr>
          <w:ilvl w:val="0"/>
          <w:numId w:val="0"/>
        </w:numPr>
        <w:ind w:left="1956" w:right="284" w:hanging="992"/>
        <w:jc w:val="left"/>
        <w:rPr>
          <w:rFonts w:ascii="Arial Narrow" w:hAnsi="Arial Narrow"/>
          <w:color w:val="000000" w:themeColor="accent6"/>
        </w:rPr>
      </w:pPr>
    </w:p>
    <w:p w14:paraId="04C6319D" w14:textId="77777777" w:rsidR="00704C12" w:rsidRPr="007C7E24" w:rsidRDefault="00704C12" w:rsidP="000C0E31">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rPr>
        <w:t xml:space="preserve">or an administrator, administrative receiver, liquidator, receiver, trustee, manager or similar is appointed over any of the assets of the Client, or an order is made for the winding up of the Client, or where the Client passes a resolution for its winding up (other than for the purpose of a solvent company reorganisation or amalgamation where the resulting entity will assume all the obligations of the other party under this Agreement); or </w:t>
      </w:r>
    </w:p>
    <w:p w14:paraId="4269F7B4" w14:textId="77777777" w:rsidR="00704C12" w:rsidRPr="007C7E24" w:rsidRDefault="00704C12" w:rsidP="000C0E31">
      <w:pPr>
        <w:pStyle w:val="ListParagraph"/>
        <w:numPr>
          <w:ilvl w:val="0"/>
          <w:numId w:val="0"/>
        </w:numPr>
        <w:ind w:left="1956" w:right="284" w:hanging="992"/>
        <w:jc w:val="left"/>
        <w:rPr>
          <w:rFonts w:ascii="Arial Narrow" w:hAnsi="Arial Narrow"/>
          <w:color w:val="000000" w:themeColor="accent6"/>
        </w:rPr>
      </w:pPr>
    </w:p>
    <w:p w14:paraId="7650798C" w14:textId="649A4740" w:rsidR="00704C12" w:rsidRPr="007C7E24" w:rsidRDefault="00704C12" w:rsidP="000C0E31">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rPr>
        <w:t xml:space="preserve">the Employment Business knows or suspects that the Client is </w:t>
      </w:r>
      <w:r w:rsidR="00E72078" w:rsidRPr="007C7E24">
        <w:rPr>
          <w:rFonts w:ascii="Arial Narrow" w:hAnsi="Arial Narrow"/>
          <w:color w:val="000000" w:themeColor="accent6"/>
        </w:rPr>
        <w:t xml:space="preserve">not </w:t>
      </w:r>
      <w:r w:rsidRPr="007C7E24">
        <w:rPr>
          <w:rFonts w:ascii="Arial Narrow" w:hAnsi="Arial Narrow"/>
          <w:color w:val="000000" w:themeColor="accent6"/>
        </w:rPr>
        <w:t>an Exempt Organisation</w:t>
      </w:r>
      <w:r w:rsidR="00DF37D0" w:rsidRPr="007C7E24">
        <w:rPr>
          <w:rFonts w:ascii="Arial Narrow" w:hAnsi="Arial Narrow"/>
          <w:color w:val="000000" w:themeColor="accent6"/>
        </w:rPr>
        <w:t>; or</w:t>
      </w:r>
      <w:r w:rsidRPr="007C7E24">
        <w:rPr>
          <w:rFonts w:ascii="Arial Narrow" w:hAnsi="Arial Narrow"/>
          <w:color w:val="000000" w:themeColor="accent6"/>
        </w:rPr>
        <w:t xml:space="preserve"> </w:t>
      </w:r>
    </w:p>
    <w:p w14:paraId="74352D95" w14:textId="77777777" w:rsidR="006F2347" w:rsidRPr="007C7E24" w:rsidRDefault="006F2347" w:rsidP="006F2347">
      <w:pPr>
        <w:pStyle w:val="ListParagraph"/>
        <w:numPr>
          <w:ilvl w:val="0"/>
          <w:numId w:val="0"/>
        </w:numPr>
        <w:ind w:left="360"/>
        <w:rPr>
          <w:rFonts w:ascii="Arial Narrow" w:hAnsi="Arial Narrow"/>
          <w:color w:val="000000" w:themeColor="accent6"/>
        </w:rPr>
      </w:pPr>
    </w:p>
    <w:p w14:paraId="607E491B" w14:textId="273605BD" w:rsidR="006F2347" w:rsidRPr="007C7E24" w:rsidRDefault="00704C12" w:rsidP="006F2347">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rPr>
        <w:t xml:space="preserve">the Employment Business knows or suspects that the PSC </w:t>
      </w:r>
      <w:r w:rsidR="00723A41" w:rsidRPr="007C7E24">
        <w:rPr>
          <w:rFonts w:ascii="Arial Narrow" w:hAnsi="Arial Narrow"/>
          <w:color w:val="000000" w:themeColor="accent6"/>
        </w:rPr>
        <w:t xml:space="preserve">or Intermediary Staff </w:t>
      </w:r>
      <w:r w:rsidRPr="007C7E24">
        <w:rPr>
          <w:rFonts w:ascii="Arial Narrow" w:hAnsi="Arial Narrow"/>
          <w:color w:val="000000" w:themeColor="accent6"/>
        </w:rPr>
        <w:t xml:space="preserve">work under (or subject to the right of) supervision, direction or control of any person as to the manner in which they provide the Assignment Services, in breach of this Agreement; or </w:t>
      </w:r>
    </w:p>
    <w:p w14:paraId="67C78086" w14:textId="77777777" w:rsidR="006F2347" w:rsidRPr="007C7E24" w:rsidRDefault="006F2347" w:rsidP="006F2347">
      <w:pPr>
        <w:pStyle w:val="ListParagraph"/>
        <w:numPr>
          <w:ilvl w:val="0"/>
          <w:numId w:val="0"/>
        </w:numPr>
        <w:ind w:left="360"/>
        <w:rPr>
          <w:rFonts w:ascii="Arial Narrow" w:hAnsi="Arial Narrow"/>
          <w:color w:val="000000" w:themeColor="accent6"/>
        </w:rPr>
      </w:pPr>
    </w:p>
    <w:p w14:paraId="0FF6D0CB" w14:textId="7AEBD25A" w:rsidR="006F2347" w:rsidRPr="007C7E24" w:rsidRDefault="00704C12" w:rsidP="006F2347">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rPr>
        <w:t xml:space="preserve">the Client </w:t>
      </w:r>
      <w:r w:rsidR="00EF666F" w:rsidRPr="007C7E24">
        <w:rPr>
          <w:rFonts w:ascii="Arial Narrow" w:hAnsi="Arial Narrow"/>
          <w:color w:val="000000" w:themeColor="accent6"/>
        </w:rPr>
        <w:t xml:space="preserve">does not give </w:t>
      </w:r>
      <w:r w:rsidRPr="007C7E24">
        <w:rPr>
          <w:rFonts w:ascii="Arial Narrow" w:hAnsi="Arial Narrow"/>
          <w:color w:val="000000" w:themeColor="accent6"/>
        </w:rPr>
        <w:t xml:space="preserve">accurate and sufficient evidence that the </w:t>
      </w:r>
      <w:r w:rsidR="008B51FD" w:rsidRPr="007C7E24">
        <w:rPr>
          <w:rFonts w:ascii="Arial Narrow" w:hAnsi="Arial Narrow"/>
          <w:color w:val="000000" w:themeColor="accent6"/>
        </w:rPr>
        <w:t xml:space="preserve">PSC </w:t>
      </w:r>
      <w:r w:rsidR="00723A41" w:rsidRPr="007C7E24">
        <w:rPr>
          <w:rFonts w:ascii="Arial Narrow" w:hAnsi="Arial Narrow"/>
          <w:color w:val="000000" w:themeColor="accent6"/>
        </w:rPr>
        <w:t xml:space="preserve">or Intermediary Staff </w:t>
      </w:r>
      <w:r w:rsidR="008B51FD" w:rsidRPr="007C7E24">
        <w:rPr>
          <w:rFonts w:ascii="Arial Narrow" w:hAnsi="Arial Narrow"/>
          <w:color w:val="000000" w:themeColor="accent6"/>
        </w:rPr>
        <w:t>do</w:t>
      </w:r>
      <w:r w:rsidRPr="007C7E24">
        <w:rPr>
          <w:rFonts w:ascii="Arial Narrow" w:hAnsi="Arial Narrow"/>
          <w:color w:val="000000" w:themeColor="accent6"/>
        </w:rPr>
        <w:t xml:space="preserve"> not work under (or subject to the right of) supervision, direction or control of any person as to the manner in which it provides </w:t>
      </w:r>
      <w:r w:rsidR="004D42C1" w:rsidRPr="007C7E24">
        <w:rPr>
          <w:rFonts w:ascii="Arial Narrow" w:hAnsi="Arial Narrow"/>
          <w:color w:val="000000" w:themeColor="accent6"/>
        </w:rPr>
        <w:t>the Assignment</w:t>
      </w:r>
      <w:r w:rsidRPr="007C7E24">
        <w:rPr>
          <w:rFonts w:ascii="Arial Narrow" w:hAnsi="Arial Narrow"/>
          <w:color w:val="000000" w:themeColor="accent6"/>
        </w:rPr>
        <w:t xml:space="preserve"> Services; or </w:t>
      </w:r>
    </w:p>
    <w:p w14:paraId="0AB4C089" w14:textId="77777777" w:rsidR="006F2347" w:rsidRPr="007C7E24" w:rsidRDefault="006F2347" w:rsidP="006F2347">
      <w:pPr>
        <w:pStyle w:val="ListParagraph"/>
        <w:numPr>
          <w:ilvl w:val="0"/>
          <w:numId w:val="0"/>
        </w:numPr>
        <w:ind w:left="360"/>
        <w:rPr>
          <w:rFonts w:ascii="Arial Narrow" w:hAnsi="Arial Narrow"/>
          <w:color w:val="000000" w:themeColor="accent6"/>
        </w:rPr>
      </w:pPr>
    </w:p>
    <w:p w14:paraId="35F1C8BE" w14:textId="40FEE01A" w:rsidR="00970EB6" w:rsidRPr="007C7E24" w:rsidRDefault="000D4054" w:rsidP="00970EB6">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rPr>
        <w:t xml:space="preserve">either </w:t>
      </w:r>
      <w:r w:rsidR="00704C12" w:rsidRPr="007C7E24">
        <w:rPr>
          <w:rFonts w:ascii="Arial Narrow" w:hAnsi="Arial Narrow"/>
          <w:color w:val="000000" w:themeColor="accent6"/>
        </w:rPr>
        <w:t xml:space="preserve">the Client </w:t>
      </w:r>
      <w:r w:rsidRPr="007C7E24">
        <w:rPr>
          <w:rFonts w:ascii="Arial Narrow" w:hAnsi="Arial Narrow"/>
          <w:color w:val="000000" w:themeColor="accent6"/>
        </w:rPr>
        <w:t xml:space="preserve">or the PSC </w:t>
      </w:r>
      <w:r w:rsidR="00E84824" w:rsidRPr="007C7E24">
        <w:rPr>
          <w:rFonts w:ascii="Arial Narrow" w:hAnsi="Arial Narrow"/>
          <w:color w:val="000000" w:themeColor="accent6"/>
        </w:rPr>
        <w:t xml:space="preserve">gives </w:t>
      </w:r>
      <w:r w:rsidR="00704C12" w:rsidRPr="007C7E24">
        <w:rPr>
          <w:rFonts w:ascii="Arial Narrow" w:hAnsi="Arial Narrow"/>
          <w:color w:val="000000" w:themeColor="accent6"/>
        </w:rPr>
        <w:t xml:space="preserve">the Employment Business a document which fraudulently states that the PSC </w:t>
      </w:r>
      <w:r w:rsidR="00723A41" w:rsidRPr="007C7E24">
        <w:rPr>
          <w:rFonts w:ascii="Arial Narrow" w:hAnsi="Arial Narrow"/>
          <w:color w:val="000000" w:themeColor="accent6"/>
        </w:rPr>
        <w:t>or Intermediary Staff do</w:t>
      </w:r>
      <w:r w:rsidR="00704C12" w:rsidRPr="007C7E24">
        <w:rPr>
          <w:rFonts w:ascii="Arial Narrow" w:hAnsi="Arial Narrow"/>
          <w:color w:val="000000" w:themeColor="accent6"/>
        </w:rPr>
        <w:t xml:space="preserve"> not work under (or is not subject to) the supervision, direction or control of any person as to the manner in which they provide the Assignment Services; or </w:t>
      </w:r>
    </w:p>
    <w:p w14:paraId="22B4BE5A" w14:textId="77777777" w:rsidR="00704C12" w:rsidRPr="007C7E24" w:rsidRDefault="00704C12" w:rsidP="000C0E31">
      <w:pPr>
        <w:spacing w:after="0" w:line="240" w:lineRule="auto"/>
        <w:ind w:left="1494" w:right="284"/>
        <w:rPr>
          <w:rFonts w:ascii="Arial Narrow" w:hAnsi="Arial Narrow"/>
          <w:color w:val="000000" w:themeColor="accent6"/>
          <w:sz w:val="20"/>
          <w:szCs w:val="20"/>
        </w:rPr>
      </w:pPr>
    </w:p>
    <w:p w14:paraId="10D10C1B" w14:textId="4BEBA969" w:rsidR="00403FB7" w:rsidRPr="007C7E24" w:rsidRDefault="00403FB7" w:rsidP="00403FB7">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rPr>
        <w:t>where the Temporary Resource works through a PSC, the Employment Business knows or suspect that the Temporary Resource no longer meets the Conditions of Liability;</w:t>
      </w:r>
    </w:p>
    <w:p w14:paraId="2A6886B3" w14:textId="77777777" w:rsidR="00403FB7" w:rsidRPr="007C7E24" w:rsidRDefault="00403FB7" w:rsidP="00403FB7">
      <w:pPr>
        <w:pStyle w:val="ListParagraph"/>
        <w:numPr>
          <w:ilvl w:val="0"/>
          <w:numId w:val="0"/>
        </w:numPr>
        <w:ind w:left="360"/>
        <w:rPr>
          <w:rFonts w:ascii="Arial Narrow" w:hAnsi="Arial Narrow"/>
          <w:color w:val="000000" w:themeColor="accent6"/>
        </w:rPr>
      </w:pPr>
    </w:p>
    <w:p w14:paraId="4A673654" w14:textId="40BCFCEA" w:rsidR="00704C12" w:rsidRPr="007C7E24" w:rsidRDefault="00704C12" w:rsidP="000C0E31">
      <w:pPr>
        <w:pStyle w:val="ListParagraph"/>
        <w:numPr>
          <w:ilvl w:val="2"/>
          <w:numId w:val="18"/>
        </w:numPr>
        <w:ind w:left="1956" w:right="284" w:hanging="992"/>
        <w:jc w:val="left"/>
        <w:rPr>
          <w:rFonts w:ascii="Arial Narrow" w:hAnsi="Arial Narrow"/>
          <w:color w:val="000000" w:themeColor="accent6"/>
        </w:rPr>
      </w:pPr>
      <w:r w:rsidRPr="007C7E24">
        <w:rPr>
          <w:rFonts w:ascii="Arial Narrow" w:hAnsi="Arial Narrow"/>
          <w:color w:val="000000" w:themeColor="accent6"/>
        </w:rPr>
        <w:t xml:space="preserve">the Employment Business knows or suspects that the Client has breached the Data Protection Laws.  </w:t>
      </w:r>
    </w:p>
    <w:p w14:paraId="749BFEC4" w14:textId="77777777" w:rsidR="00704C12" w:rsidRPr="007C7E24" w:rsidRDefault="00704C12" w:rsidP="000C0E31">
      <w:pPr>
        <w:pStyle w:val="Heading3"/>
        <w:numPr>
          <w:ilvl w:val="0"/>
          <w:numId w:val="18"/>
        </w:numPr>
        <w:rPr>
          <w:rFonts w:ascii="Arial Narrow" w:hAnsi="Arial Narrow"/>
          <w:color w:val="000000" w:themeColor="accent6"/>
          <w:sz w:val="20"/>
          <w:szCs w:val="20"/>
        </w:rPr>
      </w:pPr>
      <w:r w:rsidRPr="007C7E24">
        <w:rPr>
          <w:rFonts w:ascii="Arial Narrow" w:hAnsi="Arial Narrow"/>
          <w:color w:val="000000" w:themeColor="accent6"/>
          <w:sz w:val="20"/>
          <w:szCs w:val="20"/>
        </w:rPr>
        <w:t>CONFIDENTIALITY AND DATA PROTECTION</w:t>
      </w:r>
    </w:p>
    <w:p w14:paraId="1F89A5A2" w14:textId="77777777" w:rsidR="00704C12" w:rsidRPr="007C7E24" w:rsidRDefault="00704C12" w:rsidP="000C0E31">
      <w:pPr>
        <w:spacing w:after="0" w:line="240" w:lineRule="auto"/>
        <w:ind w:right="284"/>
        <w:rPr>
          <w:rFonts w:ascii="Arial Narrow" w:hAnsi="Arial Narrow"/>
          <w:color w:val="000000" w:themeColor="accent6"/>
          <w:sz w:val="20"/>
          <w:szCs w:val="20"/>
        </w:rPr>
      </w:pPr>
    </w:p>
    <w:p w14:paraId="7EA3F836" w14:textId="77777777" w:rsidR="00704C12" w:rsidRPr="007C7E24" w:rsidRDefault="00704C12" w:rsidP="000C0E31">
      <w:pPr>
        <w:pStyle w:val="ListParagraph"/>
        <w:numPr>
          <w:ilvl w:val="1"/>
          <w:numId w:val="18"/>
        </w:numPr>
        <w:ind w:left="924" w:right="284" w:hanging="567"/>
        <w:jc w:val="left"/>
        <w:rPr>
          <w:rFonts w:ascii="Arial Narrow" w:hAnsi="Arial Narrow"/>
          <w:color w:val="000000" w:themeColor="accent6"/>
        </w:rPr>
      </w:pPr>
      <w:r w:rsidRPr="007C7E24">
        <w:rPr>
          <w:rFonts w:ascii="Arial Narrow" w:hAnsi="Arial Narrow"/>
          <w:color w:val="000000" w:themeColor="accent6"/>
        </w:rPr>
        <w:t xml:space="preserve">All information relating to a Temporary Resource is confidential and where that information relates to an individual is also subject to the Data Protection Laws and is provided solely for the purpose of providing Assignment Services to the Client. Such information must not be used for any other purpose nor divulged to any third party and the Client undertakes to abide by the provisions of the Data Protection Laws in receiving and processing the information at all times. </w:t>
      </w:r>
    </w:p>
    <w:p w14:paraId="737630F1" w14:textId="77777777" w:rsidR="00704C12" w:rsidRPr="007C7E24" w:rsidRDefault="00704C12" w:rsidP="000C0E31">
      <w:pPr>
        <w:spacing w:after="0" w:line="240" w:lineRule="auto"/>
        <w:ind w:left="924" w:right="284" w:hanging="567"/>
        <w:rPr>
          <w:rFonts w:ascii="Arial Narrow" w:hAnsi="Arial Narrow"/>
          <w:color w:val="000000" w:themeColor="accent6"/>
          <w:sz w:val="20"/>
          <w:szCs w:val="20"/>
        </w:rPr>
      </w:pPr>
    </w:p>
    <w:p w14:paraId="7CC216EE" w14:textId="15A39D62" w:rsidR="00704C12" w:rsidRPr="007C7E24" w:rsidRDefault="000D4054" w:rsidP="000C0E31">
      <w:pPr>
        <w:pStyle w:val="ListParagraph"/>
        <w:numPr>
          <w:ilvl w:val="1"/>
          <w:numId w:val="18"/>
        </w:numPr>
        <w:ind w:left="924" w:right="284" w:hanging="567"/>
        <w:jc w:val="left"/>
        <w:rPr>
          <w:rFonts w:ascii="Arial Narrow" w:hAnsi="Arial Narrow"/>
          <w:color w:val="000000" w:themeColor="accent6"/>
        </w:rPr>
      </w:pPr>
      <w:r w:rsidRPr="007C7E24">
        <w:rPr>
          <w:rFonts w:ascii="Arial Narrow" w:hAnsi="Arial Narrow"/>
          <w:color w:val="000000" w:themeColor="accent6"/>
        </w:rPr>
        <w:t>The Client must keep confidential all i</w:t>
      </w:r>
      <w:r w:rsidR="00704C12" w:rsidRPr="007C7E24">
        <w:rPr>
          <w:rFonts w:ascii="Arial Narrow" w:hAnsi="Arial Narrow"/>
          <w:color w:val="000000" w:themeColor="accent6"/>
        </w:rPr>
        <w:t xml:space="preserve">nformation relating to the Employment Business’s business which is capable of being confidential and </w:t>
      </w:r>
      <w:r w:rsidRPr="007C7E24">
        <w:rPr>
          <w:rFonts w:ascii="Arial Narrow" w:hAnsi="Arial Narrow"/>
          <w:color w:val="000000" w:themeColor="accent6"/>
        </w:rPr>
        <w:t xml:space="preserve">must </w:t>
      </w:r>
      <w:r w:rsidR="00704C12" w:rsidRPr="007C7E24">
        <w:rPr>
          <w:rFonts w:ascii="Arial Narrow" w:hAnsi="Arial Narrow"/>
          <w:color w:val="000000" w:themeColor="accent6"/>
        </w:rPr>
        <w:t>not divulge</w:t>
      </w:r>
      <w:r w:rsidRPr="007C7E24">
        <w:rPr>
          <w:rFonts w:ascii="Arial Narrow" w:hAnsi="Arial Narrow"/>
          <w:color w:val="000000" w:themeColor="accent6"/>
        </w:rPr>
        <w:t xml:space="preserve"> such information</w:t>
      </w:r>
      <w:r w:rsidR="00704C12" w:rsidRPr="007C7E24">
        <w:rPr>
          <w:rFonts w:ascii="Arial Narrow" w:hAnsi="Arial Narrow"/>
          <w:color w:val="000000" w:themeColor="accent6"/>
        </w:rPr>
        <w:t xml:space="preserve"> to any third party, except information which is in the public domain. </w:t>
      </w:r>
    </w:p>
    <w:p w14:paraId="19594A8F" w14:textId="77777777" w:rsidR="00DF37D0" w:rsidRPr="007C7E24" w:rsidRDefault="00704C12" w:rsidP="000C0E31">
      <w:pPr>
        <w:pStyle w:val="Heading3"/>
        <w:numPr>
          <w:ilvl w:val="0"/>
          <w:numId w:val="18"/>
        </w:numPr>
        <w:rPr>
          <w:rFonts w:ascii="Arial Narrow" w:hAnsi="Arial Narrow"/>
          <w:color w:val="000000" w:themeColor="accent6"/>
          <w:sz w:val="20"/>
          <w:szCs w:val="20"/>
        </w:rPr>
      </w:pPr>
      <w:r w:rsidRPr="007C7E24">
        <w:rPr>
          <w:rFonts w:ascii="Arial Narrow" w:hAnsi="Arial Narrow"/>
          <w:color w:val="000000" w:themeColor="accent6"/>
          <w:sz w:val="20"/>
          <w:szCs w:val="20"/>
        </w:rPr>
        <w:t>INTELLECTUAL PROPERTY RIGHTS</w:t>
      </w:r>
    </w:p>
    <w:p w14:paraId="370FB441" w14:textId="0D8BD97B" w:rsidR="00DF37D0" w:rsidRPr="007C7E24" w:rsidRDefault="00704C12" w:rsidP="00DF37D0">
      <w:pPr>
        <w:pStyle w:val="Heading3"/>
        <w:numPr>
          <w:ilvl w:val="1"/>
          <w:numId w:val="18"/>
        </w:numPr>
        <w:ind w:left="924" w:hanging="567"/>
        <w:rPr>
          <w:rFonts w:ascii="Arial Narrow" w:hAnsi="Arial Narrow"/>
          <w:color w:val="000000" w:themeColor="accent6"/>
          <w:sz w:val="20"/>
          <w:szCs w:val="20"/>
        </w:rPr>
      </w:pPr>
      <w:r w:rsidRPr="007C7E24">
        <w:rPr>
          <w:rFonts w:ascii="Arial Narrow" w:hAnsi="Arial Narrow"/>
          <w:color w:val="000000" w:themeColor="accent6"/>
          <w:sz w:val="20"/>
          <w:szCs w:val="20"/>
        </w:rPr>
        <w:t xml:space="preserve"> </w:t>
      </w:r>
      <w:r w:rsidR="00DF37D0" w:rsidRPr="007C7E24">
        <w:rPr>
          <w:rFonts w:ascii="Arial Narrow" w:hAnsi="Arial Narrow"/>
          <w:color w:val="000000" w:themeColor="accent6"/>
          <w:sz w:val="20"/>
          <w:szCs w:val="20"/>
        </w:rPr>
        <w:t xml:space="preserve">All copyright, trademarks, patents and other intellectual property rights resulting from the provision of any Assignment Services by a Temporary Resource or any third party to whom the Assignment Services are assigned or sub-contracted, shall belong to the Client, except such rights expressly owned or retained by the relevant Temporary Resource or assignee or sub-contractor, and set out in the relevant Assignment Details Form. </w:t>
      </w:r>
    </w:p>
    <w:p w14:paraId="3CF6A165" w14:textId="3EBE70EC" w:rsidR="00704C12" w:rsidRPr="007C7E24" w:rsidRDefault="00DF37D0" w:rsidP="00DF37D0">
      <w:pPr>
        <w:pStyle w:val="Heading3"/>
        <w:numPr>
          <w:ilvl w:val="1"/>
          <w:numId w:val="18"/>
        </w:numPr>
        <w:ind w:left="924" w:hanging="567"/>
        <w:rPr>
          <w:rFonts w:ascii="Arial Narrow" w:hAnsi="Arial Narrow"/>
          <w:color w:val="000000" w:themeColor="accent6"/>
          <w:sz w:val="20"/>
          <w:szCs w:val="20"/>
        </w:rPr>
      </w:pPr>
      <w:r w:rsidRPr="007C7E24">
        <w:rPr>
          <w:rFonts w:ascii="Arial Narrow" w:hAnsi="Arial Narrow"/>
          <w:color w:val="000000" w:themeColor="accent6"/>
          <w:sz w:val="20"/>
          <w:szCs w:val="20"/>
        </w:rPr>
        <w:t xml:space="preserve">The Employment Business shall use its reasonable endeavours to ensure that a Temporary Resource shall (and any relevant member of an Intermediary shall) execute all such documents and do all such acts in order to give effect to the Client’s rights under to this clause. </w:t>
      </w:r>
    </w:p>
    <w:p w14:paraId="01776D1B" w14:textId="77777777" w:rsidR="00704C12" w:rsidRPr="007C7E24" w:rsidRDefault="00704C12" w:rsidP="000C0E31">
      <w:pPr>
        <w:pStyle w:val="Heading3"/>
        <w:numPr>
          <w:ilvl w:val="0"/>
          <w:numId w:val="18"/>
        </w:numPr>
        <w:rPr>
          <w:rFonts w:ascii="Arial Narrow" w:hAnsi="Arial Narrow"/>
          <w:color w:val="000000" w:themeColor="accent6"/>
          <w:sz w:val="20"/>
          <w:szCs w:val="20"/>
        </w:rPr>
      </w:pPr>
      <w:r w:rsidRPr="007C7E24">
        <w:rPr>
          <w:rFonts w:ascii="Arial Narrow" w:hAnsi="Arial Narrow"/>
          <w:color w:val="000000" w:themeColor="accent6"/>
          <w:sz w:val="20"/>
          <w:szCs w:val="20"/>
        </w:rPr>
        <w:t xml:space="preserve">LIABILITY </w:t>
      </w:r>
    </w:p>
    <w:p w14:paraId="5DA14733" w14:textId="77777777" w:rsidR="00704C12" w:rsidRPr="007C7E24" w:rsidRDefault="00704C12" w:rsidP="000C0E31">
      <w:pPr>
        <w:spacing w:after="0" w:line="240" w:lineRule="auto"/>
        <w:ind w:right="284"/>
        <w:rPr>
          <w:rFonts w:ascii="Arial Narrow" w:hAnsi="Arial Narrow"/>
          <w:color w:val="000000" w:themeColor="accent6"/>
          <w:sz w:val="20"/>
          <w:szCs w:val="20"/>
        </w:rPr>
      </w:pPr>
    </w:p>
    <w:p w14:paraId="0F3557AF" w14:textId="6F71CF95" w:rsidR="00704C12" w:rsidRPr="007C7E24" w:rsidRDefault="00704C12" w:rsidP="000C0E31">
      <w:pPr>
        <w:pStyle w:val="ListParagraph"/>
        <w:numPr>
          <w:ilvl w:val="1"/>
          <w:numId w:val="18"/>
        </w:numPr>
        <w:ind w:left="924" w:right="284" w:hanging="567"/>
        <w:jc w:val="left"/>
        <w:rPr>
          <w:rFonts w:ascii="Arial Narrow" w:hAnsi="Arial Narrow"/>
          <w:color w:val="000000" w:themeColor="accent6"/>
        </w:rPr>
      </w:pPr>
      <w:r w:rsidRPr="007C7E24">
        <w:rPr>
          <w:rFonts w:ascii="Arial Narrow" w:hAnsi="Arial Narrow"/>
          <w:color w:val="000000" w:themeColor="accent6"/>
        </w:rPr>
        <w:t>Whilst the Employment Business makes reasonable efforts to give satisfaction to the Client by ensuring reasonable standards of skills, integrity and reliability from a Temporary Resource and to provide the same in accordance with the Assignment details as provided by the Client, the Employment Business does not accept liability for any Losses made by the Client, arising from the failure to provide a Temporary Resource</w:t>
      </w:r>
      <w:r w:rsidR="00084EBB" w:rsidRPr="007C7E24">
        <w:rPr>
          <w:rFonts w:ascii="Arial Narrow" w:hAnsi="Arial Narrow"/>
          <w:color w:val="000000" w:themeColor="accent6"/>
        </w:rPr>
        <w:t>,</w:t>
      </w:r>
      <w:r w:rsidRPr="007C7E24">
        <w:rPr>
          <w:rFonts w:ascii="Arial Narrow" w:hAnsi="Arial Narrow"/>
          <w:color w:val="000000" w:themeColor="accent6"/>
        </w:rPr>
        <w:t xml:space="preserve"> for completion of the Assignment</w:t>
      </w:r>
      <w:r w:rsidR="003536DB" w:rsidRPr="007C7E24">
        <w:rPr>
          <w:rFonts w:ascii="Arial Narrow" w:hAnsi="Arial Narrow"/>
          <w:color w:val="000000" w:themeColor="accent6"/>
        </w:rPr>
        <w:t xml:space="preserve">, </w:t>
      </w:r>
      <w:r w:rsidR="00084EBB" w:rsidRPr="007C7E24">
        <w:rPr>
          <w:rFonts w:ascii="Arial Narrow" w:hAnsi="Arial Narrow"/>
          <w:color w:val="000000" w:themeColor="accent6"/>
        </w:rPr>
        <w:t xml:space="preserve">the Assignment Services, </w:t>
      </w:r>
      <w:r w:rsidR="003536DB" w:rsidRPr="007C7E24">
        <w:rPr>
          <w:rFonts w:ascii="Arial Narrow" w:hAnsi="Arial Narrow"/>
          <w:color w:val="000000" w:themeColor="accent6"/>
        </w:rPr>
        <w:t xml:space="preserve">or the Specified Deliverables, </w:t>
      </w:r>
      <w:r w:rsidRPr="007C7E24">
        <w:rPr>
          <w:rFonts w:ascii="Arial Narrow" w:hAnsi="Arial Narrow"/>
          <w:color w:val="000000" w:themeColor="accent6"/>
        </w:rPr>
        <w:t xml:space="preserve">or from the negligence, dishonesty, misconduct or lack of skill of a Temporary Resource or if a Temporary Resource terminates the Assignment for any reason. </w:t>
      </w:r>
      <w:r w:rsidR="00F00DCF" w:rsidRPr="007C7E24">
        <w:rPr>
          <w:rFonts w:ascii="Arial Narrow" w:hAnsi="Arial Narrow"/>
          <w:color w:val="000000" w:themeColor="accent6"/>
        </w:rPr>
        <w:t>T</w:t>
      </w:r>
      <w:r w:rsidRPr="007C7E24">
        <w:rPr>
          <w:rFonts w:ascii="Arial Narrow" w:hAnsi="Arial Narrow"/>
          <w:color w:val="000000" w:themeColor="accent6"/>
        </w:rPr>
        <w:t xml:space="preserve">he Employment Business does not exclude liability for death or personal injury arising from its own negligence or for any other loss which it is not permitted to exclude under law. </w:t>
      </w:r>
    </w:p>
    <w:p w14:paraId="0C717F96" w14:textId="77777777" w:rsidR="00704C12" w:rsidRPr="007C7E24" w:rsidRDefault="00704C12" w:rsidP="000C0E31">
      <w:pPr>
        <w:spacing w:after="0" w:line="240" w:lineRule="auto"/>
        <w:ind w:left="924" w:right="284" w:hanging="567"/>
        <w:rPr>
          <w:rFonts w:ascii="Arial Narrow" w:hAnsi="Arial Narrow"/>
          <w:color w:val="000000" w:themeColor="accent6"/>
          <w:sz w:val="20"/>
          <w:szCs w:val="20"/>
        </w:rPr>
      </w:pPr>
    </w:p>
    <w:p w14:paraId="79385B01" w14:textId="34D27B30" w:rsidR="00704C12" w:rsidRPr="007C7E24" w:rsidRDefault="00084EBB" w:rsidP="000C0E31">
      <w:pPr>
        <w:pStyle w:val="ListParagraph"/>
        <w:numPr>
          <w:ilvl w:val="1"/>
          <w:numId w:val="18"/>
        </w:numPr>
        <w:ind w:left="924" w:right="284" w:hanging="567"/>
        <w:jc w:val="left"/>
        <w:rPr>
          <w:rFonts w:ascii="Arial Narrow" w:hAnsi="Arial Narrow"/>
          <w:color w:val="000000" w:themeColor="accent6"/>
        </w:rPr>
      </w:pPr>
      <w:bookmarkStart w:id="33" w:name="_Ref449367720"/>
      <w:bookmarkStart w:id="34" w:name="_Ref487020801"/>
      <w:r w:rsidRPr="007C7E24">
        <w:rPr>
          <w:rFonts w:ascii="Arial Narrow" w:hAnsi="Arial Narrow"/>
          <w:color w:val="000000" w:themeColor="accent6"/>
        </w:rPr>
        <w:t>Subject to clause 14.3, u</w:t>
      </w:r>
      <w:r w:rsidR="00704C12" w:rsidRPr="007C7E24">
        <w:rPr>
          <w:rFonts w:ascii="Arial Narrow" w:hAnsi="Arial Narrow"/>
          <w:color w:val="000000" w:themeColor="accent6"/>
        </w:rPr>
        <w:t>nless expressly stated otherwise, Temporary Resources supplied by the Employment Business under this Agreement are engaged under contracts for services. They are not the employees of the Employment Business but are deemed to be under the supervision and direction of the Client from the time they report to take up duties and for the duration of the Assignment. The Client agrees to be responsible for all acts, errors or omissions of a Temporary Resource, whether wilful, negligent or otherwise as though the Temporary Resource was on the payroll of the Client.</w:t>
      </w:r>
      <w:bookmarkEnd w:id="33"/>
      <w:r w:rsidR="00704C12" w:rsidRPr="007C7E24">
        <w:rPr>
          <w:rFonts w:ascii="Arial Narrow" w:hAnsi="Arial Narrow"/>
          <w:color w:val="000000" w:themeColor="accent6"/>
        </w:rPr>
        <w:t xml:space="preserve"> </w:t>
      </w:r>
    </w:p>
    <w:p w14:paraId="02083A71" w14:textId="77777777" w:rsidR="00704C12" w:rsidRPr="007C7E24" w:rsidRDefault="00704C12" w:rsidP="000C0E31">
      <w:pPr>
        <w:spacing w:after="0" w:line="240" w:lineRule="auto"/>
        <w:ind w:left="924" w:right="284" w:hanging="567"/>
        <w:rPr>
          <w:rFonts w:ascii="Arial Narrow" w:hAnsi="Arial Narrow"/>
          <w:color w:val="000000" w:themeColor="accent6"/>
          <w:sz w:val="20"/>
          <w:szCs w:val="20"/>
        </w:rPr>
      </w:pPr>
    </w:p>
    <w:p w14:paraId="10B6A4F2" w14:textId="7765ED00" w:rsidR="00704C12" w:rsidRPr="007C7E24" w:rsidRDefault="00704C12" w:rsidP="000C0E31">
      <w:pPr>
        <w:pStyle w:val="ListParagraph"/>
        <w:numPr>
          <w:ilvl w:val="1"/>
          <w:numId w:val="18"/>
        </w:numPr>
        <w:ind w:left="924" w:right="284" w:hanging="567"/>
        <w:jc w:val="left"/>
        <w:rPr>
          <w:rFonts w:ascii="Arial Narrow" w:hAnsi="Arial Narrow"/>
          <w:color w:val="000000" w:themeColor="accent6"/>
        </w:rPr>
      </w:pPr>
      <w:r w:rsidRPr="007C7E24">
        <w:rPr>
          <w:rFonts w:ascii="Arial Narrow" w:hAnsi="Arial Narrow"/>
          <w:color w:val="000000" w:themeColor="accent6"/>
        </w:rPr>
        <w:t xml:space="preserve">The Client warrants that neither it nor the Employment Business do (or have the right to) supervise, direct or control a Temporary Resource working through a PSC as to the manner in which they provide the relevant Assignment Services. The Client will notify the Employment Business in writing if it exercises </w:t>
      </w:r>
      <w:r w:rsidR="000D4054" w:rsidRPr="007C7E24">
        <w:rPr>
          <w:rFonts w:ascii="Arial Narrow" w:hAnsi="Arial Narrow"/>
          <w:color w:val="000000" w:themeColor="accent6"/>
        </w:rPr>
        <w:t xml:space="preserve">or seeks the right to exercise </w:t>
      </w:r>
      <w:r w:rsidRPr="007C7E24">
        <w:rPr>
          <w:rFonts w:ascii="Arial Narrow" w:hAnsi="Arial Narrow"/>
          <w:color w:val="000000" w:themeColor="accent6"/>
        </w:rPr>
        <w:t>supervision, direction or control</w:t>
      </w:r>
      <w:r w:rsidR="000D4054" w:rsidRPr="007C7E24">
        <w:rPr>
          <w:rFonts w:ascii="Arial Narrow" w:hAnsi="Arial Narrow"/>
          <w:color w:val="000000" w:themeColor="accent6"/>
        </w:rPr>
        <w:t xml:space="preserve"> over </w:t>
      </w:r>
      <w:r w:rsidRPr="007C7E24">
        <w:rPr>
          <w:rFonts w:ascii="Arial Narrow" w:hAnsi="Arial Narrow"/>
          <w:color w:val="000000" w:themeColor="accent6"/>
        </w:rPr>
        <w:t xml:space="preserve">a Temporary Resource working through a PSC, in which case the Employment Business may terminate the </w:t>
      </w:r>
      <w:r w:rsidR="00084EBB" w:rsidRPr="007C7E24">
        <w:rPr>
          <w:rFonts w:ascii="Arial Narrow" w:hAnsi="Arial Narrow"/>
          <w:color w:val="000000" w:themeColor="accent6"/>
        </w:rPr>
        <w:t xml:space="preserve">relevant </w:t>
      </w:r>
      <w:r w:rsidRPr="007C7E24">
        <w:rPr>
          <w:rFonts w:ascii="Arial Narrow" w:hAnsi="Arial Narrow"/>
          <w:color w:val="000000" w:themeColor="accent6"/>
        </w:rPr>
        <w:t xml:space="preserve">Agreement and/or any Assignments under the Agreement in accordance with clause </w:t>
      </w:r>
      <w:r w:rsidRPr="007C7E24">
        <w:rPr>
          <w:rFonts w:ascii="Arial Narrow" w:hAnsi="Arial Narrow"/>
          <w:color w:val="000000" w:themeColor="accent6"/>
        </w:rPr>
        <w:fldChar w:fldCharType="begin"/>
      </w:r>
      <w:r w:rsidRPr="007C7E24">
        <w:rPr>
          <w:rFonts w:ascii="Arial Narrow" w:hAnsi="Arial Narrow"/>
          <w:color w:val="000000" w:themeColor="accent6"/>
        </w:rPr>
        <w:instrText xml:space="preserve"> REF _Ref480374558 \r \h  \* MERGEFORMAT </w:instrText>
      </w:r>
      <w:r w:rsidRPr="007C7E24">
        <w:rPr>
          <w:rFonts w:ascii="Arial Narrow" w:hAnsi="Arial Narrow"/>
          <w:color w:val="000000" w:themeColor="accent6"/>
        </w:rPr>
      </w:r>
      <w:r w:rsidRPr="007C7E24">
        <w:rPr>
          <w:rFonts w:ascii="Arial Narrow" w:hAnsi="Arial Narrow"/>
          <w:color w:val="000000" w:themeColor="accent6"/>
        </w:rPr>
        <w:fldChar w:fldCharType="separate"/>
      </w:r>
      <w:r w:rsidR="009B0A18" w:rsidRPr="007C7E24">
        <w:rPr>
          <w:rFonts w:ascii="Arial Narrow" w:hAnsi="Arial Narrow"/>
          <w:color w:val="000000" w:themeColor="accent6"/>
        </w:rPr>
        <w:t>11.3</w:t>
      </w:r>
      <w:r w:rsidRPr="007C7E24">
        <w:rPr>
          <w:rFonts w:ascii="Arial Narrow" w:hAnsi="Arial Narrow"/>
          <w:color w:val="000000" w:themeColor="accent6"/>
        </w:rPr>
        <w:fldChar w:fldCharType="end"/>
      </w:r>
      <w:r w:rsidRPr="007C7E24">
        <w:rPr>
          <w:rFonts w:ascii="Arial Narrow" w:hAnsi="Arial Narrow"/>
          <w:color w:val="000000" w:themeColor="accent6"/>
        </w:rPr>
        <w:t xml:space="preserve">.  </w:t>
      </w:r>
      <w:bookmarkEnd w:id="34"/>
    </w:p>
    <w:p w14:paraId="49E28B9E" w14:textId="77777777" w:rsidR="00704C12" w:rsidRPr="007C7E24" w:rsidRDefault="00704C12" w:rsidP="000C0E31">
      <w:pPr>
        <w:pStyle w:val="ListParagraph"/>
        <w:numPr>
          <w:ilvl w:val="0"/>
          <w:numId w:val="0"/>
        </w:numPr>
        <w:ind w:left="924" w:right="284" w:hanging="567"/>
        <w:jc w:val="left"/>
        <w:rPr>
          <w:rFonts w:ascii="Arial Narrow" w:hAnsi="Arial Narrow"/>
          <w:color w:val="000000" w:themeColor="accent6"/>
        </w:rPr>
      </w:pPr>
    </w:p>
    <w:p w14:paraId="1313039E" w14:textId="3852CC99" w:rsidR="00704C12" w:rsidRPr="007C7E24" w:rsidRDefault="00704C12" w:rsidP="000C0E31">
      <w:pPr>
        <w:pStyle w:val="ListParagraph"/>
        <w:numPr>
          <w:ilvl w:val="1"/>
          <w:numId w:val="18"/>
        </w:numPr>
        <w:tabs>
          <w:tab w:val="left" w:pos="400"/>
        </w:tabs>
        <w:ind w:left="924" w:right="284" w:hanging="567"/>
        <w:jc w:val="left"/>
        <w:rPr>
          <w:rFonts w:ascii="Arial Narrow" w:hAnsi="Arial Narrow"/>
          <w:color w:val="000000" w:themeColor="accent6"/>
        </w:rPr>
      </w:pPr>
      <w:bookmarkStart w:id="35" w:name="_Ref449367730"/>
      <w:r w:rsidRPr="007C7E24">
        <w:rPr>
          <w:rFonts w:ascii="Arial Narrow" w:hAnsi="Arial Narrow"/>
          <w:color w:val="000000" w:themeColor="accent6"/>
        </w:rPr>
        <w:lastRenderedPageBreak/>
        <w:t>The Client will als</w:t>
      </w:r>
      <w:r w:rsidR="00685BDA" w:rsidRPr="007C7E24">
        <w:rPr>
          <w:rFonts w:ascii="Arial Narrow" w:hAnsi="Arial Narrow"/>
          <w:color w:val="000000" w:themeColor="accent6"/>
        </w:rPr>
        <w:t>o</w:t>
      </w:r>
      <w:r w:rsidRPr="007C7E24">
        <w:rPr>
          <w:rFonts w:ascii="Arial Narrow" w:hAnsi="Arial Narrow"/>
          <w:color w:val="000000" w:themeColor="accent6"/>
        </w:rPr>
        <w:t xml:space="preserve"> comply in all respects with all statutory provisions as are in force from time to time </w:t>
      </w:r>
      <w:proofErr w:type="gramStart"/>
      <w:r w:rsidRPr="007C7E24">
        <w:rPr>
          <w:rFonts w:ascii="Arial Narrow" w:hAnsi="Arial Narrow"/>
          <w:color w:val="000000" w:themeColor="accent6"/>
        </w:rPr>
        <w:t>including,  but</w:t>
      </w:r>
      <w:proofErr w:type="gramEnd"/>
      <w:r w:rsidRPr="007C7E24">
        <w:rPr>
          <w:rFonts w:ascii="Arial Narrow" w:hAnsi="Arial Narrow"/>
          <w:color w:val="000000" w:themeColor="accent6"/>
        </w:rPr>
        <w:t xml:space="preserve"> not limited to the WTR, the Data Protection Laws, Health and Safety at Work etc. Act 1974, the Management of Health and Safety at Work Regulations 1999 (as amended), by-laws, codes of practice and legal requirements to which the Client is ordinarily subject in respect of the Client’s own staff (excluding the matters specifically mentioned in clause</w:t>
      </w:r>
      <w:r w:rsidR="006659E6" w:rsidRPr="007C7E24">
        <w:rPr>
          <w:rFonts w:ascii="Arial Narrow" w:hAnsi="Arial Narrow"/>
          <w:color w:val="000000" w:themeColor="accent6"/>
        </w:rPr>
        <w:t xml:space="preserve"> 7 (Paying a Temporary Resource)</w:t>
      </w:r>
      <w:r w:rsidRPr="007C7E24">
        <w:rPr>
          <w:rFonts w:ascii="Arial Narrow" w:hAnsi="Arial Narrow"/>
          <w:color w:val="000000" w:themeColor="accent6"/>
        </w:rPr>
        <w:t xml:space="preserve">, including in particular the provision of adequate Employer’s and Public Liability Insurance cover for all Temporary Resources during all Assignments. </w:t>
      </w:r>
      <w:bookmarkEnd w:id="35"/>
    </w:p>
    <w:p w14:paraId="5B7E885B" w14:textId="77777777" w:rsidR="00704C12" w:rsidRPr="007C7E24" w:rsidRDefault="00704C12" w:rsidP="000C0E31">
      <w:pPr>
        <w:spacing w:after="0" w:line="240" w:lineRule="auto"/>
        <w:ind w:left="924" w:right="284" w:hanging="567"/>
        <w:rPr>
          <w:rFonts w:ascii="Arial Narrow" w:hAnsi="Arial Narrow"/>
          <w:color w:val="000000" w:themeColor="accent6"/>
          <w:sz w:val="20"/>
          <w:szCs w:val="20"/>
        </w:rPr>
      </w:pPr>
    </w:p>
    <w:p w14:paraId="20420199" w14:textId="77777777" w:rsidR="00704C12" w:rsidRPr="007C7E24" w:rsidRDefault="00704C12" w:rsidP="000C0E31">
      <w:pPr>
        <w:pStyle w:val="ListParagraph"/>
        <w:numPr>
          <w:ilvl w:val="1"/>
          <w:numId w:val="18"/>
        </w:numPr>
        <w:ind w:left="924" w:right="284" w:hanging="567"/>
        <w:jc w:val="left"/>
        <w:rPr>
          <w:rFonts w:ascii="Arial Narrow" w:hAnsi="Arial Narrow"/>
          <w:color w:val="000000" w:themeColor="accent6"/>
        </w:rPr>
      </w:pPr>
      <w:r w:rsidRPr="007C7E24">
        <w:rPr>
          <w:rFonts w:ascii="Arial Narrow" w:hAnsi="Arial Narrow"/>
          <w:color w:val="000000" w:themeColor="accent6"/>
        </w:rPr>
        <w:t>The Client will comply in all respects with all relevant statutes, by-laws, codes of practice and legal requirements including the provision of adequate public liability insurance in respect of a Temporary Resource.</w:t>
      </w:r>
    </w:p>
    <w:p w14:paraId="1F440BB2" w14:textId="77777777" w:rsidR="00704C12" w:rsidRPr="007C7E24" w:rsidRDefault="00704C12" w:rsidP="000C0E31">
      <w:pPr>
        <w:spacing w:after="0" w:line="240" w:lineRule="auto"/>
        <w:ind w:left="924" w:right="284" w:hanging="567"/>
        <w:rPr>
          <w:rFonts w:ascii="Arial Narrow" w:hAnsi="Arial Narrow"/>
          <w:color w:val="000000" w:themeColor="accent6"/>
          <w:sz w:val="20"/>
          <w:szCs w:val="20"/>
        </w:rPr>
      </w:pPr>
    </w:p>
    <w:p w14:paraId="10817F96" w14:textId="04D5D1C2" w:rsidR="00704C12" w:rsidRPr="007C7E24" w:rsidRDefault="00704C12" w:rsidP="000C0E31">
      <w:pPr>
        <w:pStyle w:val="ListParagraph"/>
        <w:numPr>
          <w:ilvl w:val="1"/>
          <w:numId w:val="18"/>
        </w:numPr>
        <w:ind w:left="924" w:right="284" w:hanging="567"/>
        <w:jc w:val="left"/>
        <w:rPr>
          <w:rFonts w:ascii="Arial Narrow" w:hAnsi="Arial Narrow"/>
          <w:color w:val="000000" w:themeColor="accent6"/>
        </w:rPr>
      </w:pPr>
      <w:r w:rsidRPr="007C7E24">
        <w:rPr>
          <w:rFonts w:ascii="Arial Narrow" w:hAnsi="Arial Narrow"/>
          <w:color w:val="000000" w:themeColor="accent6"/>
        </w:rPr>
        <w:t>The Client shall indemnify and keep indemnified the Employment Business against any Losses incurred by the Employment Business by reason of any proceedings, claims or demands by any third party</w:t>
      </w:r>
      <w:r w:rsidRPr="007C7E24">
        <w:rPr>
          <w:rFonts w:ascii="Arial Narrow" w:hAnsi="Arial Narrow"/>
          <w:color w:val="000000" w:themeColor="accent6"/>
          <w:shd w:val="clear" w:color="auto" w:fill="FFFFFF"/>
        </w:rPr>
        <w:t xml:space="preserve"> </w:t>
      </w:r>
      <w:r w:rsidRPr="007C7E24">
        <w:rPr>
          <w:rFonts w:ascii="Arial Narrow" w:hAnsi="Arial Narrow"/>
          <w:color w:val="000000" w:themeColor="accent6"/>
        </w:rPr>
        <w:t xml:space="preserve">(including specifically, but without limitation, HMRC and any successor, equivalent or related body pursuant to any provisions of ITEPA or the NICs Legislation (and/or any supporting or consequential secondary legislation relating thereto)) arising out of any Assignment </w:t>
      </w:r>
      <w:r w:rsidRPr="007C7E24">
        <w:rPr>
          <w:rFonts w:ascii="Arial Narrow" w:hAnsi="Arial Narrow"/>
          <w:color w:val="000000" w:themeColor="accent6"/>
          <w:shd w:val="clear" w:color="auto" w:fill="FFFFFF"/>
        </w:rPr>
        <w:t xml:space="preserve">or arising out of any non-compliance with, and/or as a result of any breach of, this Agreement by the Client. </w:t>
      </w:r>
      <w:bookmarkStart w:id="36" w:name="_Ref512521437"/>
    </w:p>
    <w:p w14:paraId="530861C0" w14:textId="77777777" w:rsidR="00704C12" w:rsidRPr="007C7E24" w:rsidRDefault="00704C12" w:rsidP="000C0E31">
      <w:pPr>
        <w:pStyle w:val="ListParagraph"/>
        <w:numPr>
          <w:ilvl w:val="0"/>
          <w:numId w:val="0"/>
        </w:numPr>
        <w:ind w:left="924" w:right="284" w:hanging="567"/>
        <w:jc w:val="left"/>
        <w:rPr>
          <w:rFonts w:ascii="Arial Narrow" w:hAnsi="Arial Narrow"/>
          <w:color w:val="000000" w:themeColor="accent6"/>
        </w:rPr>
      </w:pPr>
    </w:p>
    <w:p w14:paraId="039AEECD" w14:textId="627BC920" w:rsidR="00704C12" w:rsidRPr="007C7E24" w:rsidRDefault="00704C12" w:rsidP="000C0E31">
      <w:pPr>
        <w:pStyle w:val="ListParagraph"/>
        <w:numPr>
          <w:ilvl w:val="1"/>
          <w:numId w:val="18"/>
        </w:numPr>
        <w:ind w:left="924" w:right="284" w:hanging="567"/>
        <w:jc w:val="left"/>
        <w:rPr>
          <w:rFonts w:ascii="Arial Narrow" w:hAnsi="Arial Narrow"/>
          <w:color w:val="000000" w:themeColor="accent6"/>
        </w:rPr>
      </w:pPr>
      <w:r w:rsidRPr="007C7E24">
        <w:rPr>
          <w:rFonts w:ascii="Arial Narrow" w:hAnsi="Arial Narrow"/>
          <w:color w:val="000000" w:themeColor="accent6"/>
        </w:rPr>
        <w:t xml:space="preserve">The Client shall indemnify and keep indemnified the Employment Business against any Losses incurred by the Employment Business </w:t>
      </w:r>
      <w:r w:rsidR="008D526F" w:rsidRPr="007C7E24">
        <w:rPr>
          <w:rFonts w:ascii="Arial Narrow" w:hAnsi="Arial Narrow"/>
          <w:color w:val="000000" w:themeColor="accent6"/>
        </w:rPr>
        <w:t xml:space="preserve">because of </w:t>
      </w:r>
      <w:r w:rsidRPr="007C7E24">
        <w:rPr>
          <w:rFonts w:ascii="Arial Narrow" w:hAnsi="Arial Narrow"/>
          <w:color w:val="000000" w:themeColor="accent6"/>
        </w:rPr>
        <w:t xml:space="preserve">any proceedings, claims or demands by a Temporary Resource or any third party arising out of any non-compliance with, and/or </w:t>
      </w:r>
      <w:r w:rsidR="009D132E" w:rsidRPr="007C7E24">
        <w:rPr>
          <w:rFonts w:ascii="Arial Narrow" w:hAnsi="Arial Narrow"/>
          <w:color w:val="000000" w:themeColor="accent6"/>
        </w:rPr>
        <w:t xml:space="preserve">due to </w:t>
      </w:r>
      <w:r w:rsidRPr="007C7E24">
        <w:rPr>
          <w:rFonts w:ascii="Arial Narrow" w:hAnsi="Arial Narrow"/>
          <w:color w:val="000000" w:themeColor="accent6"/>
        </w:rPr>
        <w:t xml:space="preserve">any breach of the Data Protection Laws by the Client.  </w:t>
      </w:r>
      <w:bookmarkEnd w:id="36"/>
    </w:p>
    <w:p w14:paraId="69C7DF19" w14:textId="77777777" w:rsidR="00704C12" w:rsidRPr="007C7E24" w:rsidRDefault="00704C12" w:rsidP="000C0E31">
      <w:pPr>
        <w:pStyle w:val="ListParagraph"/>
        <w:numPr>
          <w:ilvl w:val="0"/>
          <w:numId w:val="0"/>
        </w:numPr>
        <w:ind w:left="924" w:right="284" w:hanging="567"/>
        <w:jc w:val="left"/>
        <w:rPr>
          <w:rFonts w:ascii="Arial Narrow" w:hAnsi="Arial Narrow"/>
          <w:color w:val="000000" w:themeColor="accent6"/>
        </w:rPr>
      </w:pPr>
    </w:p>
    <w:p w14:paraId="33C6BDDD" w14:textId="10EED3B3" w:rsidR="00704C12" w:rsidRPr="007C7E24" w:rsidRDefault="00704C12" w:rsidP="000C0E31">
      <w:pPr>
        <w:pStyle w:val="ListParagraph"/>
        <w:numPr>
          <w:ilvl w:val="1"/>
          <w:numId w:val="18"/>
        </w:numPr>
        <w:tabs>
          <w:tab w:val="left" w:pos="374"/>
          <w:tab w:val="left" w:pos="400"/>
        </w:tabs>
        <w:ind w:left="924" w:right="284" w:hanging="567"/>
        <w:jc w:val="left"/>
        <w:rPr>
          <w:rFonts w:ascii="Arial Narrow" w:hAnsi="Arial Narrow"/>
          <w:color w:val="000000" w:themeColor="accent6"/>
        </w:rPr>
      </w:pPr>
      <w:bookmarkStart w:id="37" w:name="_Ref449366887"/>
      <w:r w:rsidRPr="007C7E24">
        <w:rPr>
          <w:rFonts w:ascii="Arial Narrow" w:hAnsi="Arial Narrow"/>
          <w:color w:val="000000" w:themeColor="accent6"/>
        </w:rPr>
        <w:t xml:space="preserve">The Client shall inform the Employment Business in writing of any AWR Claim which comes to the notice of the Client as soon possible but no later than </w:t>
      </w:r>
      <w:r w:rsidR="00704CBE" w:rsidRPr="007C7E24">
        <w:rPr>
          <w:rFonts w:ascii="Arial Narrow" w:hAnsi="Arial Narrow"/>
          <w:color w:val="000000" w:themeColor="accent6"/>
        </w:rPr>
        <w:t>seven</w:t>
      </w:r>
      <w:r w:rsidRPr="007C7E24">
        <w:rPr>
          <w:rFonts w:ascii="Arial Narrow" w:hAnsi="Arial Narrow"/>
          <w:color w:val="000000" w:themeColor="accent6"/>
        </w:rPr>
        <w:t xml:space="preserve"> calendar days from the day on which any such AWR Claim comes to the notice of the Client.</w:t>
      </w:r>
      <w:bookmarkEnd w:id="37"/>
    </w:p>
    <w:p w14:paraId="6A6EA3D2" w14:textId="77777777" w:rsidR="00704C12" w:rsidRPr="007C7E24" w:rsidRDefault="00704C12" w:rsidP="000C0E31">
      <w:pPr>
        <w:tabs>
          <w:tab w:val="left" w:pos="400"/>
        </w:tabs>
        <w:spacing w:after="0" w:line="240" w:lineRule="auto"/>
        <w:ind w:left="924" w:right="284" w:hanging="567"/>
        <w:rPr>
          <w:rFonts w:ascii="Arial Narrow" w:hAnsi="Arial Narrow"/>
          <w:color w:val="000000" w:themeColor="accent6"/>
          <w:sz w:val="20"/>
          <w:szCs w:val="20"/>
        </w:rPr>
      </w:pPr>
    </w:p>
    <w:p w14:paraId="318F95A4" w14:textId="15294F22" w:rsidR="00704C12" w:rsidRPr="007C7E24" w:rsidRDefault="00704C12" w:rsidP="000C0E31">
      <w:pPr>
        <w:pStyle w:val="ListParagraph"/>
        <w:numPr>
          <w:ilvl w:val="1"/>
          <w:numId w:val="18"/>
        </w:numPr>
        <w:tabs>
          <w:tab w:val="left" w:pos="374"/>
          <w:tab w:val="left" w:pos="400"/>
        </w:tabs>
        <w:ind w:left="924" w:right="284" w:hanging="567"/>
        <w:jc w:val="left"/>
        <w:rPr>
          <w:rFonts w:ascii="Arial Narrow" w:hAnsi="Arial Narrow"/>
          <w:color w:val="000000" w:themeColor="accent6"/>
        </w:rPr>
      </w:pPr>
      <w:bookmarkStart w:id="38" w:name="_Ref449366889"/>
      <w:r w:rsidRPr="007C7E24">
        <w:rPr>
          <w:rFonts w:ascii="Arial Narrow" w:hAnsi="Arial Narrow"/>
          <w:color w:val="000000" w:themeColor="accent6"/>
        </w:rPr>
        <w:t>If a Temporary Resource brings, or threatens to bring, any AWR Claim, the Client undertakes to take such action and give such information and assistance as the Employment Business may request, and within any timeframe requested by the Employment Business and at the Client’s own cost, to avoid, dispute, resist, mitigate, compromise or defend any such AWR Claim and to appeal against any judgment given in respect thereof.</w:t>
      </w:r>
      <w:bookmarkEnd w:id="38"/>
      <w:r w:rsidRPr="007C7E24">
        <w:rPr>
          <w:rFonts w:ascii="Arial Narrow" w:hAnsi="Arial Narrow"/>
          <w:color w:val="000000" w:themeColor="accent6"/>
        </w:rPr>
        <w:t xml:space="preserve"> </w:t>
      </w:r>
    </w:p>
    <w:p w14:paraId="76F09656" w14:textId="77777777" w:rsidR="00704C12" w:rsidRPr="007C7E24" w:rsidRDefault="00704C12" w:rsidP="000C0E31">
      <w:pPr>
        <w:pStyle w:val="Heading3"/>
        <w:numPr>
          <w:ilvl w:val="0"/>
          <w:numId w:val="18"/>
        </w:numPr>
        <w:rPr>
          <w:rFonts w:ascii="Arial Narrow" w:hAnsi="Arial Narrow"/>
          <w:color w:val="000000" w:themeColor="accent6"/>
          <w:sz w:val="20"/>
          <w:szCs w:val="20"/>
        </w:rPr>
      </w:pPr>
      <w:r w:rsidRPr="007C7E24">
        <w:rPr>
          <w:rFonts w:ascii="Arial Narrow" w:hAnsi="Arial Narrow"/>
          <w:color w:val="000000" w:themeColor="accent6"/>
          <w:sz w:val="20"/>
          <w:szCs w:val="20"/>
        </w:rPr>
        <w:t xml:space="preserve">NOTICES </w:t>
      </w:r>
    </w:p>
    <w:p w14:paraId="06C44A38" w14:textId="77777777" w:rsidR="00704C12" w:rsidRPr="007C7E24" w:rsidRDefault="00704C12" w:rsidP="000C0E31">
      <w:pPr>
        <w:spacing w:after="0" w:line="240" w:lineRule="auto"/>
        <w:ind w:right="284"/>
        <w:rPr>
          <w:rFonts w:ascii="Arial Narrow" w:hAnsi="Arial Narrow"/>
          <w:color w:val="000000" w:themeColor="accent6"/>
          <w:sz w:val="20"/>
          <w:szCs w:val="20"/>
        </w:rPr>
      </w:pPr>
    </w:p>
    <w:p w14:paraId="06C2DF27" w14:textId="2ABC46F6" w:rsidR="00704C12" w:rsidRPr="007C7E24" w:rsidRDefault="00704C12" w:rsidP="000C0E31">
      <w:pPr>
        <w:pStyle w:val="BodyText"/>
        <w:rPr>
          <w:rFonts w:ascii="Arial Narrow" w:hAnsi="Arial Narrow"/>
          <w:color w:val="000000" w:themeColor="accent6"/>
        </w:rPr>
      </w:pPr>
      <w:r w:rsidRPr="007C7E24">
        <w:rPr>
          <w:rFonts w:ascii="Arial Narrow" w:hAnsi="Arial Narrow"/>
          <w:color w:val="000000" w:themeColor="accent6"/>
        </w:rPr>
        <w:t xml:space="preserve">All notices which </w:t>
      </w:r>
      <w:r w:rsidR="009D132E" w:rsidRPr="007C7E24">
        <w:rPr>
          <w:rFonts w:ascii="Arial Narrow" w:hAnsi="Arial Narrow"/>
          <w:color w:val="000000" w:themeColor="accent6"/>
        </w:rPr>
        <w:t xml:space="preserve">must </w:t>
      </w:r>
      <w:r w:rsidRPr="007C7E24">
        <w:rPr>
          <w:rFonts w:ascii="Arial Narrow" w:hAnsi="Arial Narrow"/>
          <w:color w:val="000000" w:themeColor="accent6"/>
        </w:rPr>
        <w:t xml:space="preserve">be given </w:t>
      </w:r>
      <w:r w:rsidR="00F34B8F" w:rsidRPr="007C7E24">
        <w:rPr>
          <w:rFonts w:ascii="Arial Narrow" w:hAnsi="Arial Narrow"/>
          <w:color w:val="000000" w:themeColor="accent6"/>
        </w:rPr>
        <w:t>under</w:t>
      </w:r>
      <w:r w:rsidRPr="007C7E24">
        <w:rPr>
          <w:rFonts w:ascii="Arial Narrow" w:hAnsi="Arial Narrow"/>
          <w:color w:val="000000" w:themeColor="accent6"/>
        </w:rPr>
        <w:t xml:space="preserve"> this Agreement shall be in writing and may be delivered personally or by first class prepaid post to the registered office of the party upon whom the notice is to be served or any other address that the party has notified the other party in writing, including by email. Any notice shall be deemed to have been served: if by hand when delivered; if by first class post 48 hours following posting; and if by email, when that email is sent. </w:t>
      </w:r>
    </w:p>
    <w:p w14:paraId="7CF77DDB" w14:textId="77777777" w:rsidR="00704C12" w:rsidRPr="007C7E24" w:rsidRDefault="00704C12" w:rsidP="000C0E31">
      <w:pPr>
        <w:pStyle w:val="Heading3"/>
        <w:numPr>
          <w:ilvl w:val="0"/>
          <w:numId w:val="18"/>
        </w:numPr>
        <w:rPr>
          <w:rFonts w:ascii="Arial Narrow" w:hAnsi="Arial Narrow"/>
          <w:color w:val="000000" w:themeColor="accent6"/>
          <w:sz w:val="20"/>
          <w:szCs w:val="20"/>
        </w:rPr>
      </w:pPr>
      <w:r w:rsidRPr="007C7E24">
        <w:rPr>
          <w:rFonts w:ascii="Arial Narrow" w:hAnsi="Arial Narrow"/>
          <w:color w:val="000000" w:themeColor="accent6"/>
          <w:sz w:val="20"/>
          <w:szCs w:val="20"/>
        </w:rPr>
        <w:t xml:space="preserve">SEVERABILITY </w:t>
      </w:r>
    </w:p>
    <w:p w14:paraId="3DA43E95" w14:textId="77777777" w:rsidR="00704C12" w:rsidRPr="007C7E24" w:rsidRDefault="00704C12" w:rsidP="000C0E31">
      <w:pPr>
        <w:spacing w:after="0" w:line="240" w:lineRule="auto"/>
        <w:ind w:left="1080"/>
        <w:rPr>
          <w:rFonts w:ascii="Arial Narrow" w:hAnsi="Arial Narrow"/>
          <w:color w:val="000000" w:themeColor="accent6"/>
          <w:sz w:val="20"/>
          <w:szCs w:val="20"/>
        </w:rPr>
      </w:pPr>
    </w:p>
    <w:p w14:paraId="19B27F26" w14:textId="244FDBCB" w:rsidR="00704C12" w:rsidRPr="007C7E24" w:rsidRDefault="00704C12" w:rsidP="000C0E31">
      <w:pPr>
        <w:pStyle w:val="BodyText"/>
        <w:rPr>
          <w:rFonts w:ascii="Arial Narrow" w:hAnsi="Arial Narrow"/>
          <w:color w:val="000000" w:themeColor="accent6"/>
        </w:rPr>
      </w:pPr>
      <w:r w:rsidRPr="007C7E24">
        <w:rPr>
          <w:rFonts w:ascii="Arial Narrow" w:hAnsi="Arial Narrow"/>
          <w:color w:val="000000" w:themeColor="accent6"/>
        </w:rPr>
        <w:t xml:space="preserve">If any of the provisions of this Agreement shall be determined by any competent authority to be unenforceable to any extent, such provision shall, to that extent, be severed from the remaining terms, which shall continue to be valid to the fullest extent permitted by applicable laws. </w:t>
      </w:r>
    </w:p>
    <w:p w14:paraId="6FC48787" w14:textId="77777777" w:rsidR="00704C12" w:rsidRPr="007C7E24" w:rsidRDefault="00704C12" w:rsidP="000C0E31">
      <w:pPr>
        <w:pStyle w:val="Heading3"/>
        <w:numPr>
          <w:ilvl w:val="0"/>
          <w:numId w:val="18"/>
        </w:numPr>
        <w:rPr>
          <w:rFonts w:ascii="Arial Narrow" w:hAnsi="Arial Narrow"/>
          <w:color w:val="000000" w:themeColor="accent6"/>
          <w:sz w:val="20"/>
          <w:szCs w:val="20"/>
        </w:rPr>
      </w:pPr>
      <w:r w:rsidRPr="007C7E24">
        <w:rPr>
          <w:rFonts w:ascii="Arial Narrow" w:hAnsi="Arial Narrow"/>
          <w:color w:val="000000" w:themeColor="accent6"/>
          <w:sz w:val="20"/>
          <w:szCs w:val="20"/>
        </w:rPr>
        <w:t xml:space="preserve">THIRD PARTY RIGHTS </w:t>
      </w:r>
    </w:p>
    <w:p w14:paraId="6190451F" w14:textId="77777777" w:rsidR="00704C12" w:rsidRPr="007C7E24" w:rsidRDefault="00704C12" w:rsidP="000C0E31">
      <w:pPr>
        <w:pStyle w:val="ListParagraph"/>
        <w:numPr>
          <w:ilvl w:val="0"/>
          <w:numId w:val="0"/>
        </w:numPr>
        <w:ind w:left="1440"/>
        <w:jc w:val="right"/>
        <w:rPr>
          <w:rFonts w:ascii="Arial Narrow" w:hAnsi="Arial Narrow"/>
          <w:snapToGrid w:val="0"/>
          <w:color w:val="000000" w:themeColor="accent6"/>
        </w:rPr>
      </w:pPr>
    </w:p>
    <w:p w14:paraId="21D902FB" w14:textId="1EA0485D" w:rsidR="00704C12" w:rsidRPr="007C7E24" w:rsidRDefault="00704C12" w:rsidP="000C0E31">
      <w:pPr>
        <w:pStyle w:val="BodyText"/>
        <w:rPr>
          <w:rFonts w:ascii="Arial Narrow" w:hAnsi="Arial Narrow"/>
          <w:color w:val="000000" w:themeColor="accent6"/>
        </w:rPr>
      </w:pPr>
      <w:r w:rsidRPr="007C7E24">
        <w:rPr>
          <w:rFonts w:ascii="Arial Narrow" w:hAnsi="Arial Narrow"/>
          <w:snapToGrid w:val="0"/>
          <w:color w:val="000000" w:themeColor="accent6"/>
        </w:rPr>
        <w:t xml:space="preserve">None of the provisions of this Agreement is intended to be for the benefit of or enforceable by third parties and the operation of the Contracts (Rights of Third Parties) Act 1999 is excluded. </w:t>
      </w:r>
    </w:p>
    <w:p w14:paraId="1D541FF1" w14:textId="77777777" w:rsidR="00704C12" w:rsidRPr="007C7E24" w:rsidRDefault="00704C12" w:rsidP="000C0E31">
      <w:pPr>
        <w:pStyle w:val="Heading3"/>
        <w:numPr>
          <w:ilvl w:val="0"/>
          <w:numId w:val="18"/>
        </w:numPr>
        <w:rPr>
          <w:rFonts w:ascii="Arial Narrow" w:hAnsi="Arial Narrow"/>
          <w:color w:val="000000" w:themeColor="accent6"/>
          <w:sz w:val="20"/>
          <w:szCs w:val="20"/>
        </w:rPr>
      </w:pPr>
      <w:r w:rsidRPr="007C7E24">
        <w:rPr>
          <w:rFonts w:ascii="Arial Narrow" w:hAnsi="Arial Narrow"/>
          <w:color w:val="000000" w:themeColor="accent6"/>
          <w:sz w:val="20"/>
          <w:szCs w:val="20"/>
        </w:rPr>
        <w:t xml:space="preserve">GOVERNING LAW AND JURISDICTION </w:t>
      </w:r>
    </w:p>
    <w:p w14:paraId="3F5A2257" w14:textId="77777777" w:rsidR="00704C12" w:rsidRPr="007C7E24" w:rsidRDefault="00704C12" w:rsidP="000C0E31">
      <w:pPr>
        <w:pStyle w:val="ListParagraph"/>
        <w:numPr>
          <w:ilvl w:val="0"/>
          <w:numId w:val="0"/>
        </w:numPr>
        <w:ind w:left="1440"/>
        <w:jc w:val="left"/>
        <w:rPr>
          <w:rFonts w:ascii="Arial Narrow" w:hAnsi="Arial Narrow"/>
          <w:color w:val="000000" w:themeColor="accent6"/>
        </w:rPr>
      </w:pPr>
    </w:p>
    <w:p w14:paraId="7FE42983" w14:textId="7A20F170" w:rsidR="00704C12" w:rsidRPr="007C7E24" w:rsidRDefault="00704C12" w:rsidP="000C0E31">
      <w:pPr>
        <w:pStyle w:val="BodyText"/>
        <w:rPr>
          <w:rFonts w:ascii="Arial Narrow" w:hAnsi="Arial Narrow"/>
          <w:color w:val="000000" w:themeColor="accent6"/>
        </w:rPr>
      </w:pPr>
      <w:r w:rsidRPr="007C7E24">
        <w:rPr>
          <w:rFonts w:ascii="Arial Narrow" w:hAnsi="Arial Narrow"/>
          <w:color w:val="000000" w:themeColor="accent6"/>
        </w:rPr>
        <w:t xml:space="preserve">This Agreement is governed by the law of England &amp; Wales and are subject to the exclusive jurisdiction of the Courts of England &amp; Wales. </w:t>
      </w:r>
    </w:p>
    <w:p w14:paraId="12EF15E2" w14:textId="77777777" w:rsidR="00704C12" w:rsidRPr="007C7E24" w:rsidRDefault="00704C12" w:rsidP="000C0E31">
      <w:pPr>
        <w:pStyle w:val="BodyText"/>
        <w:rPr>
          <w:rFonts w:ascii="Arial Narrow" w:hAnsi="Arial Narrow"/>
          <w:color w:val="000000" w:themeColor="accent6"/>
        </w:rPr>
      </w:pPr>
    </w:p>
    <w:p w14:paraId="79272EE7" w14:textId="77777777" w:rsidR="00704C12" w:rsidRPr="007C7E24" w:rsidRDefault="00704C12" w:rsidP="000C0E31">
      <w:pPr>
        <w:pStyle w:val="BodyText"/>
        <w:rPr>
          <w:rFonts w:ascii="Arial Narrow" w:hAnsi="Arial Narrow"/>
          <w:color w:val="000000" w:themeColor="accent6"/>
        </w:rPr>
      </w:pPr>
      <w:r w:rsidRPr="007C7E24">
        <w:rPr>
          <w:rFonts w:ascii="Arial Narrow" w:hAnsi="Arial Narrow"/>
          <w:color w:val="000000" w:themeColor="accent6"/>
        </w:rPr>
        <w:tab/>
      </w:r>
      <w:r w:rsidRPr="007C7E24">
        <w:rPr>
          <w:rFonts w:ascii="Arial Narrow" w:hAnsi="Arial Narrow"/>
          <w:color w:val="000000" w:themeColor="accent6"/>
        </w:rPr>
        <w:tab/>
      </w:r>
      <w:r w:rsidRPr="007C7E24">
        <w:rPr>
          <w:rFonts w:ascii="Arial Narrow" w:hAnsi="Arial Narrow"/>
          <w:color w:val="000000" w:themeColor="accent6"/>
        </w:rPr>
        <w:tab/>
      </w:r>
      <w:r w:rsidRPr="007C7E24">
        <w:rPr>
          <w:rFonts w:ascii="Arial Narrow" w:hAnsi="Arial Narrow"/>
          <w:color w:val="000000" w:themeColor="accent6"/>
        </w:rPr>
        <w:tab/>
      </w:r>
      <w:r w:rsidRPr="007C7E24">
        <w:rPr>
          <w:rFonts w:ascii="Arial Narrow" w:hAnsi="Arial Narrow"/>
          <w:color w:val="000000" w:themeColor="accent6"/>
        </w:rPr>
        <w:tab/>
      </w:r>
      <w:r w:rsidRPr="007C7E24">
        <w:rPr>
          <w:rFonts w:ascii="Arial Narrow" w:hAnsi="Arial Narrow"/>
          <w:color w:val="000000" w:themeColor="accent6"/>
        </w:rPr>
        <w:tab/>
      </w:r>
      <w:r w:rsidRPr="007C7E24">
        <w:rPr>
          <w:rFonts w:ascii="Arial Narrow" w:hAnsi="Arial Narrow"/>
          <w:color w:val="000000" w:themeColor="accent6"/>
        </w:rPr>
        <w:tab/>
      </w:r>
    </w:p>
    <w:p w14:paraId="1EC30FFD" w14:textId="65024009" w:rsidR="00C303D9" w:rsidRDefault="00C303D9" w:rsidP="00C303D9">
      <w:pPr>
        <w:spacing w:after="0" w:line="240" w:lineRule="auto"/>
        <w:ind w:right="284"/>
        <w:jc w:val="both"/>
        <w:rPr>
          <w:rFonts w:ascii="Arial Narrow" w:hAnsi="Arial Narrow"/>
          <w:bCs/>
          <w:sz w:val="20"/>
          <w:szCs w:val="20"/>
        </w:rPr>
      </w:pPr>
      <w:r w:rsidRPr="003D0B5C">
        <w:rPr>
          <w:rFonts w:ascii="Arial Narrow" w:hAnsi="Arial Narrow"/>
          <w:bCs/>
          <w:sz w:val="20"/>
          <w:szCs w:val="20"/>
        </w:rPr>
        <w:t xml:space="preserve">Signed for and on behalf of the </w:t>
      </w:r>
      <w:r w:rsidR="007116E3">
        <w:rPr>
          <w:rFonts w:ascii="Arial Narrow" w:hAnsi="Arial Narrow"/>
          <w:bCs/>
          <w:sz w:val="20"/>
          <w:szCs w:val="20"/>
        </w:rPr>
        <w:t>Employment Business</w:t>
      </w:r>
      <w:r w:rsidRPr="003D0B5C">
        <w:rPr>
          <w:rFonts w:ascii="Arial Narrow" w:hAnsi="Arial Narrow"/>
          <w:bCs/>
          <w:sz w:val="20"/>
          <w:szCs w:val="20"/>
        </w:rPr>
        <w:t>:-</w:t>
      </w:r>
    </w:p>
    <w:p w14:paraId="3C491DE0" w14:textId="77777777" w:rsidR="00C303D9" w:rsidRPr="00D77045" w:rsidRDefault="00C303D9" w:rsidP="00C303D9">
      <w:pPr>
        <w:spacing w:after="0" w:line="240" w:lineRule="auto"/>
        <w:ind w:right="284"/>
        <w:rPr>
          <w:rFonts w:ascii="Arial Narrow" w:eastAsia="Times New Roman" w:hAnsi="Arial Narrow" w:cs="Arial"/>
          <w:sz w:val="20"/>
          <w:szCs w:val="20"/>
        </w:rPr>
      </w:pPr>
    </w:p>
    <w:p w14:paraId="5C0BE05B" w14:textId="77777777" w:rsidR="00C303D9" w:rsidRPr="00D77045" w:rsidRDefault="00C303D9" w:rsidP="00C303D9">
      <w:pPr>
        <w:spacing w:after="0" w:line="240" w:lineRule="auto"/>
        <w:ind w:left="374" w:right="284"/>
        <w:rPr>
          <w:rFonts w:ascii="Arial Narrow" w:eastAsia="Times New Roman" w:hAnsi="Arial Narrow" w:cs="Arial"/>
          <w:sz w:val="20"/>
          <w:szCs w:val="20"/>
        </w:rPr>
      </w:pPr>
    </w:p>
    <w:p w14:paraId="4EAAF5EC" w14:textId="47E75A71" w:rsidR="00C303D9" w:rsidRPr="00D77045" w:rsidRDefault="00C303D9" w:rsidP="00C303D9">
      <w:pPr>
        <w:spacing w:after="0" w:line="240" w:lineRule="auto"/>
        <w:ind w:right="284"/>
        <w:rPr>
          <w:rFonts w:ascii="Arial Narrow" w:eastAsia="Times New Roman" w:hAnsi="Arial Narrow" w:cs="Arial"/>
          <w:sz w:val="20"/>
          <w:szCs w:val="20"/>
          <w:u w:val="single"/>
        </w:rPr>
      </w:pPr>
    </w:p>
    <w:p w14:paraId="0FA94A09" w14:textId="4576E753" w:rsidR="00C303D9" w:rsidRPr="00D77045" w:rsidRDefault="00C303D9" w:rsidP="00C303D9">
      <w:pPr>
        <w:spacing w:after="0" w:line="240" w:lineRule="auto"/>
        <w:ind w:right="284"/>
        <w:rPr>
          <w:rFonts w:ascii="Arial Narrow" w:eastAsia="Times New Roman" w:hAnsi="Arial Narrow" w:cs="Arial"/>
          <w:sz w:val="20"/>
          <w:szCs w:val="20"/>
        </w:rPr>
      </w:pPr>
      <w:r w:rsidRPr="00D77045">
        <w:rPr>
          <w:rFonts w:ascii="Arial Narrow" w:eastAsia="Times New Roman" w:hAnsi="Arial Narrow" w:cs="Arial"/>
          <w:sz w:val="20"/>
          <w:szCs w:val="20"/>
          <w:u w:val="single"/>
        </w:rPr>
        <w:tab/>
      </w:r>
      <w:r w:rsidRPr="00D77045">
        <w:rPr>
          <w:rFonts w:ascii="Arial Narrow" w:eastAsia="Times New Roman" w:hAnsi="Arial Narrow" w:cs="Arial"/>
          <w:sz w:val="20"/>
          <w:szCs w:val="20"/>
          <w:u w:val="single"/>
        </w:rPr>
        <w:tab/>
      </w:r>
      <w:r w:rsidRPr="00D77045">
        <w:rPr>
          <w:rFonts w:ascii="Arial Narrow" w:eastAsia="Times New Roman" w:hAnsi="Arial Narrow" w:cs="Arial"/>
          <w:sz w:val="20"/>
          <w:szCs w:val="20"/>
          <w:u w:val="single"/>
        </w:rPr>
        <w:tab/>
      </w:r>
      <w:r w:rsidRPr="00D77045">
        <w:rPr>
          <w:rFonts w:ascii="Arial Narrow" w:eastAsia="Times New Roman" w:hAnsi="Arial Narrow" w:cs="Arial"/>
          <w:sz w:val="20"/>
          <w:szCs w:val="20"/>
          <w:u w:val="single"/>
        </w:rPr>
        <w:tab/>
      </w:r>
      <w:r w:rsidRPr="00D77045">
        <w:rPr>
          <w:rFonts w:ascii="Arial Narrow" w:eastAsia="Times New Roman" w:hAnsi="Arial Narrow" w:cs="Arial"/>
          <w:sz w:val="20"/>
          <w:szCs w:val="20"/>
          <w:u w:val="single"/>
        </w:rPr>
        <w:tab/>
      </w:r>
    </w:p>
    <w:p w14:paraId="6C89F2F0" w14:textId="77777777" w:rsidR="00C303D9" w:rsidRPr="003D0B5C" w:rsidRDefault="00C303D9" w:rsidP="00C303D9">
      <w:pPr>
        <w:spacing w:after="0" w:line="240" w:lineRule="auto"/>
        <w:ind w:right="284"/>
        <w:rPr>
          <w:rFonts w:ascii="Arial Narrow" w:hAnsi="Arial Narrow"/>
          <w:bCs/>
          <w:sz w:val="20"/>
          <w:szCs w:val="20"/>
        </w:rPr>
      </w:pPr>
      <w:r w:rsidRPr="003D0B5C">
        <w:rPr>
          <w:rFonts w:ascii="Arial Narrow" w:hAnsi="Arial Narrow"/>
          <w:sz w:val="20"/>
          <w:szCs w:val="20"/>
        </w:rPr>
        <w:lastRenderedPageBreak/>
        <w:t xml:space="preserve">Rebecca </w:t>
      </w:r>
      <w:proofErr w:type="spellStart"/>
      <w:r w:rsidRPr="003D0B5C">
        <w:rPr>
          <w:rFonts w:ascii="Arial Narrow" w:hAnsi="Arial Narrow"/>
          <w:sz w:val="20"/>
          <w:szCs w:val="20"/>
        </w:rPr>
        <w:t>Scadding</w:t>
      </w:r>
      <w:proofErr w:type="spellEnd"/>
      <w:r w:rsidRPr="003D0B5C">
        <w:rPr>
          <w:rFonts w:ascii="Arial Narrow" w:hAnsi="Arial Narrow"/>
          <w:bCs/>
          <w:sz w:val="20"/>
          <w:szCs w:val="20"/>
        </w:rPr>
        <w:t xml:space="preserve"> – Director</w:t>
      </w:r>
    </w:p>
    <w:p w14:paraId="0339DFD2" w14:textId="77777777" w:rsidR="00C303D9" w:rsidRDefault="00C303D9" w:rsidP="00C303D9">
      <w:pPr>
        <w:spacing w:after="0" w:line="240" w:lineRule="auto"/>
        <w:ind w:right="284"/>
        <w:jc w:val="both"/>
        <w:rPr>
          <w:rFonts w:ascii="Arial Narrow" w:hAnsi="Arial Narrow"/>
          <w:sz w:val="20"/>
          <w:szCs w:val="20"/>
        </w:rPr>
      </w:pPr>
    </w:p>
    <w:p w14:paraId="5E4C2DDD" w14:textId="77777777" w:rsidR="00C303D9" w:rsidRDefault="00C303D9" w:rsidP="00C303D9">
      <w:pPr>
        <w:spacing w:after="0" w:line="240" w:lineRule="auto"/>
        <w:ind w:right="284"/>
        <w:jc w:val="both"/>
        <w:rPr>
          <w:rFonts w:ascii="Arial Narrow" w:hAnsi="Arial Narrow"/>
          <w:sz w:val="20"/>
          <w:szCs w:val="20"/>
        </w:rPr>
      </w:pPr>
    </w:p>
    <w:p w14:paraId="2B88686E" w14:textId="77777777" w:rsidR="00C303D9" w:rsidRPr="003D0B5C" w:rsidRDefault="00C303D9" w:rsidP="00C303D9">
      <w:pPr>
        <w:spacing w:after="0" w:line="240" w:lineRule="auto"/>
        <w:ind w:right="284"/>
        <w:jc w:val="both"/>
        <w:rPr>
          <w:rFonts w:ascii="Arial Narrow" w:hAnsi="Arial Narrow"/>
          <w:bCs/>
          <w:sz w:val="20"/>
          <w:szCs w:val="20"/>
        </w:rPr>
      </w:pPr>
      <w:r w:rsidRPr="003D0B5C">
        <w:rPr>
          <w:rFonts w:ascii="Arial Narrow" w:hAnsi="Arial Narrow"/>
          <w:sz w:val="20"/>
          <w:szCs w:val="20"/>
        </w:rPr>
        <w:t>Date</w:t>
      </w:r>
      <w:r w:rsidRPr="003D0B5C">
        <w:rPr>
          <w:rFonts w:ascii="Arial Narrow" w:hAnsi="Arial Narrow"/>
          <w:bCs/>
          <w:sz w:val="20"/>
          <w:szCs w:val="20"/>
        </w:rPr>
        <w:t xml:space="preserve"> </w:t>
      </w:r>
      <w:r w:rsidRPr="003D0B5C">
        <w:rPr>
          <w:rFonts w:ascii="Arial Narrow" w:hAnsi="Arial Narrow"/>
          <w:sz w:val="20"/>
          <w:szCs w:val="20"/>
          <w:u w:val="single"/>
        </w:rPr>
        <w:tab/>
      </w:r>
      <w:r w:rsidRPr="003D0B5C">
        <w:rPr>
          <w:rFonts w:ascii="Arial Narrow" w:hAnsi="Arial Narrow"/>
          <w:sz w:val="20"/>
          <w:szCs w:val="20"/>
          <w:u w:val="single"/>
        </w:rPr>
        <w:tab/>
      </w:r>
      <w:r w:rsidRPr="003D0B5C">
        <w:rPr>
          <w:rFonts w:ascii="Arial Narrow" w:hAnsi="Arial Narrow"/>
          <w:sz w:val="20"/>
          <w:szCs w:val="20"/>
          <w:u w:val="single"/>
        </w:rPr>
        <w:tab/>
      </w:r>
    </w:p>
    <w:p w14:paraId="2B1B1915" w14:textId="77777777" w:rsidR="00C303D9" w:rsidRPr="003D0B5C" w:rsidRDefault="00C303D9" w:rsidP="00C303D9">
      <w:pPr>
        <w:spacing w:after="0" w:line="240" w:lineRule="auto"/>
        <w:rPr>
          <w:sz w:val="20"/>
          <w:szCs w:val="20"/>
        </w:rPr>
      </w:pPr>
    </w:p>
    <w:p w14:paraId="499DFB4B" w14:textId="77777777" w:rsidR="00C303D9" w:rsidRPr="003D0B5C" w:rsidRDefault="00C303D9" w:rsidP="00C303D9">
      <w:pPr>
        <w:spacing w:after="0" w:line="240" w:lineRule="auto"/>
        <w:ind w:right="284" w:firstLine="374"/>
        <w:jc w:val="both"/>
        <w:rPr>
          <w:rFonts w:ascii="Arial Narrow" w:hAnsi="Arial Narrow"/>
          <w:bCs/>
          <w:sz w:val="20"/>
          <w:szCs w:val="20"/>
          <w:u w:val="single"/>
        </w:rPr>
      </w:pPr>
    </w:p>
    <w:p w14:paraId="4CBE3CB8" w14:textId="77777777" w:rsidR="00C303D9" w:rsidRPr="003D0B5C" w:rsidRDefault="00C303D9" w:rsidP="00C303D9">
      <w:pPr>
        <w:spacing w:after="0" w:line="240" w:lineRule="auto"/>
        <w:ind w:right="284"/>
        <w:jc w:val="both"/>
        <w:rPr>
          <w:rFonts w:ascii="Arial Narrow" w:hAnsi="Arial Narrow"/>
          <w:bCs/>
          <w:sz w:val="20"/>
          <w:szCs w:val="20"/>
        </w:rPr>
      </w:pPr>
      <w:r w:rsidRPr="003D0B5C">
        <w:rPr>
          <w:rFonts w:ascii="Arial Narrow" w:hAnsi="Arial Narrow"/>
          <w:sz w:val="20"/>
          <w:szCs w:val="20"/>
        </w:rPr>
        <w:t xml:space="preserve">Signed for and on behalf of the </w:t>
      </w:r>
      <w:proofErr w:type="gramStart"/>
      <w:r w:rsidRPr="003D0B5C">
        <w:rPr>
          <w:rFonts w:ascii="Arial Narrow" w:hAnsi="Arial Narrow"/>
          <w:sz w:val="20"/>
          <w:szCs w:val="20"/>
        </w:rPr>
        <w:t>Client</w:t>
      </w:r>
      <w:r w:rsidRPr="003D0B5C">
        <w:rPr>
          <w:rFonts w:ascii="Arial Narrow" w:hAnsi="Arial Narrow"/>
          <w:bCs/>
          <w:sz w:val="20"/>
          <w:szCs w:val="20"/>
        </w:rPr>
        <w:t>:-</w:t>
      </w:r>
      <w:proofErr w:type="gramEnd"/>
    </w:p>
    <w:p w14:paraId="392C3BD5" w14:textId="77777777" w:rsidR="00C303D9" w:rsidRPr="003D0B5C" w:rsidRDefault="00C303D9" w:rsidP="00C303D9">
      <w:pPr>
        <w:spacing w:after="0" w:line="240" w:lineRule="auto"/>
        <w:ind w:right="284"/>
        <w:jc w:val="both"/>
        <w:rPr>
          <w:rFonts w:ascii="Arial Narrow" w:hAnsi="Arial Narrow"/>
          <w:bCs/>
          <w:sz w:val="20"/>
          <w:szCs w:val="20"/>
          <w:u w:val="single"/>
        </w:rPr>
      </w:pPr>
    </w:p>
    <w:p w14:paraId="71001DD0" w14:textId="77777777" w:rsidR="00C303D9" w:rsidRDefault="00C303D9" w:rsidP="00C303D9">
      <w:pPr>
        <w:spacing w:after="0" w:line="240" w:lineRule="auto"/>
        <w:ind w:right="284"/>
        <w:jc w:val="both"/>
        <w:rPr>
          <w:rFonts w:ascii="Arial Narrow" w:hAnsi="Arial Narrow"/>
          <w:sz w:val="20"/>
          <w:szCs w:val="20"/>
          <w:u w:val="single"/>
        </w:rPr>
      </w:pPr>
    </w:p>
    <w:p w14:paraId="2C84A0AF" w14:textId="77777777" w:rsidR="00C303D9" w:rsidRPr="003D0B5C" w:rsidRDefault="00C303D9" w:rsidP="00C303D9">
      <w:pPr>
        <w:spacing w:after="0" w:line="240" w:lineRule="auto"/>
        <w:ind w:right="284"/>
        <w:jc w:val="both"/>
        <w:rPr>
          <w:rFonts w:ascii="Arial Narrow" w:hAnsi="Arial Narrow"/>
          <w:bCs/>
          <w:sz w:val="20"/>
          <w:szCs w:val="20"/>
          <w:u w:val="single"/>
        </w:rPr>
      </w:pPr>
      <w:r w:rsidRPr="003D0B5C">
        <w:rPr>
          <w:rFonts w:ascii="Arial Narrow" w:hAnsi="Arial Narrow"/>
          <w:sz w:val="20"/>
          <w:szCs w:val="20"/>
          <w:u w:val="single"/>
        </w:rPr>
        <w:tab/>
      </w:r>
      <w:r w:rsidRPr="003D0B5C">
        <w:rPr>
          <w:rFonts w:ascii="Arial Narrow" w:hAnsi="Arial Narrow"/>
          <w:sz w:val="20"/>
          <w:szCs w:val="20"/>
          <w:u w:val="single"/>
        </w:rPr>
        <w:tab/>
      </w:r>
      <w:r w:rsidRPr="003D0B5C">
        <w:rPr>
          <w:rFonts w:ascii="Arial Narrow" w:hAnsi="Arial Narrow"/>
          <w:sz w:val="20"/>
          <w:szCs w:val="20"/>
          <w:u w:val="single"/>
        </w:rPr>
        <w:tab/>
      </w:r>
      <w:r w:rsidRPr="003D0B5C">
        <w:rPr>
          <w:rFonts w:ascii="Arial Narrow" w:hAnsi="Arial Narrow"/>
          <w:sz w:val="20"/>
          <w:szCs w:val="20"/>
          <w:u w:val="single"/>
        </w:rPr>
        <w:tab/>
      </w:r>
      <w:r w:rsidRPr="003D0B5C">
        <w:rPr>
          <w:rFonts w:ascii="Arial Narrow" w:hAnsi="Arial Narrow"/>
          <w:sz w:val="20"/>
          <w:szCs w:val="20"/>
          <w:u w:val="single"/>
        </w:rPr>
        <w:tab/>
      </w:r>
    </w:p>
    <w:p w14:paraId="7715379B" w14:textId="77777777" w:rsidR="00C303D9" w:rsidRPr="003D0B5C" w:rsidRDefault="00C303D9" w:rsidP="00C303D9">
      <w:pPr>
        <w:spacing w:after="0" w:line="240" w:lineRule="auto"/>
        <w:ind w:right="284"/>
        <w:jc w:val="both"/>
        <w:rPr>
          <w:rFonts w:ascii="Arial Narrow" w:hAnsi="Arial Narrow"/>
          <w:bCs/>
          <w:sz w:val="20"/>
          <w:szCs w:val="20"/>
        </w:rPr>
      </w:pPr>
      <w:r w:rsidRPr="003D0B5C">
        <w:rPr>
          <w:rFonts w:ascii="Arial Narrow" w:hAnsi="Arial Narrow"/>
          <w:sz w:val="20"/>
          <w:szCs w:val="20"/>
        </w:rPr>
        <w:t>[Print name]</w:t>
      </w:r>
      <w:r w:rsidRPr="003D0B5C">
        <w:rPr>
          <w:rFonts w:ascii="Arial Narrow" w:hAnsi="Arial Narrow"/>
          <w:sz w:val="20"/>
          <w:szCs w:val="20"/>
        </w:rPr>
        <w:tab/>
      </w:r>
      <w:r w:rsidRPr="003D0B5C">
        <w:rPr>
          <w:rFonts w:ascii="Arial Narrow" w:hAnsi="Arial Narrow"/>
          <w:sz w:val="20"/>
          <w:szCs w:val="20"/>
        </w:rPr>
        <w:tab/>
      </w:r>
      <w:r w:rsidRPr="003D0B5C">
        <w:rPr>
          <w:rFonts w:ascii="Arial Narrow" w:hAnsi="Arial Narrow"/>
          <w:sz w:val="20"/>
          <w:szCs w:val="20"/>
        </w:rPr>
        <w:tab/>
      </w:r>
      <w:r w:rsidRPr="003D0B5C">
        <w:rPr>
          <w:rFonts w:ascii="Arial Narrow" w:hAnsi="Arial Narrow"/>
          <w:sz w:val="20"/>
          <w:szCs w:val="20"/>
        </w:rPr>
        <w:tab/>
      </w:r>
      <w:r w:rsidRPr="003D0B5C">
        <w:rPr>
          <w:rFonts w:ascii="Arial Narrow" w:hAnsi="Arial Narrow"/>
          <w:sz w:val="20"/>
          <w:szCs w:val="20"/>
        </w:rPr>
        <w:tab/>
      </w:r>
    </w:p>
    <w:p w14:paraId="040333F1" w14:textId="77777777" w:rsidR="00C303D9" w:rsidRDefault="00C303D9" w:rsidP="00C303D9">
      <w:pPr>
        <w:spacing w:after="0" w:line="240" w:lineRule="auto"/>
        <w:ind w:right="284"/>
        <w:jc w:val="both"/>
        <w:rPr>
          <w:rFonts w:ascii="Arial Narrow" w:hAnsi="Arial Narrow"/>
          <w:sz w:val="20"/>
          <w:szCs w:val="20"/>
        </w:rPr>
      </w:pPr>
    </w:p>
    <w:p w14:paraId="09EC5722" w14:textId="77777777" w:rsidR="00C303D9" w:rsidRPr="003D0B5C" w:rsidRDefault="00C303D9" w:rsidP="00C303D9">
      <w:pPr>
        <w:spacing w:after="0" w:line="240" w:lineRule="auto"/>
        <w:ind w:right="284"/>
        <w:jc w:val="both"/>
        <w:rPr>
          <w:rFonts w:ascii="Arial Narrow" w:hAnsi="Arial Narrow"/>
          <w:bCs/>
          <w:sz w:val="20"/>
          <w:szCs w:val="20"/>
        </w:rPr>
      </w:pPr>
      <w:r w:rsidRPr="003D0B5C">
        <w:rPr>
          <w:rFonts w:ascii="Arial Narrow" w:hAnsi="Arial Narrow"/>
          <w:sz w:val="20"/>
          <w:szCs w:val="20"/>
        </w:rPr>
        <w:t xml:space="preserve">I confirm I am authorised to sign these Terms on behalf of the Client. </w:t>
      </w:r>
    </w:p>
    <w:p w14:paraId="4AD757C4" w14:textId="77777777" w:rsidR="00C303D9" w:rsidRDefault="00C303D9" w:rsidP="00C303D9">
      <w:pPr>
        <w:spacing w:after="0" w:line="240" w:lineRule="auto"/>
        <w:ind w:right="284"/>
        <w:jc w:val="both"/>
        <w:rPr>
          <w:rFonts w:ascii="Arial Narrow" w:hAnsi="Arial Narrow"/>
          <w:bCs/>
          <w:sz w:val="20"/>
          <w:szCs w:val="20"/>
        </w:rPr>
      </w:pPr>
    </w:p>
    <w:p w14:paraId="424EDEAF" w14:textId="77777777" w:rsidR="00C303D9" w:rsidRDefault="00C303D9" w:rsidP="00C303D9">
      <w:pPr>
        <w:spacing w:after="0" w:line="240" w:lineRule="auto"/>
        <w:ind w:right="284"/>
        <w:jc w:val="both"/>
        <w:rPr>
          <w:rFonts w:ascii="Arial Narrow" w:hAnsi="Arial Narrow"/>
          <w:bCs/>
          <w:sz w:val="20"/>
          <w:szCs w:val="20"/>
        </w:rPr>
      </w:pPr>
    </w:p>
    <w:p w14:paraId="66C1A94D" w14:textId="77777777" w:rsidR="00C303D9" w:rsidRPr="003D0B5C" w:rsidRDefault="00C303D9" w:rsidP="00C303D9">
      <w:pPr>
        <w:spacing w:after="0" w:line="240" w:lineRule="auto"/>
        <w:ind w:right="284"/>
        <w:jc w:val="both"/>
        <w:rPr>
          <w:rFonts w:ascii="Arial Narrow" w:hAnsi="Arial Narrow"/>
          <w:bCs/>
          <w:sz w:val="20"/>
          <w:szCs w:val="20"/>
        </w:rPr>
      </w:pPr>
      <w:r w:rsidRPr="003D0B5C">
        <w:rPr>
          <w:rFonts w:ascii="Arial Narrow" w:hAnsi="Arial Narrow"/>
          <w:sz w:val="20"/>
          <w:szCs w:val="20"/>
        </w:rPr>
        <w:t>Date</w:t>
      </w:r>
      <w:r w:rsidRPr="003D0B5C">
        <w:rPr>
          <w:rFonts w:ascii="Arial Narrow" w:hAnsi="Arial Narrow"/>
          <w:bCs/>
          <w:sz w:val="20"/>
          <w:szCs w:val="20"/>
        </w:rPr>
        <w:t xml:space="preserve"> </w:t>
      </w:r>
      <w:r w:rsidRPr="003D0B5C">
        <w:rPr>
          <w:rFonts w:ascii="Arial Narrow" w:hAnsi="Arial Narrow"/>
          <w:sz w:val="20"/>
          <w:szCs w:val="20"/>
          <w:u w:val="single"/>
        </w:rPr>
        <w:tab/>
      </w:r>
      <w:r w:rsidRPr="003D0B5C">
        <w:rPr>
          <w:rFonts w:ascii="Arial Narrow" w:hAnsi="Arial Narrow"/>
          <w:sz w:val="20"/>
          <w:szCs w:val="20"/>
          <w:u w:val="single"/>
        </w:rPr>
        <w:tab/>
      </w:r>
      <w:r w:rsidRPr="003D0B5C">
        <w:rPr>
          <w:rFonts w:ascii="Arial Narrow" w:hAnsi="Arial Narrow"/>
          <w:sz w:val="20"/>
          <w:szCs w:val="20"/>
          <w:u w:val="single"/>
        </w:rPr>
        <w:tab/>
      </w:r>
    </w:p>
    <w:p w14:paraId="2E88E4FC" w14:textId="77777777" w:rsidR="00C303D9" w:rsidRPr="003D0B5C" w:rsidRDefault="00C303D9" w:rsidP="00C303D9">
      <w:pPr>
        <w:pStyle w:val="BodyText"/>
        <w:rPr>
          <w:rFonts w:ascii="Arial Narrow" w:hAnsi="Arial Narrow"/>
          <w:color w:val="0D133D" w:themeColor="text1"/>
          <w:highlight w:val="lightGray"/>
          <w:u w:val="single"/>
        </w:rPr>
      </w:pPr>
    </w:p>
    <w:p w14:paraId="50D0FD04" w14:textId="7C876162" w:rsidR="00CF7FAF" w:rsidRDefault="00CF7FAF" w:rsidP="00CF7FAF">
      <w:pPr>
        <w:pStyle w:val="BodyText"/>
      </w:pPr>
    </w:p>
    <w:p w14:paraId="70AFF21F" w14:textId="28E8837A" w:rsidR="00CF7FAF" w:rsidRDefault="00CF7FAF" w:rsidP="00CF7FAF">
      <w:pPr>
        <w:pStyle w:val="BodyText"/>
      </w:pPr>
    </w:p>
    <w:p w14:paraId="7B08AEAB" w14:textId="1721BDAD" w:rsidR="00CF7FAF" w:rsidRDefault="00CF7FAF" w:rsidP="00CF7FAF">
      <w:pPr>
        <w:pStyle w:val="BodyText"/>
      </w:pPr>
    </w:p>
    <w:p w14:paraId="04764A87" w14:textId="4915C4C1" w:rsidR="00CF7FAF" w:rsidRDefault="00CF7FAF" w:rsidP="00CF7FAF">
      <w:pPr>
        <w:pStyle w:val="BodyText"/>
      </w:pPr>
    </w:p>
    <w:p w14:paraId="632A044A" w14:textId="5DF38577" w:rsidR="00CF7FAF" w:rsidRDefault="00CF7FAF" w:rsidP="00CF7FAF">
      <w:pPr>
        <w:pStyle w:val="BodyText"/>
      </w:pPr>
    </w:p>
    <w:p w14:paraId="6254065D" w14:textId="4C84F959" w:rsidR="00CF7FAF" w:rsidRDefault="00CF7FAF" w:rsidP="00CF7FAF">
      <w:pPr>
        <w:pStyle w:val="BodyText"/>
      </w:pPr>
    </w:p>
    <w:p w14:paraId="245EA3D3" w14:textId="5DBF9CFC" w:rsidR="00CF7FAF" w:rsidRDefault="00CF7FAF" w:rsidP="00CF7FAF">
      <w:pPr>
        <w:pStyle w:val="BodyText"/>
      </w:pPr>
    </w:p>
    <w:p w14:paraId="1AF64664" w14:textId="74F731CF" w:rsidR="00CF7FAF" w:rsidRDefault="00CF7FAF" w:rsidP="00CF7FAF">
      <w:pPr>
        <w:pStyle w:val="BodyText"/>
      </w:pPr>
    </w:p>
    <w:p w14:paraId="4A3EB6FA" w14:textId="62FE7A7F" w:rsidR="00CF7FAF" w:rsidRDefault="00CF7FAF" w:rsidP="00CF7FAF">
      <w:pPr>
        <w:pStyle w:val="BodyText"/>
      </w:pPr>
    </w:p>
    <w:p w14:paraId="57AE46A2" w14:textId="53D88F4A" w:rsidR="00CF7FAF" w:rsidRDefault="00CF7FAF" w:rsidP="00CF7FAF">
      <w:pPr>
        <w:pStyle w:val="BodyText"/>
      </w:pPr>
    </w:p>
    <w:p w14:paraId="35FDECF0" w14:textId="697791F8" w:rsidR="00CF7FAF" w:rsidRDefault="00CF7FAF" w:rsidP="00CF7FAF">
      <w:pPr>
        <w:pStyle w:val="BodyText"/>
      </w:pPr>
    </w:p>
    <w:p w14:paraId="2B27CEAE" w14:textId="3130BF28" w:rsidR="00CF7FAF" w:rsidRDefault="00CF7FAF" w:rsidP="00CF7FAF">
      <w:pPr>
        <w:pStyle w:val="BodyText"/>
      </w:pPr>
    </w:p>
    <w:p w14:paraId="3622221F" w14:textId="5683C8C4" w:rsidR="00CF7FAF" w:rsidRDefault="00CF7FAF" w:rsidP="00CF7FAF">
      <w:pPr>
        <w:pStyle w:val="BodyText"/>
      </w:pPr>
    </w:p>
    <w:p w14:paraId="18B9E850" w14:textId="2F120820" w:rsidR="00CF7FAF" w:rsidRDefault="00CF7FAF" w:rsidP="00CF7FAF">
      <w:pPr>
        <w:pStyle w:val="BodyText"/>
      </w:pPr>
    </w:p>
    <w:p w14:paraId="61CE7CE7" w14:textId="499A9C7C" w:rsidR="00CF7FAF" w:rsidRDefault="00CF7FAF" w:rsidP="00CF7FAF">
      <w:pPr>
        <w:pStyle w:val="BodyText"/>
      </w:pPr>
    </w:p>
    <w:p w14:paraId="4B721078" w14:textId="71EEBA1C" w:rsidR="00CF7FAF" w:rsidRDefault="00CF7FAF" w:rsidP="00CF7FAF">
      <w:pPr>
        <w:pStyle w:val="BodyText"/>
      </w:pPr>
    </w:p>
    <w:p w14:paraId="6E66C14D" w14:textId="77128DFF" w:rsidR="00CF7FAF" w:rsidRDefault="00CF7FAF" w:rsidP="00CF7FAF">
      <w:pPr>
        <w:pStyle w:val="BodyText"/>
      </w:pPr>
    </w:p>
    <w:p w14:paraId="1DDE668D" w14:textId="7810ECE3" w:rsidR="00CF7FAF" w:rsidRDefault="00CF7FAF" w:rsidP="00CF7FAF">
      <w:pPr>
        <w:pStyle w:val="BodyText"/>
      </w:pPr>
    </w:p>
    <w:p w14:paraId="3C5CAD1D" w14:textId="4A69F3B2" w:rsidR="00CF7FAF" w:rsidRDefault="00CF7FAF" w:rsidP="00CF7FAF">
      <w:pPr>
        <w:pStyle w:val="BodyText"/>
      </w:pPr>
    </w:p>
    <w:p w14:paraId="5DB6DC6A" w14:textId="4B32A5CD" w:rsidR="00CF7FAF" w:rsidRDefault="00CF7FAF" w:rsidP="00CF7FAF">
      <w:pPr>
        <w:pStyle w:val="BodyText"/>
      </w:pPr>
    </w:p>
    <w:p w14:paraId="710F7466" w14:textId="78F15F78" w:rsidR="00CF7FAF" w:rsidRDefault="00CF7FAF" w:rsidP="00CF7FAF">
      <w:pPr>
        <w:pStyle w:val="BodyText"/>
      </w:pPr>
    </w:p>
    <w:p w14:paraId="5EE86685" w14:textId="14B1D3C3" w:rsidR="00CF7FAF" w:rsidRDefault="00CF7FAF" w:rsidP="00CF7FAF">
      <w:pPr>
        <w:pStyle w:val="BodyText"/>
      </w:pPr>
    </w:p>
    <w:p w14:paraId="05159258" w14:textId="279BFDC8" w:rsidR="00CF7FAF" w:rsidRDefault="00CF7FAF" w:rsidP="00CF7FAF">
      <w:pPr>
        <w:pStyle w:val="BodyText"/>
      </w:pPr>
    </w:p>
    <w:p w14:paraId="2663A3E5" w14:textId="5793518C" w:rsidR="00CF7FAF" w:rsidRDefault="00CF7FAF" w:rsidP="00CF7FAF">
      <w:pPr>
        <w:pStyle w:val="BodyText"/>
      </w:pPr>
    </w:p>
    <w:p w14:paraId="49AC3B08" w14:textId="6F616D35" w:rsidR="00CF7FAF" w:rsidRDefault="00CF7FAF" w:rsidP="00CF7FAF">
      <w:pPr>
        <w:pStyle w:val="BodyText"/>
      </w:pPr>
    </w:p>
    <w:p w14:paraId="07A77927" w14:textId="3EDF7A0D" w:rsidR="00CF7FAF" w:rsidRDefault="00CF7FAF" w:rsidP="00CF7FAF">
      <w:pPr>
        <w:pStyle w:val="BodyText"/>
      </w:pPr>
    </w:p>
    <w:p w14:paraId="1E5A16FF" w14:textId="0130F90D" w:rsidR="00CF7FAF" w:rsidRDefault="00CF7FAF" w:rsidP="00CF7FAF">
      <w:pPr>
        <w:pStyle w:val="BodyText"/>
      </w:pPr>
    </w:p>
    <w:p w14:paraId="4ECF14FB" w14:textId="7964AFEE" w:rsidR="00CF7FAF" w:rsidRDefault="00CF7FAF" w:rsidP="00CF7FAF">
      <w:pPr>
        <w:pStyle w:val="BodyText"/>
      </w:pPr>
    </w:p>
    <w:p w14:paraId="26BE4575" w14:textId="6C7B670D" w:rsidR="00CF7FAF" w:rsidRDefault="00CF7FAF" w:rsidP="00CF7FAF">
      <w:pPr>
        <w:pStyle w:val="BodyText"/>
      </w:pPr>
    </w:p>
    <w:p w14:paraId="552D5DD9" w14:textId="48763F0C" w:rsidR="00CF7FAF" w:rsidRDefault="00CF7FAF" w:rsidP="00CF7FAF">
      <w:pPr>
        <w:pStyle w:val="BodyText"/>
      </w:pPr>
    </w:p>
    <w:p w14:paraId="7B5D9ACE" w14:textId="5108BCCF" w:rsidR="00CF7FAF" w:rsidRDefault="00CF7FAF" w:rsidP="00CF7FAF">
      <w:pPr>
        <w:pStyle w:val="BodyText"/>
      </w:pPr>
    </w:p>
    <w:p w14:paraId="5740214C" w14:textId="524A411E" w:rsidR="00CF7FAF" w:rsidRDefault="00CF7FAF" w:rsidP="00CF7FAF">
      <w:pPr>
        <w:pStyle w:val="BodyText"/>
      </w:pPr>
    </w:p>
    <w:p w14:paraId="05B0F3F1" w14:textId="708B286F" w:rsidR="00CF7FAF" w:rsidRDefault="00CF7FAF" w:rsidP="00CF7FAF">
      <w:pPr>
        <w:pStyle w:val="BodyText"/>
      </w:pPr>
    </w:p>
    <w:p w14:paraId="259B19E5" w14:textId="4A3D2B80" w:rsidR="00CF7FAF" w:rsidRDefault="00CF7FAF" w:rsidP="00CF7FAF">
      <w:pPr>
        <w:pStyle w:val="BodyText"/>
      </w:pPr>
    </w:p>
    <w:p w14:paraId="27BAA804" w14:textId="3ECC651D" w:rsidR="00CF7FAF" w:rsidRDefault="00CF7FAF" w:rsidP="00CF7FAF">
      <w:pPr>
        <w:pStyle w:val="BodyText"/>
      </w:pPr>
    </w:p>
    <w:p w14:paraId="424FE433" w14:textId="0DF24A21" w:rsidR="00CF7FAF" w:rsidRDefault="00CF7FAF" w:rsidP="00CF7FAF">
      <w:pPr>
        <w:pStyle w:val="BodyText"/>
      </w:pPr>
    </w:p>
    <w:p w14:paraId="2312800C" w14:textId="17C71EB5" w:rsidR="00CF7FAF" w:rsidRDefault="00CF7FAF" w:rsidP="00CF7FAF">
      <w:pPr>
        <w:pStyle w:val="BodyText"/>
      </w:pPr>
    </w:p>
    <w:p w14:paraId="4CF1D122" w14:textId="73F0D4D9" w:rsidR="00CF7FAF" w:rsidRDefault="00CF7FAF" w:rsidP="00CF7FAF">
      <w:pPr>
        <w:pStyle w:val="BodyText"/>
      </w:pPr>
    </w:p>
    <w:p w14:paraId="79227E51" w14:textId="3B54E270" w:rsidR="00CF7FAF" w:rsidRDefault="00CF7FAF" w:rsidP="00CF7FAF">
      <w:pPr>
        <w:pStyle w:val="BodyText"/>
      </w:pPr>
    </w:p>
    <w:p w14:paraId="427FA3A7" w14:textId="77777777" w:rsidR="00CF7FAF" w:rsidRPr="00CF7FAF" w:rsidRDefault="00CF7FAF" w:rsidP="00CF7FAF">
      <w:pPr>
        <w:pStyle w:val="BodyText"/>
      </w:pPr>
    </w:p>
    <w:p w14:paraId="16D9F009" w14:textId="54CB3D14" w:rsidR="00704C12" w:rsidRPr="00CA0FBA" w:rsidRDefault="00704C12" w:rsidP="00CA0FBA">
      <w:pPr>
        <w:pStyle w:val="Heading1"/>
        <w:numPr>
          <w:ilvl w:val="0"/>
          <w:numId w:val="0"/>
        </w:numPr>
        <w:ind w:left="432" w:hanging="432"/>
        <w:rPr>
          <w:rFonts w:ascii="Arial Narrow" w:hAnsi="Arial Narrow"/>
          <w:b/>
          <w:bCs/>
          <w:color w:val="000000" w:themeColor="accent6"/>
          <w:sz w:val="20"/>
          <w:szCs w:val="20"/>
        </w:rPr>
      </w:pPr>
      <w:r w:rsidRPr="00CA0FBA">
        <w:rPr>
          <w:rFonts w:ascii="Arial Narrow" w:hAnsi="Arial Narrow"/>
          <w:b/>
          <w:bCs/>
          <w:color w:val="000000" w:themeColor="accent6"/>
          <w:sz w:val="20"/>
          <w:szCs w:val="20"/>
        </w:rPr>
        <w:lastRenderedPageBreak/>
        <w:t xml:space="preserve">SCHEDULE 1: Charges </w:t>
      </w:r>
    </w:p>
    <w:p w14:paraId="41DA3E8B" w14:textId="77777777" w:rsidR="00704C12" w:rsidRPr="007C7E24" w:rsidRDefault="00704C12" w:rsidP="00FE1620">
      <w:pPr>
        <w:spacing w:after="0" w:line="240" w:lineRule="auto"/>
        <w:ind w:left="360" w:right="284" w:hanging="3"/>
        <w:rPr>
          <w:rFonts w:ascii="Arial Narrow" w:hAnsi="Arial Narrow"/>
          <w:color w:val="000000" w:themeColor="accent6"/>
          <w:sz w:val="20"/>
          <w:szCs w:val="20"/>
        </w:rPr>
      </w:pPr>
    </w:p>
    <w:p w14:paraId="6C9E39F4" w14:textId="1AC815A2" w:rsidR="00704C12" w:rsidRPr="007C7E24" w:rsidRDefault="00704C12" w:rsidP="001126DA">
      <w:pPr>
        <w:pStyle w:val="BodyText"/>
        <w:rPr>
          <w:rFonts w:ascii="Arial Narrow" w:hAnsi="Arial Narrow"/>
          <w:color w:val="000000" w:themeColor="accent6"/>
        </w:rPr>
      </w:pPr>
      <w:r w:rsidRPr="007C7E24">
        <w:rPr>
          <w:rFonts w:ascii="Arial Narrow" w:hAnsi="Arial Narrow"/>
          <w:color w:val="000000" w:themeColor="accent6"/>
        </w:rPr>
        <w:t xml:space="preserve">The Employment Business calculates the Charges as shown in the table below.  The actual charge for the supply of a Temporary </w:t>
      </w:r>
      <w:r w:rsidR="00977DEF" w:rsidRPr="007C7E24">
        <w:rPr>
          <w:rFonts w:ascii="Arial Narrow" w:hAnsi="Arial Narrow"/>
          <w:color w:val="000000" w:themeColor="accent6"/>
        </w:rPr>
        <w:t xml:space="preserve">Resource </w:t>
      </w:r>
      <w:r w:rsidRPr="007C7E24">
        <w:rPr>
          <w:rFonts w:ascii="Arial Narrow" w:hAnsi="Arial Narrow"/>
          <w:color w:val="000000" w:themeColor="accent6"/>
        </w:rPr>
        <w:t xml:space="preserve">is set out in </w:t>
      </w:r>
      <w:r w:rsidR="00977DEF" w:rsidRPr="007C7E24">
        <w:rPr>
          <w:rFonts w:ascii="Arial Narrow" w:hAnsi="Arial Narrow"/>
          <w:color w:val="000000" w:themeColor="accent6"/>
        </w:rPr>
        <w:t xml:space="preserve">relevant </w:t>
      </w:r>
      <w:r w:rsidRPr="007C7E24">
        <w:rPr>
          <w:rFonts w:ascii="Arial Narrow" w:hAnsi="Arial Narrow"/>
          <w:color w:val="000000" w:themeColor="accent6"/>
        </w:rPr>
        <w:t xml:space="preserve">the Assignment Details Form: </w:t>
      </w:r>
    </w:p>
    <w:p w14:paraId="0D222F38" w14:textId="77777777" w:rsidR="00704C12" w:rsidRPr="007C7E24" w:rsidRDefault="00704C12" w:rsidP="00FE1620">
      <w:pPr>
        <w:spacing w:after="0" w:line="240" w:lineRule="auto"/>
        <w:rPr>
          <w:rFonts w:ascii="Arial Narrow" w:hAnsi="Arial Narrow"/>
          <w:color w:val="000000" w:themeColor="accent6"/>
          <w:sz w:val="20"/>
          <w:szCs w:val="20"/>
        </w:rPr>
      </w:pPr>
    </w:p>
    <w:tbl>
      <w:tblPr>
        <w:tblStyle w:val="RECtable1"/>
        <w:tblW w:w="0" w:type="auto"/>
        <w:tblLook w:val="00C0" w:firstRow="0" w:lastRow="1" w:firstColumn="1" w:lastColumn="0" w:noHBand="0" w:noVBand="0"/>
      </w:tblPr>
      <w:tblGrid>
        <w:gridCol w:w="3274"/>
        <w:gridCol w:w="6462"/>
      </w:tblGrid>
      <w:tr w:rsidR="007C7E24" w:rsidRPr="007C7E24" w14:paraId="2B4A7B0B" w14:textId="77777777" w:rsidTr="00917CE2">
        <w:tc>
          <w:tcPr>
            <w:tcW w:w="3471" w:type="dxa"/>
          </w:tcPr>
          <w:p w14:paraId="3A3B5592" w14:textId="77777777" w:rsidR="0086739E" w:rsidRPr="007C7E24" w:rsidRDefault="00704C12" w:rsidP="00FE1620">
            <w:pPr>
              <w:rPr>
                <w:rFonts w:ascii="Arial Narrow" w:hAnsi="Arial Narrow"/>
                <w:color w:val="000000" w:themeColor="accent6"/>
                <w:szCs w:val="20"/>
              </w:rPr>
            </w:pPr>
            <w:r w:rsidRPr="007C7E24">
              <w:rPr>
                <w:rFonts w:ascii="Arial Narrow" w:hAnsi="Arial Narrow"/>
                <w:color w:val="000000" w:themeColor="accent6"/>
                <w:szCs w:val="20"/>
              </w:rPr>
              <w:t>For Temporary Resources engaged</w:t>
            </w:r>
            <w:r w:rsidR="0086739E" w:rsidRPr="007C7E24">
              <w:rPr>
                <w:rFonts w:ascii="Arial Narrow" w:hAnsi="Arial Narrow"/>
                <w:color w:val="000000" w:themeColor="accent6"/>
                <w:szCs w:val="20"/>
              </w:rPr>
              <w:t>:</w:t>
            </w:r>
          </w:p>
          <w:p w14:paraId="3978DDDC" w14:textId="4008E51B" w:rsidR="0086739E" w:rsidRPr="007C7E24" w:rsidRDefault="0086739E" w:rsidP="00FE1620">
            <w:pPr>
              <w:rPr>
                <w:rFonts w:ascii="Arial Narrow" w:hAnsi="Arial Narrow"/>
                <w:color w:val="000000" w:themeColor="accent6"/>
                <w:szCs w:val="20"/>
              </w:rPr>
            </w:pPr>
            <w:r w:rsidRPr="007C7E24">
              <w:rPr>
                <w:rFonts w:ascii="Arial Narrow" w:hAnsi="Arial Narrow"/>
                <w:color w:val="000000" w:themeColor="accent6"/>
                <w:szCs w:val="20"/>
              </w:rPr>
              <w:t xml:space="preserve">(a) </w:t>
            </w:r>
            <w:r w:rsidR="00704C12" w:rsidRPr="007C7E24">
              <w:rPr>
                <w:rFonts w:ascii="Arial Narrow" w:hAnsi="Arial Narrow"/>
                <w:color w:val="000000" w:themeColor="accent6"/>
                <w:szCs w:val="20"/>
              </w:rPr>
              <w:t xml:space="preserve">directly by the Employment Business or </w:t>
            </w:r>
          </w:p>
          <w:p w14:paraId="737A2845" w14:textId="24201DD1" w:rsidR="00704C12" w:rsidRPr="007C7E24" w:rsidRDefault="0086739E" w:rsidP="00FE1620">
            <w:pPr>
              <w:rPr>
                <w:rFonts w:ascii="Arial Narrow" w:hAnsi="Arial Narrow"/>
                <w:color w:val="000000" w:themeColor="accent6"/>
                <w:szCs w:val="20"/>
              </w:rPr>
            </w:pPr>
            <w:r w:rsidRPr="007C7E24">
              <w:rPr>
                <w:rFonts w:ascii="Arial Narrow" w:hAnsi="Arial Narrow"/>
                <w:color w:val="000000" w:themeColor="accent6"/>
                <w:szCs w:val="20"/>
              </w:rPr>
              <w:t xml:space="preserve">(b) </w:t>
            </w:r>
            <w:r w:rsidR="00704C12" w:rsidRPr="007C7E24">
              <w:rPr>
                <w:rFonts w:ascii="Arial Narrow" w:hAnsi="Arial Narrow"/>
                <w:color w:val="000000" w:themeColor="accent6"/>
                <w:szCs w:val="20"/>
              </w:rPr>
              <w:t xml:space="preserve">through an umbrella company </w:t>
            </w:r>
          </w:p>
          <w:p w14:paraId="3067D05C" w14:textId="77777777" w:rsidR="00704C12" w:rsidRPr="007C7E24" w:rsidRDefault="00704C12" w:rsidP="00FE1620">
            <w:pPr>
              <w:rPr>
                <w:rFonts w:ascii="Arial Narrow" w:hAnsi="Arial Narrow"/>
                <w:color w:val="000000" w:themeColor="accent6"/>
                <w:szCs w:val="20"/>
              </w:rPr>
            </w:pPr>
          </w:p>
          <w:p w14:paraId="19B1257A" w14:textId="77777777" w:rsidR="00704C12" w:rsidRPr="007C7E24" w:rsidRDefault="00704C12" w:rsidP="00FE1620">
            <w:pPr>
              <w:rPr>
                <w:rFonts w:ascii="Arial Narrow" w:hAnsi="Arial Narrow"/>
                <w:color w:val="000000" w:themeColor="accent6"/>
                <w:szCs w:val="20"/>
              </w:rPr>
            </w:pPr>
          </w:p>
        </w:tc>
        <w:tc>
          <w:tcPr>
            <w:tcW w:w="6872" w:type="dxa"/>
          </w:tcPr>
          <w:p w14:paraId="3BF77ACF" w14:textId="2061DB56" w:rsidR="00704C12" w:rsidRPr="007C7E24" w:rsidRDefault="00704C12" w:rsidP="00FE28C9">
            <w:pPr>
              <w:pStyle w:val="ListParagraph"/>
              <w:numPr>
                <w:ilvl w:val="0"/>
                <w:numId w:val="7"/>
              </w:numPr>
              <w:ind w:left="360"/>
              <w:contextualSpacing w:val="0"/>
              <w:jc w:val="left"/>
              <w:rPr>
                <w:rFonts w:ascii="Arial Narrow" w:hAnsi="Arial Narrow"/>
                <w:color w:val="000000" w:themeColor="accent6"/>
              </w:rPr>
            </w:pPr>
            <w:r w:rsidRPr="007C7E24">
              <w:rPr>
                <w:rFonts w:ascii="Arial Narrow" w:hAnsi="Arial Narrow"/>
                <w:color w:val="000000" w:themeColor="accent6"/>
              </w:rPr>
              <w:t>the Temporary Resource’s hourly rate of pay</w:t>
            </w:r>
          </w:p>
          <w:p w14:paraId="202F2799" w14:textId="77777777" w:rsidR="00704C12" w:rsidRPr="007C7E24" w:rsidRDefault="00704C12" w:rsidP="00FE1620">
            <w:pPr>
              <w:rPr>
                <w:rFonts w:ascii="Arial Narrow" w:hAnsi="Arial Narrow"/>
                <w:color w:val="000000" w:themeColor="accent6"/>
                <w:szCs w:val="20"/>
              </w:rPr>
            </w:pPr>
          </w:p>
          <w:p w14:paraId="4C0EEE99" w14:textId="0A35AD9D" w:rsidR="00704C12" w:rsidRPr="007C7E24" w:rsidRDefault="00704C12" w:rsidP="00FE28C9">
            <w:pPr>
              <w:pStyle w:val="ListParagraph"/>
              <w:numPr>
                <w:ilvl w:val="0"/>
                <w:numId w:val="7"/>
              </w:numPr>
              <w:tabs>
                <w:tab w:val="left" w:pos="374"/>
              </w:tabs>
              <w:ind w:left="360" w:right="284"/>
              <w:contextualSpacing w:val="0"/>
              <w:jc w:val="left"/>
              <w:rPr>
                <w:rFonts w:ascii="Arial Narrow" w:hAnsi="Arial Narrow"/>
                <w:color w:val="000000" w:themeColor="accent6"/>
              </w:rPr>
            </w:pPr>
            <w:r w:rsidRPr="007C7E24">
              <w:rPr>
                <w:rFonts w:ascii="Arial Narrow" w:hAnsi="Arial Narrow"/>
                <w:color w:val="000000" w:themeColor="accent6"/>
              </w:rPr>
              <w:t xml:space="preserve">an amount equal to any paid holiday leave to which the Temporary Worker is entitled in connection with the WTR and, where applicable, the AWR and which is accrued </w:t>
            </w:r>
            <w:r w:rsidR="008E7E2C" w:rsidRPr="007C7E24">
              <w:rPr>
                <w:rFonts w:ascii="Arial Narrow" w:hAnsi="Arial Narrow"/>
                <w:color w:val="000000" w:themeColor="accent6"/>
              </w:rPr>
              <w:t>during</w:t>
            </w:r>
            <w:r w:rsidRPr="007C7E24">
              <w:rPr>
                <w:rFonts w:ascii="Arial Narrow" w:hAnsi="Arial Narrow"/>
                <w:color w:val="000000" w:themeColor="accent6"/>
              </w:rPr>
              <w:t xml:space="preserve"> an Assignmen</w:t>
            </w:r>
            <w:r w:rsidR="009A47A4" w:rsidRPr="007C7E24">
              <w:rPr>
                <w:rFonts w:ascii="Arial Narrow" w:hAnsi="Arial Narrow"/>
                <w:color w:val="000000" w:themeColor="accent6"/>
              </w:rPr>
              <w:t>t</w:t>
            </w:r>
          </w:p>
          <w:p w14:paraId="73E45180" w14:textId="77777777" w:rsidR="00704C12" w:rsidRPr="007C7E24" w:rsidRDefault="00704C12" w:rsidP="00FE1620">
            <w:pPr>
              <w:rPr>
                <w:rFonts w:ascii="Arial Narrow" w:hAnsi="Arial Narrow"/>
                <w:color w:val="000000" w:themeColor="accent6"/>
                <w:szCs w:val="20"/>
              </w:rPr>
            </w:pPr>
          </w:p>
          <w:p w14:paraId="19178740" w14:textId="54944377" w:rsidR="00704C12" w:rsidRPr="007C7E24" w:rsidRDefault="00704C12" w:rsidP="00FE28C9">
            <w:pPr>
              <w:pStyle w:val="ListParagraph"/>
              <w:numPr>
                <w:ilvl w:val="0"/>
                <w:numId w:val="7"/>
              </w:numPr>
              <w:tabs>
                <w:tab w:val="left" w:pos="374"/>
              </w:tabs>
              <w:ind w:left="360" w:right="284"/>
              <w:contextualSpacing w:val="0"/>
              <w:jc w:val="left"/>
              <w:rPr>
                <w:rFonts w:ascii="Arial Narrow" w:hAnsi="Arial Narrow"/>
                <w:color w:val="000000" w:themeColor="accent6"/>
              </w:rPr>
            </w:pPr>
            <w:r w:rsidRPr="007C7E24">
              <w:rPr>
                <w:rFonts w:ascii="Arial Narrow" w:hAnsi="Arial Narrow"/>
                <w:color w:val="000000" w:themeColor="accent6"/>
              </w:rPr>
              <w:t>any other amounts to which the Temporary Resource is entitled under the AWR, where applicable</w:t>
            </w:r>
          </w:p>
          <w:p w14:paraId="36AC5D85" w14:textId="77777777" w:rsidR="00704C12" w:rsidRPr="007C7E24" w:rsidRDefault="00704C12" w:rsidP="00FE1620">
            <w:pPr>
              <w:rPr>
                <w:rFonts w:ascii="Arial Narrow" w:hAnsi="Arial Narrow"/>
                <w:color w:val="000000" w:themeColor="accent6"/>
                <w:szCs w:val="20"/>
              </w:rPr>
            </w:pPr>
          </w:p>
          <w:p w14:paraId="0D8C84CC" w14:textId="17F7FFF1" w:rsidR="00704C12" w:rsidRPr="007C7E24" w:rsidRDefault="00704C12" w:rsidP="00FE28C9">
            <w:pPr>
              <w:pStyle w:val="ListParagraph"/>
              <w:numPr>
                <w:ilvl w:val="0"/>
                <w:numId w:val="7"/>
              </w:numPr>
              <w:tabs>
                <w:tab w:val="left" w:pos="374"/>
              </w:tabs>
              <w:ind w:left="360" w:right="284"/>
              <w:contextualSpacing w:val="0"/>
              <w:jc w:val="left"/>
              <w:rPr>
                <w:rFonts w:ascii="Arial Narrow" w:hAnsi="Arial Narrow"/>
                <w:color w:val="000000" w:themeColor="accent6"/>
              </w:rPr>
            </w:pPr>
            <w:r w:rsidRPr="007C7E24">
              <w:rPr>
                <w:rFonts w:ascii="Arial Narrow" w:hAnsi="Arial Narrow"/>
                <w:color w:val="000000" w:themeColor="accent6"/>
              </w:rPr>
              <w:t xml:space="preserve">employer’s </w:t>
            </w:r>
            <w:r w:rsidR="009A47A4" w:rsidRPr="007C7E24">
              <w:rPr>
                <w:rFonts w:ascii="Arial Narrow" w:hAnsi="Arial Narrow"/>
                <w:color w:val="000000" w:themeColor="accent6"/>
              </w:rPr>
              <w:t>N</w:t>
            </w:r>
            <w:r w:rsidRPr="007C7E24">
              <w:rPr>
                <w:rFonts w:ascii="Arial Narrow" w:hAnsi="Arial Narrow"/>
                <w:color w:val="000000" w:themeColor="accent6"/>
              </w:rPr>
              <w:t xml:space="preserve">ational </w:t>
            </w:r>
            <w:r w:rsidR="009A47A4" w:rsidRPr="007C7E24">
              <w:rPr>
                <w:rFonts w:ascii="Arial Narrow" w:hAnsi="Arial Narrow"/>
                <w:color w:val="000000" w:themeColor="accent6"/>
              </w:rPr>
              <w:t>I</w:t>
            </w:r>
            <w:r w:rsidRPr="007C7E24">
              <w:rPr>
                <w:rFonts w:ascii="Arial Narrow" w:hAnsi="Arial Narrow"/>
                <w:color w:val="000000" w:themeColor="accent6"/>
              </w:rPr>
              <w:t xml:space="preserve">nsurance contributions  </w:t>
            </w:r>
          </w:p>
          <w:p w14:paraId="677063B1" w14:textId="77777777" w:rsidR="0086739E" w:rsidRPr="007C7E24" w:rsidRDefault="0086739E" w:rsidP="00B96D36">
            <w:pPr>
              <w:pStyle w:val="ListParagraph"/>
              <w:numPr>
                <w:ilvl w:val="0"/>
                <w:numId w:val="0"/>
              </w:numPr>
              <w:ind w:left="1440"/>
              <w:rPr>
                <w:rFonts w:ascii="Arial Narrow" w:hAnsi="Arial Narrow"/>
                <w:color w:val="000000" w:themeColor="accent6"/>
              </w:rPr>
            </w:pPr>
          </w:p>
          <w:p w14:paraId="202285B6" w14:textId="44F6BA0A" w:rsidR="0086739E" w:rsidRPr="007C7E24" w:rsidRDefault="0086739E" w:rsidP="00FE28C9">
            <w:pPr>
              <w:pStyle w:val="ListParagraph"/>
              <w:numPr>
                <w:ilvl w:val="0"/>
                <w:numId w:val="7"/>
              </w:numPr>
              <w:tabs>
                <w:tab w:val="left" w:pos="374"/>
              </w:tabs>
              <w:ind w:left="360" w:right="284"/>
              <w:contextualSpacing w:val="0"/>
              <w:jc w:val="left"/>
              <w:rPr>
                <w:rFonts w:ascii="Arial Narrow" w:hAnsi="Arial Narrow"/>
                <w:color w:val="000000" w:themeColor="accent6"/>
              </w:rPr>
            </w:pPr>
            <w:r w:rsidRPr="007C7E24">
              <w:rPr>
                <w:rFonts w:ascii="Arial Narrow" w:hAnsi="Arial Narrow"/>
                <w:color w:val="000000" w:themeColor="accent6"/>
              </w:rPr>
              <w:t xml:space="preserve">employers' auto-enrolment pension contributions </w:t>
            </w:r>
          </w:p>
          <w:p w14:paraId="62CF328A" w14:textId="77777777" w:rsidR="00704C12" w:rsidRPr="007C7E24" w:rsidRDefault="00704C12" w:rsidP="00FE1620">
            <w:pPr>
              <w:tabs>
                <w:tab w:val="left" w:pos="374"/>
              </w:tabs>
              <w:ind w:right="284"/>
              <w:rPr>
                <w:rFonts w:ascii="Arial Narrow" w:hAnsi="Arial Narrow"/>
                <w:color w:val="000000" w:themeColor="accent6"/>
                <w:szCs w:val="20"/>
              </w:rPr>
            </w:pPr>
          </w:p>
          <w:p w14:paraId="41D2CD52" w14:textId="4BD9EA96" w:rsidR="00704C12" w:rsidRPr="007C7E24" w:rsidRDefault="00704C12" w:rsidP="00FE28C9">
            <w:pPr>
              <w:pStyle w:val="ListParagraph"/>
              <w:numPr>
                <w:ilvl w:val="0"/>
                <w:numId w:val="7"/>
              </w:numPr>
              <w:tabs>
                <w:tab w:val="left" w:pos="374"/>
              </w:tabs>
              <w:ind w:left="360" w:right="284"/>
              <w:contextualSpacing w:val="0"/>
              <w:jc w:val="left"/>
              <w:rPr>
                <w:rFonts w:ascii="Arial Narrow" w:hAnsi="Arial Narrow"/>
                <w:color w:val="000000" w:themeColor="accent6"/>
              </w:rPr>
            </w:pPr>
            <w:r w:rsidRPr="007C7E24">
              <w:rPr>
                <w:rFonts w:ascii="Arial Narrow" w:hAnsi="Arial Narrow"/>
                <w:color w:val="000000" w:themeColor="accent6"/>
              </w:rPr>
              <w:t xml:space="preserve">any travel, hotel or other expenses as may have been agreed with the </w:t>
            </w:r>
            <w:r w:rsidR="00986248" w:rsidRPr="007C7E24">
              <w:rPr>
                <w:rFonts w:ascii="Arial Narrow" w:hAnsi="Arial Narrow"/>
                <w:color w:val="000000" w:themeColor="accent6"/>
              </w:rPr>
              <w:t>Client</w:t>
            </w:r>
            <w:r w:rsidRPr="007C7E24">
              <w:rPr>
                <w:rFonts w:ascii="Arial Narrow" w:hAnsi="Arial Narrow"/>
                <w:color w:val="000000" w:themeColor="accent6"/>
              </w:rPr>
              <w:t xml:space="preserve"> or, if there is no such agreement, such expenses as are reasonable</w:t>
            </w:r>
          </w:p>
          <w:p w14:paraId="4F1B9FED" w14:textId="77777777" w:rsidR="00704C12" w:rsidRPr="007C7E24" w:rsidRDefault="00704C12" w:rsidP="00FE1620">
            <w:pPr>
              <w:tabs>
                <w:tab w:val="left" w:pos="374"/>
              </w:tabs>
              <w:ind w:left="-360" w:right="284"/>
              <w:rPr>
                <w:rFonts w:ascii="Arial Narrow" w:hAnsi="Arial Narrow"/>
                <w:color w:val="000000" w:themeColor="accent6"/>
                <w:szCs w:val="20"/>
              </w:rPr>
            </w:pPr>
          </w:p>
          <w:p w14:paraId="71D31878" w14:textId="009DAA23" w:rsidR="00704C12" w:rsidRPr="007C7E24" w:rsidRDefault="00704C12" w:rsidP="00FE28C9">
            <w:pPr>
              <w:pStyle w:val="ListParagraph"/>
              <w:numPr>
                <w:ilvl w:val="0"/>
                <w:numId w:val="7"/>
              </w:numPr>
              <w:tabs>
                <w:tab w:val="left" w:pos="374"/>
              </w:tabs>
              <w:ind w:left="360" w:right="284"/>
              <w:contextualSpacing w:val="0"/>
              <w:jc w:val="left"/>
              <w:rPr>
                <w:rFonts w:ascii="Arial Narrow" w:hAnsi="Arial Narrow"/>
                <w:color w:val="000000" w:themeColor="accent6"/>
              </w:rPr>
            </w:pPr>
            <w:r w:rsidRPr="007C7E24">
              <w:rPr>
                <w:rFonts w:ascii="Arial Narrow" w:hAnsi="Arial Narrow"/>
                <w:color w:val="000000" w:themeColor="accent6"/>
              </w:rPr>
              <w:t xml:space="preserve">the Employment Business’s commission, which is calculated as a percentage of the Temporary </w:t>
            </w:r>
            <w:r w:rsidR="009A47A4" w:rsidRPr="007C7E24">
              <w:rPr>
                <w:rFonts w:ascii="Arial Narrow" w:hAnsi="Arial Narrow"/>
                <w:color w:val="000000" w:themeColor="accent6"/>
              </w:rPr>
              <w:t>Resources’</w:t>
            </w:r>
            <w:r w:rsidRPr="007C7E24">
              <w:rPr>
                <w:rFonts w:ascii="Arial Narrow" w:hAnsi="Arial Narrow"/>
                <w:color w:val="000000" w:themeColor="accent6"/>
              </w:rPr>
              <w:t xml:space="preserve"> hourly rate</w:t>
            </w:r>
          </w:p>
          <w:p w14:paraId="4A5E9779" w14:textId="77777777" w:rsidR="00704C12" w:rsidRPr="007C7E24" w:rsidRDefault="00704C12" w:rsidP="00FE1620">
            <w:pPr>
              <w:ind w:left="1080"/>
              <w:rPr>
                <w:rFonts w:ascii="Arial Narrow" w:hAnsi="Arial Narrow"/>
                <w:color w:val="000000" w:themeColor="accent6"/>
                <w:szCs w:val="20"/>
              </w:rPr>
            </w:pPr>
          </w:p>
          <w:p w14:paraId="173A1BD5" w14:textId="7F24A0E8" w:rsidR="00704C12" w:rsidRPr="007C7E24" w:rsidRDefault="00704C12" w:rsidP="00FE28C9">
            <w:pPr>
              <w:pStyle w:val="ListParagraph"/>
              <w:numPr>
                <w:ilvl w:val="0"/>
                <w:numId w:val="7"/>
              </w:numPr>
              <w:tabs>
                <w:tab w:val="left" w:pos="374"/>
              </w:tabs>
              <w:ind w:left="360" w:right="284"/>
              <w:contextualSpacing w:val="0"/>
              <w:jc w:val="left"/>
              <w:rPr>
                <w:rFonts w:ascii="Arial Narrow" w:hAnsi="Arial Narrow"/>
                <w:color w:val="000000" w:themeColor="accent6"/>
              </w:rPr>
            </w:pPr>
            <w:r w:rsidRPr="007C7E24">
              <w:rPr>
                <w:rFonts w:ascii="Arial Narrow" w:hAnsi="Arial Narrow"/>
                <w:color w:val="000000" w:themeColor="accent6"/>
              </w:rPr>
              <w:t xml:space="preserve">the </w:t>
            </w:r>
            <w:r w:rsidR="00977DEF" w:rsidRPr="007C7E24">
              <w:rPr>
                <w:rFonts w:ascii="Arial Narrow" w:hAnsi="Arial Narrow"/>
                <w:color w:val="000000" w:themeColor="accent6"/>
              </w:rPr>
              <w:t>A</w:t>
            </w:r>
            <w:r w:rsidRPr="007C7E24">
              <w:rPr>
                <w:rFonts w:ascii="Arial Narrow" w:hAnsi="Arial Narrow"/>
                <w:color w:val="000000" w:themeColor="accent6"/>
              </w:rPr>
              <w:t xml:space="preserve">pprenticeship </w:t>
            </w:r>
            <w:r w:rsidR="00977DEF" w:rsidRPr="007C7E24">
              <w:rPr>
                <w:rFonts w:ascii="Arial Narrow" w:hAnsi="Arial Narrow"/>
                <w:color w:val="000000" w:themeColor="accent6"/>
              </w:rPr>
              <w:t>L</w:t>
            </w:r>
            <w:r w:rsidRPr="007C7E24">
              <w:rPr>
                <w:rFonts w:ascii="Arial Narrow" w:hAnsi="Arial Narrow"/>
                <w:color w:val="000000" w:themeColor="accent6"/>
              </w:rPr>
              <w:t xml:space="preserve">evy </w:t>
            </w:r>
          </w:p>
        </w:tc>
      </w:tr>
      <w:tr w:rsidR="007C7E24" w:rsidRPr="007C7E24" w14:paraId="2B89865D" w14:textId="77777777" w:rsidTr="00917CE2">
        <w:tc>
          <w:tcPr>
            <w:tcW w:w="3471" w:type="dxa"/>
          </w:tcPr>
          <w:p w14:paraId="583BE7B1" w14:textId="2103103F" w:rsidR="00854829" w:rsidRPr="007C7E24" w:rsidRDefault="00854829" w:rsidP="00854829">
            <w:pPr>
              <w:rPr>
                <w:rFonts w:ascii="Arial Narrow" w:hAnsi="Arial Narrow"/>
                <w:color w:val="000000" w:themeColor="accent6"/>
                <w:szCs w:val="20"/>
                <w:highlight w:val="cyan"/>
              </w:rPr>
            </w:pPr>
            <w:r w:rsidRPr="00917CE2">
              <w:rPr>
                <w:rFonts w:ascii="Arial Narrow" w:hAnsi="Arial Narrow"/>
                <w:color w:val="000000" w:themeColor="accent6"/>
                <w:szCs w:val="20"/>
              </w:rPr>
              <w:t xml:space="preserve">For Temporary Resources providing their services through a PSC </w:t>
            </w:r>
          </w:p>
        </w:tc>
        <w:tc>
          <w:tcPr>
            <w:tcW w:w="6872" w:type="dxa"/>
          </w:tcPr>
          <w:p w14:paraId="2DFC5B00" w14:textId="77777777" w:rsidR="00917CE2" w:rsidRPr="008F56D8" w:rsidRDefault="00917CE2" w:rsidP="00917CE2">
            <w:pPr>
              <w:pStyle w:val="ListParagraph"/>
              <w:numPr>
                <w:ilvl w:val="0"/>
                <w:numId w:val="7"/>
              </w:numPr>
              <w:ind w:left="360"/>
              <w:contextualSpacing w:val="0"/>
              <w:jc w:val="left"/>
              <w:rPr>
                <w:rFonts w:ascii="Arial Narrow" w:hAnsi="Arial Narrow"/>
                <w:color w:val="0D133D" w:themeColor="text1"/>
              </w:rPr>
            </w:pPr>
            <w:r w:rsidRPr="008F56D8">
              <w:rPr>
                <w:rFonts w:ascii="Arial Narrow" w:hAnsi="Arial Narrow"/>
                <w:color w:val="0D133D" w:themeColor="text1"/>
              </w:rPr>
              <w:t>the Temporary Resource’s hourly rate of pay</w:t>
            </w:r>
          </w:p>
          <w:p w14:paraId="453BD881" w14:textId="77777777" w:rsidR="00917CE2" w:rsidRPr="006C7BE6" w:rsidRDefault="00917CE2" w:rsidP="00917CE2">
            <w:pPr>
              <w:tabs>
                <w:tab w:val="left" w:pos="374"/>
              </w:tabs>
              <w:ind w:right="284"/>
              <w:rPr>
                <w:rFonts w:ascii="Arial Narrow" w:hAnsi="Arial Narrow"/>
                <w:color w:val="0D133D" w:themeColor="text1"/>
              </w:rPr>
            </w:pPr>
          </w:p>
          <w:p w14:paraId="23EDADF9" w14:textId="77777777" w:rsidR="00917CE2" w:rsidRPr="008F56D8" w:rsidRDefault="00917CE2" w:rsidP="00917CE2">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 xml:space="preserve">any travel, hotel or other expenses as may have been agreed with the Client </w:t>
            </w:r>
          </w:p>
          <w:p w14:paraId="7037EC84" w14:textId="77777777" w:rsidR="00917CE2" w:rsidRDefault="00917CE2" w:rsidP="00917CE2">
            <w:pPr>
              <w:pStyle w:val="ListParagraph"/>
              <w:numPr>
                <w:ilvl w:val="0"/>
                <w:numId w:val="0"/>
              </w:numPr>
              <w:tabs>
                <w:tab w:val="left" w:pos="374"/>
              </w:tabs>
              <w:ind w:left="360" w:right="284"/>
              <w:contextualSpacing w:val="0"/>
              <w:jc w:val="left"/>
              <w:rPr>
                <w:rFonts w:ascii="Arial Narrow" w:hAnsi="Arial Narrow"/>
                <w:color w:val="0D133D" w:themeColor="text1"/>
              </w:rPr>
            </w:pPr>
          </w:p>
          <w:p w14:paraId="2C797399" w14:textId="62162C6B" w:rsidR="00917CE2" w:rsidRPr="006C7BE6" w:rsidRDefault="00917CE2" w:rsidP="00917CE2">
            <w:pPr>
              <w:pStyle w:val="ListParagraph"/>
              <w:numPr>
                <w:ilvl w:val="0"/>
                <w:numId w:val="7"/>
              </w:numPr>
              <w:tabs>
                <w:tab w:val="left" w:pos="374"/>
              </w:tabs>
              <w:ind w:left="360" w:right="284"/>
              <w:contextualSpacing w:val="0"/>
              <w:jc w:val="left"/>
              <w:rPr>
                <w:rFonts w:ascii="Arial Narrow" w:hAnsi="Arial Narrow"/>
                <w:color w:val="0D133D" w:themeColor="text1"/>
              </w:rPr>
            </w:pPr>
            <w:r w:rsidRPr="008F56D8">
              <w:rPr>
                <w:rFonts w:ascii="Arial Narrow" w:hAnsi="Arial Narrow"/>
                <w:color w:val="0D133D" w:themeColor="text1"/>
              </w:rPr>
              <w:t>the Employment Business’s commission, which is calculated as a percentage of the Temporary Resources’ hourly rate</w:t>
            </w:r>
            <w:r w:rsidR="00B956EB">
              <w:rPr>
                <w:rFonts w:ascii="Arial Narrow" w:hAnsi="Arial Narrow"/>
                <w:color w:val="0D133D" w:themeColor="text1"/>
              </w:rPr>
              <w:t>***</w:t>
            </w:r>
          </w:p>
          <w:p w14:paraId="0D34540F" w14:textId="5F44ABC9" w:rsidR="00970EB6" w:rsidRPr="007C7E24" w:rsidRDefault="00970EB6" w:rsidP="00854829">
            <w:pPr>
              <w:rPr>
                <w:rFonts w:ascii="Arial Narrow" w:hAnsi="Arial Narrow"/>
                <w:color w:val="000000" w:themeColor="accent6"/>
                <w:szCs w:val="20"/>
                <w:highlight w:val="cyan"/>
              </w:rPr>
            </w:pPr>
          </w:p>
        </w:tc>
      </w:tr>
    </w:tbl>
    <w:p w14:paraId="25796BC1" w14:textId="77777777" w:rsidR="00B956EB" w:rsidRDefault="00B956EB" w:rsidP="007B7341">
      <w:pPr>
        <w:pStyle w:val="Heading1"/>
        <w:numPr>
          <w:ilvl w:val="0"/>
          <w:numId w:val="0"/>
        </w:numPr>
        <w:rPr>
          <w:rFonts w:ascii="Arial Narrow" w:hAnsi="Arial Narrow"/>
          <w:b/>
          <w:bCs/>
          <w:color w:val="0D133D" w:themeColor="text1"/>
          <w:sz w:val="20"/>
          <w:szCs w:val="20"/>
        </w:rPr>
      </w:pPr>
    </w:p>
    <w:p w14:paraId="47A4FD1F" w14:textId="77777777" w:rsidR="002449D3" w:rsidRDefault="002449D3" w:rsidP="002449D3">
      <w:pPr>
        <w:pStyle w:val="Heading1"/>
        <w:numPr>
          <w:ilvl w:val="0"/>
          <w:numId w:val="0"/>
        </w:numPr>
        <w:rPr>
          <w:rFonts w:ascii="Arial Narrow" w:hAnsi="Arial Narrow"/>
          <w:b/>
          <w:bCs/>
          <w:color w:val="0D133D" w:themeColor="text1"/>
          <w:sz w:val="20"/>
          <w:szCs w:val="20"/>
        </w:rPr>
      </w:pPr>
      <w:r>
        <w:rPr>
          <w:rFonts w:ascii="Arial Narrow" w:hAnsi="Arial Narrow"/>
          <w:b/>
          <w:bCs/>
          <w:color w:val="0D133D" w:themeColor="text1"/>
          <w:sz w:val="20"/>
          <w:szCs w:val="20"/>
        </w:rPr>
        <w:t>***Unless agreed otherwise, the Employment Business’ commission will be calculated at 25% mark up on the Temporary Resources’ hourly/daily rate, with a minimum fee of £5 per hour (/daily equivalent).</w:t>
      </w:r>
    </w:p>
    <w:p w14:paraId="673CB89C" w14:textId="7D5CE2BD" w:rsidR="000C0E31" w:rsidRDefault="000C0E31">
      <w:pPr>
        <w:rPr>
          <w:rFonts w:ascii="Arial Narrow" w:hAnsi="Arial Narrow"/>
          <w:color w:val="000000" w:themeColor="accent6"/>
          <w:sz w:val="20"/>
          <w:szCs w:val="20"/>
          <w14:ligatures w14:val="standard"/>
        </w:rPr>
      </w:pPr>
    </w:p>
    <w:p w14:paraId="6F7364C5" w14:textId="38EDBA00" w:rsidR="0079404E" w:rsidRDefault="0079404E">
      <w:pPr>
        <w:rPr>
          <w:rFonts w:ascii="Arial Narrow" w:hAnsi="Arial Narrow"/>
          <w:color w:val="000000" w:themeColor="accent6"/>
          <w:sz w:val="20"/>
          <w:szCs w:val="20"/>
          <w14:ligatures w14:val="standard"/>
        </w:rPr>
      </w:pPr>
    </w:p>
    <w:p w14:paraId="13056327" w14:textId="50B977C7" w:rsidR="0079404E" w:rsidRDefault="0079404E">
      <w:pPr>
        <w:rPr>
          <w:rFonts w:ascii="Arial Narrow" w:hAnsi="Arial Narrow"/>
          <w:color w:val="000000" w:themeColor="accent6"/>
          <w:sz w:val="20"/>
          <w:szCs w:val="20"/>
          <w14:ligatures w14:val="standard"/>
        </w:rPr>
      </w:pPr>
    </w:p>
    <w:p w14:paraId="7634F85D" w14:textId="6928F747" w:rsidR="0079404E" w:rsidRDefault="0079404E">
      <w:pPr>
        <w:rPr>
          <w:rFonts w:ascii="Arial Narrow" w:hAnsi="Arial Narrow"/>
          <w:color w:val="000000" w:themeColor="accent6"/>
          <w:sz w:val="20"/>
          <w:szCs w:val="20"/>
          <w14:ligatures w14:val="standard"/>
        </w:rPr>
      </w:pPr>
    </w:p>
    <w:p w14:paraId="63A3436B" w14:textId="095E5DE7" w:rsidR="0079404E" w:rsidRDefault="0079404E">
      <w:pPr>
        <w:rPr>
          <w:rFonts w:ascii="Arial Narrow" w:hAnsi="Arial Narrow"/>
          <w:color w:val="000000" w:themeColor="accent6"/>
          <w:sz w:val="20"/>
          <w:szCs w:val="20"/>
          <w14:ligatures w14:val="standard"/>
        </w:rPr>
      </w:pPr>
    </w:p>
    <w:p w14:paraId="04452E54" w14:textId="6D0F03F6" w:rsidR="0079404E" w:rsidRDefault="0079404E">
      <w:pPr>
        <w:rPr>
          <w:rFonts w:ascii="Arial Narrow" w:hAnsi="Arial Narrow"/>
          <w:color w:val="000000" w:themeColor="accent6"/>
          <w:sz w:val="20"/>
          <w:szCs w:val="20"/>
          <w14:ligatures w14:val="standard"/>
        </w:rPr>
      </w:pPr>
    </w:p>
    <w:p w14:paraId="7417DE17" w14:textId="52AFFD95" w:rsidR="0079404E" w:rsidRDefault="0079404E">
      <w:pPr>
        <w:rPr>
          <w:rFonts w:ascii="Arial Narrow" w:hAnsi="Arial Narrow"/>
          <w:color w:val="000000" w:themeColor="accent6"/>
          <w:sz w:val="20"/>
          <w:szCs w:val="20"/>
          <w14:ligatures w14:val="standard"/>
        </w:rPr>
      </w:pPr>
    </w:p>
    <w:p w14:paraId="44A02641" w14:textId="4EE85F62" w:rsidR="0079404E" w:rsidRDefault="0079404E">
      <w:pPr>
        <w:rPr>
          <w:rFonts w:ascii="Arial Narrow" w:hAnsi="Arial Narrow"/>
          <w:color w:val="000000" w:themeColor="accent6"/>
          <w:sz w:val="20"/>
          <w:szCs w:val="20"/>
          <w14:ligatures w14:val="standard"/>
        </w:rPr>
      </w:pPr>
    </w:p>
    <w:p w14:paraId="43A00F4A" w14:textId="6E7757CE" w:rsidR="0079404E" w:rsidRDefault="0079404E">
      <w:pPr>
        <w:rPr>
          <w:rFonts w:ascii="Arial Narrow" w:hAnsi="Arial Narrow"/>
          <w:color w:val="000000" w:themeColor="accent6"/>
          <w:sz w:val="20"/>
          <w:szCs w:val="20"/>
          <w14:ligatures w14:val="standard"/>
        </w:rPr>
      </w:pPr>
    </w:p>
    <w:p w14:paraId="70CB1A54" w14:textId="77777777" w:rsidR="00D97F35" w:rsidRPr="00CA0FBA" w:rsidRDefault="00D97F35" w:rsidP="00CF7FAF">
      <w:pPr>
        <w:pStyle w:val="Heading1"/>
        <w:numPr>
          <w:ilvl w:val="0"/>
          <w:numId w:val="0"/>
        </w:numPr>
        <w:rPr>
          <w:rFonts w:ascii="Arial Narrow" w:hAnsi="Arial Narrow"/>
          <w:b/>
          <w:bCs/>
          <w:color w:val="0D133D" w:themeColor="text1"/>
          <w:sz w:val="20"/>
          <w:szCs w:val="20"/>
        </w:rPr>
      </w:pPr>
      <w:r w:rsidRPr="00CA0FBA">
        <w:rPr>
          <w:rFonts w:ascii="Arial Narrow" w:hAnsi="Arial Narrow"/>
          <w:b/>
          <w:bCs/>
          <w:color w:val="0D133D" w:themeColor="text1"/>
          <w:sz w:val="20"/>
          <w:szCs w:val="20"/>
        </w:rPr>
        <w:lastRenderedPageBreak/>
        <w:t xml:space="preserve">SCHEDULE 2: Transfer Fees </w:t>
      </w:r>
    </w:p>
    <w:p w14:paraId="3ABE0676" w14:textId="77777777" w:rsidR="00D97F35" w:rsidRPr="008F56D8" w:rsidRDefault="00D97F35" w:rsidP="00D97F35">
      <w:pPr>
        <w:pStyle w:val="Heading2"/>
        <w:numPr>
          <w:ilvl w:val="0"/>
          <w:numId w:val="0"/>
        </w:numPr>
        <w:ind w:left="576" w:hanging="576"/>
        <w:rPr>
          <w:rFonts w:ascii="Arial Narrow" w:hAnsi="Arial Narrow"/>
          <w:color w:val="0D133D" w:themeColor="text1"/>
          <w:sz w:val="20"/>
          <w:szCs w:val="20"/>
        </w:rPr>
      </w:pPr>
      <w:r w:rsidRPr="008F56D8">
        <w:rPr>
          <w:rFonts w:ascii="Arial Narrow" w:hAnsi="Arial Narrow"/>
          <w:color w:val="0D133D" w:themeColor="text1"/>
          <w:sz w:val="20"/>
          <w:szCs w:val="20"/>
        </w:rPr>
        <w:t xml:space="preserve">Where the Conduct Regulations apply: </w:t>
      </w:r>
    </w:p>
    <w:p w14:paraId="270AB476" w14:textId="77777777" w:rsidR="00D97F35" w:rsidRPr="008F56D8" w:rsidRDefault="00D97F35" w:rsidP="00D97F35">
      <w:pPr>
        <w:pStyle w:val="BodyText"/>
        <w:rPr>
          <w:rFonts w:ascii="Arial Narrow" w:hAnsi="Arial Narrow"/>
          <w:color w:val="0D133D" w:themeColor="text1"/>
          <w:highlight w:val="green"/>
        </w:rPr>
      </w:pPr>
    </w:p>
    <w:p w14:paraId="60B9D34E" w14:textId="4DFEEE56" w:rsidR="00D97F35" w:rsidRPr="001E4EBE" w:rsidRDefault="00D97F35" w:rsidP="00D97F35">
      <w:pPr>
        <w:pStyle w:val="BodyText"/>
        <w:numPr>
          <w:ilvl w:val="0"/>
          <w:numId w:val="42"/>
        </w:numPr>
        <w:rPr>
          <w:rFonts w:ascii="Arial Narrow" w:hAnsi="Arial Narrow"/>
          <w:color w:val="0D133D" w:themeColor="text1"/>
        </w:rPr>
      </w:pPr>
      <w:r w:rsidRPr="001E4EBE">
        <w:rPr>
          <w:rFonts w:ascii="Arial Narrow" w:hAnsi="Arial Narrow"/>
          <w:color w:val="0D133D" w:themeColor="text1"/>
        </w:rPr>
        <w:t xml:space="preserve">The Transfer Fee referred to in clause 8 shall be agreed in writing between the Employment Business and the Client. If the parties do not agree the amount of the Transfer Fee then the Employment Business can charge a fee in accordance with </w:t>
      </w:r>
      <w:r>
        <w:rPr>
          <w:rFonts w:ascii="Arial Narrow" w:hAnsi="Arial Narrow"/>
          <w:color w:val="0D133D" w:themeColor="text1"/>
        </w:rPr>
        <w:t>the T</w:t>
      </w:r>
      <w:r w:rsidRPr="001E4EBE">
        <w:rPr>
          <w:rFonts w:ascii="Arial Narrow" w:hAnsi="Arial Narrow"/>
          <w:color w:val="0D133D" w:themeColor="text1"/>
        </w:rPr>
        <w:t xml:space="preserve">able of </w:t>
      </w:r>
      <w:r>
        <w:rPr>
          <w:rFonts w:ascii="Arial Narrow" w:hAnsi="Arial Narrow"/>
          <w:color w:val="0D133D" w:themeColor="text1"/>
        </w:rPr>
        <w:t>P</w:t>
      </w:r>
      <w:r w:rsidRPr="001E4EBE">
        <w:rPr>
          <w:rFonts w:ascii="Arial Narrow" w:hAnsi="Arial Narrow"/>
          <w:color w:val="0D133D" w:themeColor="text1"/>
        </w:rPr>
        <w:t>ercentages</w:t>
      </w:r>
      <w:r>
        <w:rPr>
          <w:rFonts w:ascii="Arial Narrow" w:hAnsi="Arial Narrow"/>
          <w:color w:val="0D133D" w:themeColor="text1"/>
        </w:rPr>
        <w:t xml:space="preserve"> below</w:t>
      </w:r>
      <w:r w:rsidRPr="001E4EBE">
        <w:rPr>
          <w:rFonts w:ascii="Arial Narrow" w:hAnsi="Arial Narrow"/>
          <w:color w:val="0D133D" w:themeColor="text1"/>
        </w:rPr>
        <w:t xml:space="preserve">, which is calculated on the basis of the Remuneration payable to the Temporary Resource </w:t>
      </w:r>
      <w:r w:rsidR="00222243">
        <w:rPr>
          <w:rFonts w:ascii="Arial Narrow" w:hAnsi="Arial Narrow"/>
          <w:color w:val="0D133D" w:themeColor="text1"/>
        </w:rPr>
        <w:t xml:space="preserve">(on an annualised full time equivalent basis) </w:t>
      </w:r>
      <w:r w:rsidRPr="001E4EBE">
        <w:rPr>
          <w:rFonts w:ascii="Arial Narrow" w:hAnsi="Arial Narrow"/>
          <w:color w:val="0D133D" w:themeColor="text1"/>
        </w:rPr>
        <w:t>during the first 12 months of the Engagement or that would be payable if the Engagement were to last 12 months, or if the actual amount of the Remuneration is not known, the</w:t>
      </w:r>
      <w:r>
        <w:rPr>
          <w:rFonts w:ascii="Arial Narrow" w:hAnsi="Arial Narrow"/>
          <w:color w:val="0D133D" w:themeColor="text1"/>
        </w:rPr>
        <w:t xml:space="preserve"> </w:t>
      </w:r>
      <w:r w:rsidRPr="001E4EBE">
        <w:rPr>
          <w:rFonts w:ascii="Arial Narrow" w:hAnsi="Arial Narrow"/>
          <w:color w:val="0D133D" w:themeColor="text1"/>
        </w:rPr>
        <w:t>Charges</w:t>
      </w:r>
      <w:r>
        <w:rPr>
          <w:rFonts w:ascii="Arial Narrow" w:hAnsi="Arial Narrow"/>
          <w:color w:val="0D133D" w:themeColor="text1"/>
        </w:rPr>
        <w:t xml:space="preserve"> (usually where the Temporary Resource works via an hourly rate)</w:t>
      </w:r>
      <w:r w:rsidRPr="001E4EBE">
        <w:rPr>
          <w:rFonts w:ascii="Arial Narrow" w:hAnsi="Arial Narrow"/>
          <w:color w:val="0D133D" w:themeColor="text1"/>
        </w:rPr>
        <w:t xml:space="preserve"> multiplied by 200. </w:t>
      </w:r>
    </w:p>
    <w:p w14:paraId="53EC3944" w14:textId="77777777" w:rsidR="00D97F35" w:rsidRPr="008F56D8" w:rsidRDefault="00D97F35" w:rsidP="00D97F35">
      <w:pPr>
        <w:pStyle w:val="BodyText"/>
        <w:rPr>
          <w:rFonts w:ascii="Arial Narrow" w:hAnsi="Arial Narrow"/>
          <w:color w:val="0D133D" w:themeColor="text1"/>
          <w:highlight w:val="green"/>
        </w:rPr>
      </w:pPr>
    </w:p>
    <w:p w14:paraId="285DCF0E" w14:textId="23BF2B5A" w:rsidR="00D97F35" w:rsidRPr="001E4EBE" w:rsidRDefault="00D97F35" w:rsidP="00D97F35">
      <w:pPr>
        <w:pStyle w:val="BodyText"/>
        <w:numPr>
          <w:ilvl w:val="0"/>
          <w:numId w:val="42"/>
        </w:numPr>
        <w:rPr>
          <w:rFonts w:ascii="Arial Narrow" w:hAnsi="Arial Narrow"/>
          <w:color w:val="0D133D" w:themeColor="text1"/>
        </w:rPr>
      </w:pPr>
      <w:r w:rsidRPr="001E4EBE">
        <w:rPr>
          <w:rFonts w:ascii="Arial Narrow" w:hAnsi="Arial Narrow"/>
          <w:color w:val="0D133D" w:themeColor="text1"/>
        </w:rPr>
        <w:t>The Period of Extended Hire, referred to in clause 8 shall be agreed in writing between the Employment Business and the Client</w:t>
      </w:r>
      <w:r w:rsidR="00DC17E8">
        <w:rPr>
          <w:rFonts w:ascii="Arial Narrow" w:hAnsi="Arial Narrow"/>
          <w:color w:val="0D133D" w:themeColor="text1"/>
        </w:rPr>
        <w:t>, depending on the Client’s requirements</w:t>
      </w:r>
      <w:r w:rsidRPr="001E4EBE">
        <w:rPr>
          <w:rFonts w:ascii="Arial Narrow" w:hAnsi="Arial Narrow"/>
          <w:color w:val="0D133D" w:themeColor="text1"/>
        </w:rPr>
        <w:t xml:space="preserve">. If the parties do not agree the length of the Period of Extended </w:t>
      </w:r>
      <w:proofErr w:type="gramStart"/>
      <w:r w:rsidRPr="001E4EBE">
        <w:rPr>
          <w:rFonts w:ascii="Arial Narrow" w:hAnsi="Arial Narrow"/>
          <w:color w:val="0D133D" w:themeColor="text1"/>
        </w:rPr>
        <w:t>Hire</w:t>
      </w:r>
      <w:proofErr w:type="gramEnd"/>
      <w:r w:rsidRPr="001E4EBE">
        <w:rPr>
          <w:rFonts w:ascii="Arial Narrow" w:hAnsi="Arial Narrow"/>
          <w:color w:val="0D133D" w:themeColor="text1"/>
        </w:rPr>
        <w:t xml:space="preserve"> then the period shall be 2</w:t>
      </w:r>
      <w:r>
        <w:rPr>
          <w:rFonts w:ascii="Arial Narrow" w:hAnsi="Arial Narrow"/>
          <w:color w:val="0D133D" w:themeColor="text1"/>
        </w:rPr>
        <w:t>6</w:t>
      </w:r>
      <w:r w:rsidRPr="001E4EBE">
        <w:rPr>
          <w:rFonts w:ascii="Arial Narrow" w:hAnsi="Arial Narrow"/>
          <w:color w:val="0D133D" w:themeColor="text1"/>
        </w:rPr>
        <w:t xml:space="preserve"> weeks. </w:t>
      </w:r>
    </w:p>
    <w:p w14:paraId="31DD0E66" w14:textId="77777777" w:rsidR="00D97F35" w:rsidRPr="008F56D8" w:rsidRDefault="00D97F35" w:rsidP="00D97F35">
      <w:pPr>
        <w:rPr>
          <w:rFonts w:ascii="Arial Narrow" w:hAnsi="Arial Narrow"/>
          <w:color w:val="0D133D" w:themeColor="text1"/>
          <w:sz w:val="20"/>
          <w:szCs w:val="20"/>
        </w:rPr>
      </w:pPr>
    </w:p>
    <w:p w14:paraId="087E2F62" w14:textId="77777777" w:rsidR="00D97F35" w:rsidRPr="008F56D8" w:rsidRDefault="00D97F35" w:rsidP="00D97F35">
      <w:pPr>
        <w:pStyle w:val="Heading2"/>
        <w:numPr>
          <w:ilvl w:val="0"/>
          <w:numId w:val="0"/>
        </w:numPr>
        <w:ind w:left="576" w:hanging="576"/>
        <w:rPr>
          <w:rFonts w:ascii="Arial Narrow" w:hAnsi="Arial Narrow"/>
          <w:color w:val="0D133D" w:themeColor="text1"/>
          <w:sz w:val="20"/>
          <w:szCs w:val="20"/>
        </w:rPr>
      </w:pPr>
      <w:r w:rsidRPr="008F56D8">
        <w:rPr>
          <w:rFonts w:ascii="Arial Narrow" w:hAnsi="Arial Narrow"/>
          <w:color w:val="0D133D" w:themeColor="text1"/>
          <w:sz w:val="20"/>
          <w:szCs w:val="20"/>
        </w:rPr>
        <w:t xml:space="preserve">Where the Conduct Regulations do not apply: </w:t>
      </w:r>
    </w:p>
    <w:p w14:paraId="6BEC6B49" w14:textId="77777777" w:rsidR="00D97F35" w:rsidRPr="008F56D8" w:rsidRDefault="00D97F35" w:rsidP="00D97F35">
      <w:pPr>
        <w:spacing w:after="0" w:line="240" w:lineRule="auto"/>
        <w:ind w:right="284"/>
        <w:rPr>
          <w:rFonts w:ascii="Arial Narrow" w:hAnsi="Arial Narrow"/>
          <w:color w:val="0D133D" w:themeColor="text1"/>
          <w:sz w:val="20"/>
          <w:szCs w:val="20"/>
        </w:rPr>
      </w:pPr>
      <w:r w:rsidRPr="008F56D8">
        <w:rPr>
          <w:rFonts w:ascii="Arial Narrow" w:hAnsi="Arial Narrow"/>
          <w:color w:val="0D133D" w:themeColor="text1"/>
          <w:sz w:val="20"/>
          <w:szCs w:val="20"/>
        </w:rPr>
        <w:t xml:space="preserve">Where the Conduct Regulations </w:t>
      </w:r>
      <w:r w:rsidRPr="008F56D8">
        <w:rPr>
          <w:rFonts w:ascii="Arial Narrow" w:hAnsi="Arial Narrow"/>
          <w:color w:val="0D133D" w:themeColor="text1"/>
          <w:sz w:val="20"/>
          <w:szCs w:val="20"/>
          <w:u w:val="single"/>
        </w:rPr>
        <w:t>do not</w:t>
      </w:r>
      <w:r w:rsidRPr="008F56D8">
        <w:rPr>
          <w:rFonts w:ascii="Arial Narrow" w:hAnsi="Arial Narrow"/>
          <w:color w:val="0D133D" w:themeColor="text1"/>
          <w:sz w:val="20"/>
          <w:szCs w:val="20"/>
        </w:rPr>
        <w:t xml:space="preserve"> apply the Transfer Fee will </w:t>
      </w:r>
      <w:r>
        <w:rPr>
          <w:rFonts w:ascii="Arial Narrow" w:hAnsi="Arial Narrow"/>
          <w:color w:val="0D133D" w:themeColor="text1"/>
          <w:sz w:val="20"/>
          <w:szCs w:val="20"/>
        </w:rPr>
        <w:t xml:space="preserve">also </w:t>
      </w:r>
      <w:r w:rsidRPr="008F56D8">
        <w:rPr>
          <w:rFonts w:ascii="Arial Narrow" w:hAnsi="Arial Narrow"/>
          <w:color w:val="0D133D" w:themeColor="text1"/>
          <w:sz w:val="20"/>
          <w:szCs w:val="20"/>
        </w:rPr>
        <w:t xml:space="preserve">be calculated </w:t>
      </w:r>
      <w:r>
        <w:rPr>
          <w:rFonts w:ascii="Arial Narrow" w:hAnsi="Arial Narrow"/>
          <w:color w:val="0D133D" w:themeColor="text1"/>
          <w:sz w:val="20"/>
          <w:szCs w:val="20"/>
        </w:rPr>
        <w:t xml:space="preserve">in accordance with the Table of Percentages below. </w:t>
      </w:r>
    </w:p>
    <w:tbl>
      <w:tblPr>
        <w:tblpPr w:leftFromText="180" w:rightFromText="180" w:vertAnchor="text" w:horzAnchor="page" w:tblpX="2102" w:tblpY="1122"/>
        <w:tblW w:w="6675" w:type="dxa"/>
        <w:tblLook w:val="01E0" w:firstRow="1" w:lastRow="1" w:firstColumn="1" w:lastColumn="1" w:noHBand="0" w:noVBand="0"/>
      </w:tblPr>
      <w:tblGrid>
        <w:gridCol w:w="4035"/>
        <w:gridCol w:w="2640"/>
      </w:tblGrid>
      <w:tr w:rsidR="00D97F35" w:rsidRPr="004F2615" w14:paraId="2E766FAC" w14:textId="77777777" w:rsidTr="00EE2F0B">
        <w:trPr>
          <w:trHeight w:val="254"/>
        </w:trPr>
        <w:tc>
          <w:tcPr>
            <w:tcW w:w="4035" w:type="dxa"/>
            <w:shd w:val="clear" w:color="auto" w:fill="auto"/>
          </w:tcPr>
          <w:p w14:paraId="67DCC18F" w14:textId="78309605" w:rsidR="00D97F35" w:rsidRPr="004F2615" w:rsidRDefault="00D97F35" w:rsidP="00EE2F0B">
            <w:pPr>
              <w:pStyle w:val="BodyTextIndent"/>
              <w:tabs>
                <w:tab w:val="left" w:pos="1123"/>
              </w:tabs>
              <w:ind w:left="1117" w:right="284" w:hanging="760"/>
              <w:jc w:val="both"/>
              <w:rPr>
                <w:rFonts w:ascii="Arial Narrow" w:hAnsi="Arial Narrow"/>
                <w:b/>
              </w:rPr>
            </w:pPr>
            <w:r w:rsidRPr="004F2615">
              <w:rPr>
                <w:rFonts w:ascii="Arial Narrow" w:hAnsi="Arial Narrow"/>
                <w:b/>
              </w:rPr>
              <w:t>Remuneration</w:t>
            </w:r>
            <w:r>
              <w:rPr>
                <w:rFonts w:ascii="Arial Narrow" w:hAnsi="Arial Narrow"/>
                <w:b/>
              </w:rPr>
              <w:t xml:space="preserve"> </w:t>
            </w:r>
            <w:r w:rsidR="00222243">
              <w:rPr>
                <w:rFonts w:ascii="Arial Narrow" w:hAnsi="Arial Narrow"/>
                <w:b/>
              </w:rPr>
              <w:t>(FTE)</w:t>
            </w:r>
          </w:p>
        </w:tc>
        <w:tc>
          <w:tcPr>
            <w:tcW w:w="2640" w:type="dxa"/>
            <w:shd w:val="clear" w:color="auto" w:fill="auto"/>
          </w:tcPr>
          <w:p w14:paraId="1AFA7679" w14:textId="77777777" w:rsidR="00D97F35" w:rsidRPr="004F2615" w:rsidRDefault="00D97F35" w:rsidP="00EE2F0B">
            <w:pPr>
              <w:pStyle w:val="BodyTextIndent"/>
              <w:tabs>
                <w:tab w:val="left" w:pos="1123"/>
              </w:tabs>
              <w:ind w:left="1117" w:right="284" w:hanging="760"/>
              <w:jc w:val="both"/>
              <w:rPr>
                <w:rFonts w:ascii="Arial Narrow" w:hAnsi="Arial Narrow"/>
                <w:b/>
              </w:rPr>
            </w:pPr>
            <w:r w:rsidRPr="004F2615">
              <w:rPr>
                <w:rFonts w:ascii="Arial Narrow" w:hAnsi="Arial Narrow"/>
                <w:b/>
              </w:rPr>
              <w:t>Fee</w:t>
            </w:r>
          </w:p>
          <w:p w14:paraId="159FCC89" w14:textId="77777777" w:rsidR="00D97F35" w:rsidRPr="004F2615" w:rsidRDefault="00D97F35" w:rsidP="00EE2F0B">
            <w:pPr>
              <w:pStyle w:val="BodyTextIndent"/>
              <w:tabs>
                <w:tab w:val="left" w:pos="1123"/>
              </w:tabs>
              <w:ind w:left="1117" w:right="284" w:hanging="760"/>
              <w:jc w:val="both"/>
              <w:rPr>
                <w:rFonts w:ascii="Arial Narrow" w:hAnsi="Arial Narrow"/>
                <w:b/>
              </w:rPr>
            </w:pPr>
            <w:r w:rsidRPr="004F2615">
              <w:rPr>
                <w:rFonts w:ascii="Arial Narrow" w:hAnsi="Arial Narrow"/>
                <w:b/>
              </w:rPr>
              <w:t>%</w:t>
            </w:r>
          </w:p>
        </w:tc>
      </w:tr>
      <w:tr w:rsidR="00D97F35" w:rsidRPr="00EE430F" w14:paraId="42C149EF" w14:textId="77777777" w:rsidTr="00EE2F0B">
        <w:trPr>
          <w:trHeight w:val="254"/>
        </w:trPr>
        <w:tc>
          <w:tcPr>
            <w:tcW w:w="4035" w:type="dxa"/>
            <w:shd w:val="clear" w:color="auto" w:fill="auto"/>
          </w:tcPr>
          <w:p w14:paraId="10A6F367" w14:textId="77777777" w:rsidR="00D97F35" w:rsidRPr="00EE430F" w:rsidRDefault="00D97F35"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£0 – £2</w:t>
            </w:r>
            <w:r>
              <w:rPr>
                <w:rFonts w:ascii="Arial Narrow" w:hAnsi="Arial Narrow"/>
                <w:bCs w:val="0"/>
              </w:rPr>
              <w:t>4,999</w:t>
            </w:r>
          </w:p>
        </w:tc>
        <w:tc>
          <w:tcPr>
            <w:tcW w:w="2640" w:type="dxa"/>
            <w:shd w:val="clear" w:color="auto" w:fill="FF99CC"/>
          </w:tcPr>
          <w:p w14:paraId="6FD468B1" w14:textId="77777777" w:rsidR="00D97F35" w:rsidRPr="00EE430F" w:rsidRDefault="00D97F35"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15%</w:t>
            </w:r>
          </w:p>
        </w:tc>
      </w:tr>
      <w:tr w:rsidR="00D97F35" w:rsidRPr="00EE430F" w14:paraId="7CF94387" w14:textId="77777777" w:rsidTr="00EE2F0B">
        <w:trPr>
          <w:trHeight w:val="254"/>
        </w:trPr>
        <w:tc>
          <w:tcPr>
            <w:tcW w:w="4035" w:type="dxa"/>
            <w:shd w:val="clear" w:color="auto" w:fill="auto"/>
          </w:tcPr>
          <w:p w14:paraId="0C3E2494" w14:textId="77777777" w:rsidR="00D97F35" w:rsidRPr="00EE430F" w:rsidRDefault="00D97F35"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£25,00</w:t>
            </w:r>
            <w:r>
              <w:rPr>
                <w:rFonts w:ascii="Arial Narrow" w:hAnsi="Arial Narrow"/>
                <w:bCs w:val="0"/>
              </w:rPr>
              <w:t>0</w:t>
            </w:r>
            <w:r w:rsidRPr="00EE430F">
              <w:rPr>
                <w:rFonts w:ascii="Arial Narrow" w:hAnsi="Arial Narrow"/>
                <w:bCs w:val="0"/>
              </w:rPr>
              <w:t xml:space="preserve"> – £</w:t>
            </w:r>
            <w:r>
              <w:rPr>
                <w:rFonts w:ascii="Arial Narrow" w:hAnsi="Arial Narrow"/>
                <w:bCs w:val="0"/>
              </w:rPr>
              <w:t>49,999</w:t>
            </w:r>
          </w:p>
        </w:tc>
        <w:tc>
          <w:tcPr>
            <w:tcW w:w="2640" w:type="dxa"/>
            <w:shd w:val="clear" w:color="auto" w:fill="FF99CC"/>
          </w:tcPr>
          <w:p w14:paraId="470DF192" w14:textId="77777777" w:rsidR="00D97F35" w:rsidRPr="00EE430F" w:rsidRDefault="00D97F35"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20%</w:t>
            </w:r>
          </w:p>
        </w:tc>
      </w:tr>
      <w:tr w:rsidR="00D97F35" w:rsidRPr="00EE430F" w14:paraId="125C3F3D" w14:textId="77777777" w:rsidTr="00EE2F0B">
        <w:trPr>
          <w:trHeight w:val="254"/>
        </w:trPr>
        <w:tc>
          <w:tcPr>
            <w:tcW w:w="4035" w:type="dxa"/>
            <w:shd w:val="clear" w:color="auto" w:fill="auto"/>
          </w:tcPr>
          <w:p w14:paraId="01A09BEA" w14:textId="77777777" w:rsidR="00D97F35" w:rsidRPr="00EE430F" w:rsidRDefault="00D97F35" w:rsidP="00EE2F0B">
            <w:pPr>
              <w:pStyle w:val="BodyTextIndent"/>
              <w:tabs>
                <w:tab w:val="left" w:pos="1123"/>
              </w:tabs>
              <w:ind w:left="0" w:right="284"/>
              <w:jc w:val="both"/>
              <w:rPr>
                <w:rFonts w:ascii="Arial Narrow" w:hAnsi="Arial Narrow"/>
                <w:bCs w:val="0"/>
              </w:rPr>
            </w:pPr>
            <w:r>
              <w:rPr>
                <w:rFonts w:ascii="Arial Narrow" w:hAnsi="Arial Narrow"/>
                <w:bCs w:val="0"/>
              </w:rPr>
              <w:t xml:space="preserve">        </w:t>
            </w:r>
            <w:r w:rsidRPr="00EE430F">
              <w:rPr>
                <w:rFonts w:ascii="Arial Narrow" w:hAnsi="Arial Narrow"/>
                <w:bCs w:val="0"/>
              </w:rPr>
              <w:t>£50,00</w:t>
            </w:r>
            <w:r>
              <w:rPr>
                <w:rFonts w:ascii="Arial Narrow" w:hAnsi="Arial Narrow"/>
                <w:bCs w:val="0"/>
              </w:rPr>
              <w:t>0</w:t>
            </w:r>
            <w:r w:rsidRPr="00EE430F">
              <w:rPr>
                <w:rFonts w:ascii="Arial Narrow" w:hAnsi="Arial Narrow"/>
                <w:bCs w:val="0"/>
              </w:rPr>
              <w:t xml:space="preserve"> +</w:t>
            </w:r>
          </w:p>
        </w:tc>
        <w:tc>
          <w:tcPr>
            <w:tcW w:w="2640" w:type="dxa"/>
            <w:shd w:val="clear" w:color="auto" w:fill="FF99CC"/>
          </w:tcPr>
          <w:p w14:paraId="098A1BE1" w14:textId="77777777" w:rsidR="00D97F35" w:rsidRPr="00EE430F" w:rsidRDefault="00D97F35" w:rsidP="00EE2F0B">
            <w:pPr>
              <w:pStyle w:val="BodyTextIndent"/>
              <w:tabs>
                <w:tab w:val="left" w:pos="1123"/>
              </w:tabs>
              <w:ind w:left="0" w:right="284"/>
              <w:jc w:val="both"/>
              <w:rPr>
                <w:rFonts w:ascii="Arial Narrow" w:hAnsi="Arial Narrow"/>
                <w:bCs w:val="0"/>
              </w:rPr>
            </w:pPr>
            <w:r>
              <w:rPr>
                <w:rFonts w:ascii="Arial Narrow" w:hAnsi="Arial Narrow"/>
                <w:bCs w:val="0"/>
              </w:rPr>
              <w:t xml:space="preserve">        </w:t>
            </w:r>
            <w:r w:rsidRPr="00EE430F">
              <w:rPr>
                <w:rFonts w:ascii="Arial Narrow" w:hAnsi="Arial Narrow"/>
                <w:bCs w:val="0"/>
              </w:rPr>
              <w:t>25%</w:t>
            </w:r>
          </w:p>
        </w:tc>
      </w:tr>
    </w:tbl>
    <w:p w14:paraId="77F2C47C" w14:textId="013E2A16" w:rsidR="00D97F35" w:rsidRDefault="00D97F35" w:rsidP="00D97F35">
      <w:pPr>
        <w:pStyle w:val="Heading1"/>
        <w:numPr>
          <w:ilvl w:val="0"/>
          <w:numId w:val="0"/>
        </w:numPr>
        <w:jc w:val="center"/>
        <w:rPr>
          <w:rFonts w:ascii="Arial Narrow" w:hAnsi="Arial Narrow"/>
          <w:color w:val="0D133D" w:themeColor="text1"/>
          <w:sz w:val="20"/>
          <w:szCs w:val="20"/>
          <w:u w:val="single"/>
        </w:rPr>
      </w:pPr>
      <w:r w:rsidRPr="002571DF">
        <w:rPr>
          <w:rFonts w:ascii="Arial Narrow" w:hAnsi="Arial Narrow"/>
          <w:color w:val="0D133D" w:themeColor="text1"/>
          <w:sz w:val="20"/>
          <w:szCs w:val="20"/>
          <w:u w:val="single"/>
        </w:rPr>
        <w:t>Table of Percentages</w:t>
      </w:r>
      <w:r>
        <w:rPr>
          <w:rFonts w:ascii="Arial Narrow" w:hAnsi="Arial Narrow"/>
          <w:color w:val="0D133D" w:themeColor="text1"/>
          <w:sz w:val="20"/>
          <w:szCs w:val="20"/>
          <w:u w:val="single"/>
        </w:rPr>
        <w:t xml:space="preserve"> (</w:t>
      </w:r>
      <w:r w:rsidR="0079404E">
        <w:rPr>
          <w:rFonts w:ascii="Arial Narrow" w:hAnsi="Arial Narrow"/>
          <w:color w:val="0D133D" w:themeColor="text1"/>
          <w:sz w:val="20"/>
          <w:szCs w:val="20"/>
          <w:u w:val="single"/>
        </w:rPr>
        <w:t>T</w:t>
      </w:r>
      <w:r>
        <w:rPr>
          <w:rFonts w:ascii="Arial Narrow" w:hAnsi="Arial Narrow"/>
          <w:color w:val="0D133D" w:themeColor="text1"/>
          <w:sz w:val="20"/>
          <w:szCs w:val="20"/>
          <w:u w:val="single"/>
        </w:rPr>
        <w:t xml:space="preserve">ransfer </w:t>
      </w:r>
      <w:r w:rsidR="0079404E">
        <w:rPr>
          <w:rFonts w:ascii="Arial Narrow" w:hAnsi="Arial Narrow"/>
          <w:color w:val="0D133D" w:themeColor="text1"/>
          <w:sz w:val="20"/>
          <w:szCs w:val="20"/>
          <w:u w:val="single"/>
        </w:rPr>
        <w:t>F</w:t>
      </w:r>
      <w:r>
        <w:rPr>
          <w:rFonts w:ascii="Arial Narrow" w:hAnsi="Arial Narrow"/>
          <w:color w:val="0D133D" w:themeColor="text1"/>
          <w:sz w:val="20"/>
          <w:szCs w:val="20"/>
          <w:u w:val="single"/>
        </w:rPr>
        <w:t>ee</w:t>
      </w:r>
      <w:r w:rsidR="0079404E">
        <w:rPr>
          <w:rFonts w:ascii="Arial Narrow" w:hAnsi="Arial Narrow"/>
          <w:color w:val="0D133D" w:themeColor="text1"/>
          <w:sz w:val="20"/>
          <w:szCs w:val="20"/>
          <w:u w:val="single"/>
        </w:rPr>
        <w:t xml:space="preserve"> C</w:t>
      </w:r>
      <w:r>
        <w:rPr>
          <w:rFonts w:ascii="Arial Narrow" w:hAnsi="Arial Narrow"/>
          <w:color w:val="0D133D" w:themeColor="text1"/>
          <w:sz w:val="20"/>
          <w:szCs w:val="20"/>
          <w:u w:val="single"/>
        </w:rPr>
        <w:t>harges)</w:t>
      </w:r>
      <w:r w:rsidRPr="002571DF">
        <w:rPr>
          <w:rFonts w:ascii="Arial Narrow" w:hAnsi="Arial Narrow"/>
          <w:color w:val="0D133D" w:themeColor="text1"/>
          <w:sz w:val="20"/>
          <w:szCs w:val="20"/>
          <w:u w:val="single"/>
        </w:rPr>
        <w:t>:</w:t>
      </w:r>
    </w:p>
    <w:p w14:paraId="3768CFE2" w14:textId="77777777" w:rsidR="00D97F35" w:rsidRDefault="00D97F35" w:rsidP="00D97F35">
      <w:pPr>
        <w:pStyle w:val="BodyText"/>
      </w:pPr>
    </w:p>
    <w:p w14:paraId="4AFBD283" w14:textId="77777777" w:rsidR="00D97F35" w:rsidRPr="002571DF" w:rsidRDefault="00D97F35" w:rsidP="00D97F35">
      <w:pPr>
        <w:pStyle w:val="BodyText"/>
      </w:pPr>
    </w:p>
    <w:p w14:paraId="39C7DB62" w14:textId="77777777" w:rsidR="00D97F35" w:rsidRPr="008F56D8" w:rsidRDefault="00D97F35" w:rsidP="00D97F35">
      <w:pPr>
        <w:ind w:right="284"/>
        <w:rPr>
          <w:rFonts w:ascii="Arial Narrow" w:hAnsi="Arial Narrow"/>
          <w:color w:val="0D133D" w:themeColor="text1"/>
          <w:sz w:val="20"/>
          <w:szCs w:val="20"/>
        </w:rPr>
      </w:pPr>
    </w:p>
    <w:p w14:paraId="4E540826" w14:textId="35B603A7" w:rsidR="004656D4" w:rsidRPr="00CF7FAF" w:rsidRDefault="00D97F35" w:rsidP="00CF7FAF">
      <w:pPr>
        <w:rPr>
          <w:rFonts w:ascii="Arial Narrow" w:hAnsi="Arial Narrow"/>
          <w:color w:val="0D133D" w:themeColor="text1"/>
          <w:sz w:val="20"/>
          <w:szCs w:val="20"/>
          <w:highlight w:val="lightGray"/>
          <w14:ligatures w14:val="standard"/>
        </w:rPr>
      </w:pPr>
      <w:r w:rsidRPr="008F56D8">
        <w:rPr>
          <w:rFonts w:ascii="Arial Narrow" w:hAnsi="Arial Narrow"/>
          <w:color w:val="0D133D" w:themeColor="text1"/>
          <w:sz w:val="20"/>
          <w:szCs w:val="20"/>
          <w:highlight w:val="lightGray"/>
        </w:rPr>
        <w:br w:type="page"/>
      </w:r>
      <w:r w:rsidR="006778B9" w:rsidRPr="00CA0FBA">
        <w:rPr>
          <w:rFonts w:ascii="Arial Narrow" w:hAnsi="Arial Narrow"/>
          <w:b/>
          <w:bCs/>
          <w:color w:val="000000" w:themeColor="accent6"/>
          <w:sz w:val="20"/>
          <w:szCs w:val="20"/>
        </w:rPr>
        <w:lastRenderedPageBreak/>
        <w:t xml:space="preserve">SCHEDULE 3 </w:t>
      </w:r>
      <w:r w:rsidR="00051768" w:rsidRPr="00CA0FBA">
        <w:rPr>
          <w:rFonts w:ascii="Arial Narrow" w:hAnsi="Arial Narrow"/>
          <w:b/>
          <w:bCs/>
          <w:color w:val="000000" w:themeColor="accent6"/>
          <w:sz w:val="20"/>
          <w:szCs w:val="20"/>
        </w:rPr>
        <w:t>–</w:t>
      </w:r>
      <w:r w:rsidR="006778B9" w:rsidRPr="00CA0FBA">
        <w:rPr>
          <w:rFonts w:ascii="Arial Narrow" w:hAnsi="Arial Narrow"/>
          <w:b/>
          <w:bCs/>
          <w:color w:val="000000" w:themeColor="accent6"/>
          <w:sz w:val="20"/>
          <w:szCs w:val="20"/>
        </w:rPr>
        <w:t xml:space="preserve"> Sample </w:t>
      </w:r>
      <w:r w:rsidR="00EA5D30">
        <w:rPr>
          <w:rFonts w:ascii="Arial Narrow" w:hAnsi="Arial Narrow"/>
          <w:b/>
          <w:bCs/>
          <w:color w:val="000000" w:themeColor="accent6"/>
          <w:sz w:val="20"/>
          <w:szCs w:val="20"/>
        </w:rPr>
        <w:t>A</w:t>
      </w:r>
      <w:r w:rsidR="006778B9" w:rsidRPr="00CA0FBA">
        <w:rPr>
          <w:rFonts w:ascii="Arial Narrow" w:hAnsi="Arial Narrow"/>
          <w:b/>
          <w:bCs/>
          <w:color w:val="000000" w:themeColor="accent6"/>
          <w:sz w:val="20"/>
          <w:szCs w:val="20"/>
        </w:rPr>
        <w:t xml:space="preserve">ssignment </w:t>
      </w:r>
      <w:r w:rsidR="00EA5D30">
        <w:rPr>
          <w:rFonts w:ascii="Arial Narrow" w:hAnsi="Arial Narrow"/>
          <w:b/>
          <w:bCs/>
          <w:color w:val="000000" w:themeColor="accent6"/>
          <w:sz w:val="20"/>
          <w:szCs w:val="20"/>
        </w:rPr>
        <w:t>D</w:t>
      </w:r>
      <w:r w:rsidR="006778B9" w:rsidRPr="00CA0FBA">
        <w:rPr>
          <w:rFonts w:ascii="Arial Narrow" w:hAnsi="Arial Narrow"/>
          <w:b/>
          <w:bCs/>
          <w:color w:val="000000" w:themeColor="accent6"/>
          <w:sz w:val="20"/>
          <w:szCs w:val="20"/>
        </w:rPr>
        <w:t xml:space="preserve">etails </w:t>
      </w:r>
      <w:r w:rsidR="00EA5D30">
        <w:rPr>
          <w:rFonts w:ascii="Arial Narrow" w:hAnsi="Arial Narrow"/>
          <w:b/>
          <w:bCs/>
          <w:color w:val="000000" w:themeColor="accent6"/>
          <w:sz w:val="20"/>
          <w:szCs w:val="20"/>
        </w:rPr>
        <w:t>F</w:t>
      </w:r>
      <w:r w:rsidR="006778B9" w:rsidRPr="00CA0FBA">
        <w:rPr>
          <w:rFonts w:ascii="Arial Narrow" w:hAnsi="Arial Narrow"/>
          <w:b/>
          <w:bCs/>
          <w:color w:val="000000" w:themeColor="accent6"/>
          <w:sz w:val="20"/>
          <w:szCs w:val="20"/>
        </w:rPr>
        <w:t>orm</w:t>
      </w:r>
    </w:p>
    <w:tbl>
      <w:tblPr>
        <w:tblStyle w:val="RECtable1"/>
        <w:tblW w:w="0" w:type="auto"/>
        <w:tblLook w:val="04A0" w:firstRow="1" w:lastRow="0" w:firstColumn="1" w:lastColumn="0" w:noHBand="0" w:noVBand="1"/>
      </w:tblPr>
      <w:tblGrid>
        <w:gridCol w:w="4852"/>
        <w:gridCol w:w="4884"/>
      </w:tblGrid>
      <w:tr w:rsidR="00A61BEB" w:rsidRPr="00FA7C7F" w14:paraId="62A14D9D" w14:textId="77777777" w:rsidTr="00EE2F0B">
        <w:trPr>
          <w:cnfStyle w:val="100000000000" w:firstRow="1" w:lastRow="0" w:firstColumn="0" w:lastColumn="0" w:oddVBand="0" w:evenVBand="0" w:oddHBand="0" w:evenHBand="0" w:firstRowFirstColumn="0" w:firstRowLastColumn="0" w:lastRowFirstColumn="0" w:lastRowLastColumn="0"/>
        </w:trPr>
        <w:tc>
          <w:tcPr>
            <w:tcW w:w="10343" w:type="dxa"/>
            <w:gridSpan w:val="2"/>
          </w:tcPr>
          <w:bookmarkEnd w:id="0"/>
          <w:p w14:paraId="42FF991A" w14:textId="3577FC68" w:rsidR="00A61BEB" w:rsidRPr="00FA7C7F" w:rsidRDefault="00A61BEB" w:rsidP="00EE2F0B">
            <w:pPr>
              <w:pStyle w:val="BodyText"/>
              <w:rPr>
                <w:rFonts w:ascii="Arial Narrow" w:hAnsi="Arial Narrow"/>
                <w:b w:val="0"/>
                <w:color w:val="000000" w:themeColor="accent5"/>
              </w:rPr>
            </w:pPr>
            <w:r w:rsidRPr="00FA7C7F">
              <w:rPr>
                <w:rFonts w:ascii="Arial Narrow" w:hAnsi="Arial Narrow"/>
                <w:b w:val="0"/>
                <w:color w:val="000000" w:themeColor="accent5"/>
              </w:rPr>
              <w:t>Details of Client and PSC</w:t>
            </w:r>
            <w:r>
              <w:rPr>
                <w:rFonts w:ascii="Arial Narrow" w:hAnsi="Arial Narrow"/>
                <w:b w:val="0"/>
                <w:color w:val="000000" w:themeColor="accent5"/>
              </w:rPr>
              <w:t>/Umbrella Company</w:t>
            </w:r>
          </w:p>
        </w:tc>
      </w:tr>
      <w:tr w:rsidR="00A61BEB" w:rsidRPr="00FA7C7F" w14:paraId="0BD006FC" w14:textId="77777777" w:rsidTr="00EE2F0B">
        <w:tc>
          <w:tcPr>
            <w:tcW w:w="5098" w:type="dxa"/>
          </w:tcPr>
          <w:p w14:paraId="612B71B3" w14:textId="77777777"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Name of the Client:</w:t>
            </w:r>
          </w:p>
        </w:tc>
        <w:tc>
          <w:tcPr>
            <w:tcW w:w="5245" w:type="dxa"/>
          </w:tcPr>
          <w:p w14:paraId="5AB5CEEB" w14:textId="77777777" w:rsidR="00A61BEB" w:rsidRPr="00FA7C7F" w:rsidRDefault="00A61BEB" w:rsidP="00EE2F0B">
            <w:pPr>
              <w:pStyle w:val="BodyText"/>
              <w:rPr>
                <w:rFonts w:ascii="Arial Narrow" w:hAnsi="Arial Narrow"/>
                <w:color w:val="000000" w:themeColor="accent5"/>
              </w:rPr>
            </w:pPr>
          </w:p>
        </w:tc>
      </w:tr>
      <w:tr w:rsidR="00A61BEB" w:rsidRPr="00FA7C7F" w14:paraId="0DC5C5A2" w14:textId="77777777" w:rsidTr="00EE2F0B">
        <w:tc>
          <w:tcPr>
            <w:tcW w:w="5098" w:type="dxa"/>
          </w:tcPr>
          <w:p w14:paraId="46A89D74" w14:textId="77777777"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Nature of the Client’s Business:</w:t>
            </w:r>
          </w:p>
        </w:tc>
        <w:tc>
          <w:tcPr>
            <w:tcW w:w="5245" w:type="dxa"/>
          </w:tcPr>
          <w:p w14:paraId="4DAD55EA" w14:textId="77777777" w:rsidR="00A61BEB" w:rsidRPr="00FA7C7F" w:rsidRDefault="00A61BEB" w:rsidP="00EE2F0B">
            <w:pPr>
              <w:pStyle w:val="BodyText"/>
              <w:rPr>
                <w:rFonts w:ascii="Arial Narrow" w:hAnsi="Arial Narrow"/>
                <w:color w:val="000000" w:themeColor="accent5"/>
              </w:rPr>
            </w:pPr>
          </w:p>
        </w:tc>
      </w:tr>
      <w:tr w:rsidR="00A61BEB" w:rsidRPr="00FA7C7F" w14:paraId="4068BE29" w14:textId="77777777" w:rsidTr="00EE2F0B">
        <w:tc>
          <w:tcPr>
            <w:tcW w:w="5098" w:type="dxa"/>
          </w:tcPr>
          <w:p w14:paraId="773B803C" w14:textId="77777777"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 xml:space="preserve">Name of Client’s contact to report to on arrival: </w:t>
            </w:r>
          </w:p>
        </w:tc>
        <w:tc>
          <w:tcPr>
            <w:tcW w:w="5245" w:type="dxa"/>
          </w:tcPr>
          <w:p w14:paraId="40B37A54" w14:textId="77777777" w:rsidR="00A61BEB" w:rsidRPr="00FA7C7F" w:rsidRDefault="00A61BEB" w:rsidP="00EE2F0B">
            <w:pPr>
              <w:pStyle w:val="BodyText"/>
              <w:rPr>
                <w:rFonts w:ascii="Arial Narrow" w:hAnsi="Arial Narrow"/>
                <w:color w:val="000000" w:themeColor="accent5"/>
              </w:rPr>
            </w:pPr>
          </w:p>
        </w:tc>
      </w:tr>
      <w:tr w:rsidR="00A61BEB" w:rsidRPr="00FA7C7F" w14:paraId="2C5F9406" w14:textId="77777777" w:rsidTr="00EE2F0B">
        <w:tc>
          <w:tcPr>
            <w:tcW w:w="5098" w:type="dxa"/>
          </w:tcPr>
          <w:p w14:paraId="0D53F5FA" w14:textId="4407312C"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PSC</w:t>
            </w:r>
            <w:r>
              <w:rPr>
                <w:rFonts w:ascii="Arial Narrow" w:hAnsi="Arial Narrow"/>
                <w:color w:val="000000" w:themeColor="accent5"/>
              </w:rPr>
              <w:t>/Umbrella Company</w:t>
            </w:r>
            <w:r w:rsidRPr="00FA7C7F">
              <w:rPr>
                <w:rFonts w:ascii="Arial Narrow" w:hAnsi="Arial Narrow"/>
                <w:color w:val="000000" w:themeColor="accent5"/>
              </w:rPr>
              <w:t xml:space="preserve"> name, address and registered company number:  </w:t>
            </w:r>
          </w:p>
        </w:tc>
        <w:tc>
          <w:tcPr>
            <w:tcW w:w="5245" w:type="dxa"/>
          </w:tcPr>
          <w:p w14:paraId="69102B72" w14:textId="77777777" w:rsidR="00A61BEB" w:rsidRPr="00FA7C7F" w:rsidRDefault="00A61BEB" w:rsidP="00EE2F0B">
            <w:pPr>
              <w:pStyle w:val="BodyText"/>
              <w:rPr>
                <w:rFonts w:ascii="Arial Narrow" w:hAnsi="Arial Narrow"/>
                <w:color w:val="000000" w:themeColor="accent5"/>
              </w:rPr>
            </w:pPr>
          </w:p>
        </w:tc>
      </w:tr>
      <w:tr w:rsidR="00A61BEB" w:rsidRPr="00FA7C7F" w14:paraId="24B4EA7C" w14:textId="77777777" w:rsidTr="00EE2F0B">
        <w:tc>
          <w:tcPr>
            <w:tcW w:w="5098" w:type="dxa"/>
          </w:tcPr>
          <w:p w14:paraId="69BE7B53" w14:textId="1360FF0E"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PSC</w:t>
            </w:r>
            <w:r>
              <w:rPr>
                <w:rFonts w:ascii="Arial Narrow" w:hAnsi="Arial Narrow"/>
                <w:color w:val="000000" w:themeColor="accent5"/>
              </w:rPr>
              <w:t>/Umbrella</w:t>
            </w:r>
            <w:r w:rsidRPr="00FA7C7F">
              <w:rPr>
                <w:rFonts w:ascii="Arial Narrow" w:hAnsi="Arial Narrow"/>
                <w:color w:val="000000" w:themeColor="accent5"/>
              </w:rPr>
              <w:t xml:space="preserve"> VAT registration number:</w:t>
            </w:r>
          </w:p>
        </w:tc>
        <w:tc>
          <w:tcPr>
            <w:tcW w:w="5245" w:type="dxa"/>
          </w:tcPr>
          <w:p w14:paraId="4B8E147D" w14:textId="77777777" w:rsidR="00A61BEB" w:rsidRPr="00FA7C7F" w:rsidRDefault="00A61BEB" w:rsidP="00EE2F0B">
            <w:pPr>
              <w:pStyle w:val="BodyText"/>
              <w:rPr>
                <w:rFonts w:ascii="Arial Narrow" w:hAnsi="Arial Narrow"/>
                <w:color w:val="000000" w:themeColor="accent5"/>
              </w:rPr>
            </w:pPr>
          </w:p>
        </w:tc>
      </w:tr>
      <w:tr w:rsidR="00A61BEB" w:rsidRPr="00FA7C7F" w14:paraId="5DBF887C" w14:textId="77777777" w:rsidTr="00EE2F0B">
        <w:tc>
          <w:tcPr>
            <w:tcW w:w="5098" w:type="dxa"/>
          </w:tcPr>
          <w:p w14:paraId="4B94602D" w14:textId="026A2F1F"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Name of Contractor supplied by the PSC</w:t>
            </w:r>
            <w:r>
              <w:rPr>
                <w:rFonts w:ascii="Arial Narrow" w:hAnsi="Arial Narrow"/>
                <w:color w:val="000000" w:themeColor="accent5"/>
              </w:rPr>
              <w:t xml:space="preserve"> or Agency Worker supplied by the Umbrella Company</w:t>
            </w:r>
            <w:r w:rsidRPr="00FA7C7F">
              <w:rPr>
                <w:rFonts w:ascii="Arial Narrow" w:hAnsi="Arial Narrow"/>
                <w:color w:val="000000" w:themeColor="accent5"/>
              </w:rPr>
              <w:t>:</w:t>
            </w:r>
          </w:p>
        </w:tc>
        <w:tc>
          <w:tcPr>
            <w:tcW w:w="5245" w:type="dxa"/>
          </w:tcPr>
          <w:p w14:paraId="163A82FB" w14:textId="77777777" w:rsidR="00A61BEB" w:rsidRPr="00FA7C7F" w:rsidRDefault="00A61BEB" w:rsidP="00EE2F0B">
            <w:pPr>
              <w:pStyle w:val="BodyText"/>
              <w:rPr>
                <w:rFonts w:ascii="Arial Narrow" w:hAnsi="Arial Narrow"/>
                <w:color w:val="000000" w:themeColor="accent5"/>
              </w:rPr>
            </w:pPr>
          </w:p>
        </w:tc>
      </w:tr>
      <w:tr w:rsidR="00A61BEB" w:rsidRPr="00FA7C7F" w14:paraId="1DB431BD" w14:textId="77777777" w:rsidTr="00EE2F0B">
        <w:tc>
          <w:tcPr>
            <w:tcW w:w="10343" w:type="dxa"/>
            <w:gridSpan w:val="2"/>
            <w:shd w:val="clear" w:color="auto" w:fill="DDE2F6" w:themeFill="background1" w:themeFillTint="33"/>
          </w:tcPr>
          <w:p w14:paraId="17E3EAD2" w14:textId="77777777"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Assignment details</w:t>
            </w:r>
          </w:p>
        </w:tc>
      </w:tr>
      <w:tr w:rsidR="00A61BEB" w:rsidRPr="00FA7C7F" w14:paraId="45CBDB2D" w14:textId="77777777" w:rsidTr="00EE2F0B">
        <w:tc>
          <w:tcPr>
            <w:tcW w:w="5098" w:type="dxa"/>
          </w:tcPr>
          <w:p w14:paraId="24E4E306" w14:textId="77777777"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Start date of assignment:</w:t>
            </w:r>
          </w:p>
        </w:tc>
        <w:tc>
          <w:tcPr>
            <w:tcW w:w="5245" w:type="dxa"/>
          </w:tcPr>
          <w:p w14:paraId="7BE61BF7" w14:textId="77777777" w:rsidR="00A61BEB" w:rsidRPr="00FA7C7F" w:rsidRDefault="00A61BEB" w:rsidP="00EE2F0B">
            <w:pPr>
              <w:pStyle w:val="BodyText"/>
              <w:rPr>
                <w:rFonts w:ascii="Arial Narrow" w:hAnsi="Arial Narrow"/>
                <w:color w:val="000000" w:themeColor="accent5"/>
              </w:rPr>
            </w:pPr>
          </w:p>
        </w:tc>
      </w:tr>
      <w:tr w:rsidR="00A61BEB" w:rsidRPr="00FA7C7F" w14:paraId="5800F276" w14:textId="77777777" w:rsidTr="00EE2F0B">
        <w:tc>
          <w:tcPr>
            <w:tcW w:w="5098" w:type="dxa"/>
          </w:tcPr>
          <w:p w14:paraId="38A41E59" w14:textId="77777777"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Likely duration of the assignment:</w:t>
            </w:r>
          </w:p>
        </w:tc>
        <w:tc>
          <w:tcPr>
            <w:tcW w:w="5245" w:type="dxa"/>
          </w:tcPr>
          <w:p w14:paraId="0B2CFD60" w14:textId="77777777" w:rsidR="00A61BEB" w:rsidRPr="00FA7C7F" w:rsidRDefault="00A61BEB" w:rsidP="00EE2F0B">
            <w:pPr>
              <w:pStyle w:val="BodyText"/>
              <w:rPr>
                <w:rFonts w:ascii="Arial Narrow" w:hAnsi="Arial Narrow"/>
                <w:color w:val="000000" w:themeColor="accent5"/>
              </w:rPr>
            </w:pPr>
          </w:p>
        </w:tc>
      </w:tr>
      <w:tr w:rsidR="00A61BEB" w:rsidRPr="00FA7C7F" w14:paraId="4D98A57B" w14:textId="77777777" w:rsidTr="00EE2F0B">
        <w:tc>
          <w:tcPr>
            <w:tcW w:w="5098" w:type="dxa"/>
          </w:tcPr>
          <w:p w14:paraId="3762879D" w14:textId="77777777"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The type of work:</w:t>
            </w:r>
          </w:p>
        </w:tc>
        <w:tc>
          <w:tcPr>
            <w:tcW w:w="5245" w:type="dxa"/>
          </w:tcPr>
          <w:p w14:paraId="59F95758" w14:textId="77777777" w:rsidR="00A61BEB" w:rsidRPr="00FA7C7F" w:rsidRDefault="00A61BEB" w:rsidP="00EE2F0B">
            <w:pPr>
              <w:pStyle w:val="BodyText"/>
              <w:rPr>
                <w:rFonts w:ascii="Arial Narrow" w:hAnsi="Arial Narrow"/>
                <w:color w:val="000000" w:themeColor="accent5"/>
              </w:rPr>
            </w:pPr>
          </w:p>
        </w:tc>
      </w:tr>
      <w:tr w:rsidR="00A61BEB" w:rsidRPr="00FA7C7F" w14:paraId="4335FD9E" w14:textId="77777777" w:rsidTr="00EE2F0B">
        <w:tc>
          <w:tcPr>
            <w:tcW w:w="5098" w:type="dxa"/>
          </w:tcPr>
          <w:p w14:paraId="741149B4" w14:textId="77777777"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Location of work:</w:t>
            </w:r>
          </w:p>
        </w:tc>
        <w:tc>
          <w:tcPr>
            <w:tcW w:w="5245" w:type="dxa"/>
          </w:tcPr>
          <w:p w14:paraId="56457F6B" w14:textId="77777777" w:rsidR="00A61BEB" w:rsidRPr="00FA7C7F" w:rsidRDefault="00A61BEB" w:rsidP="00EE2F0B">
            <w:pPr>
              <w:pStyle w:val="BodyText"/>
              <w:rPr>
                <w:rFonts w:ascii="Arial Narrow" w:hAnsi="Arial Narrow"/>
                <w:color w:val="000000" w:themeColor="accent5"/>
              </w:rPr>
            </w:pPr>
          </w:p>
        </w:tc>
      </w:tr>
      <w:tr w:rsidR="00A61BEB" w:rsidRPr="00FA7C7F" w14:paraId="3381B242" w14:textId="77777777" w:rsidTr="00EE2F0B">
        <w:tc>
          <w:tcPr>
            <w:tcW w:w="5098" w:type="dxa"/>
          </w:tcPr>
          <w:p w14:paraId="094F76C3" w14:textId="77777777"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Hours of work</w:t>
            </w:r>
            <w:r w:rsidRPr="00FA7C7F">
              <w:rPr>
                <w:rFonts w:ascii="Arial Narrow" w:hAnsi="Arial Narrow"/>
                <w:color w:val="000000" w:themeColor="accent5"/>
                <w:shd w:val="clear" w:color="auto" w:fill="FFFFFF"/>
              </w:rPr>
              <w:t>:</w:t>
            </w:r>
          </w:p>
        </w:tc>
        <w:tc>
          <w:tcPr>
            <w:tcW w:w="5245" w:type="dxa"/>
          </w:tcPr>
          <w:p w14:paraId="488BBA95" w14:textId="77777777" w:rsidR="00A61BEB" w:rsidRPr="00FA7C7F" w:rsidRDefault="00A61BEB" w:rsidP="00EE2F0B">
            <w:pPr>
              <w:pStyle w:val="BodyText"/>
              <w:rPr>
                <w:rFonts w:ascii="Arial Narrow" w:hAnsi="Arial Narrow"/>
                <w:color w:val="000000" w:themeColor="accent5"/>
              </w:rPr>
            </w:pPr>
          </w:p>
        </w:tc>
      </w:tr>
      <w:tr w:rsidR="00A61BEB" w:rsidRPr="00FA7C7F" w14:paraId="338A6657" w14:textId="77777777" w:rsidTr="00EE2F0B">
        <w:tc>
          <w:tcPr>
            <w:tcW w:w="5098" w:type="dxa"/>
          </w:tcPr>
          <w:p w14:paraId="11A0566F" w14:textId="77777777"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The experience, training, qualifications, and any authorisation necessary or required by law or a professional body:</w:t>
            </w:r>
          </w:p>
        </w:tc>
        <w:tc>
          <w:tcPr>
            <w:tcW w:w="5245" w:type="dxa"/>
          </w:tcPr>
          <w:p w14:paraId="4F20AC9A" w14:textId="77777777" w:rsidR="00A61BEB" w:rsidRPr="00FA7C7F" w:rsidRDefault="00A61BEB" w:rsidP="00EE2F0B">
            <w:pPr>
              <w:pStyle w:val="BodyText"/>
              <w:rPr>
                <w:rFonts w:ascii="Arial Narrow" w:hAnsi="Arial Narrow"/>
                <w:color w:val="000000" w:themeColor="accent5"/>
              </w:rPr>
            </w:pPr>
          </w:p>
        </w:tc>
      </w:tr>
      <w:tr w:rsidR="00A61BEB" w:rsidRPr="00FA7C7F" w14:paraId="7F7AEB32" w14:textId="77777777" w:rsidTr="00EE2F0B">
        <w:tc>
          <w:tcPr>
            <w:tcW w:w="5098" w:type="dxa"/>
          </w:tcPr>
          <w:p w14:paraId="5F84DBA4" w14:textId="77777777"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 xml:space="preserve">(a) Any known health and safety risks and (b) the steps the Client has taken to reduce those risks: </w:t>
            </w:r>
          </w:p>
        </w:tc>
        <w:tc>
          <w:tcPr>
            <w:tcW w:w="5245" w:type="dxa"/>
          </w:tcPr>
          <w:p w14:paraId="06EAF9B9" w14:textId="77777777" w:rsidR="00A61BEB" w:rsidRPr="00FA7C7F" w:rsidRDefault="00A61BEB" w:rsidP="00EE2F0B">
            <w:pPr>
              <w:pStyle w:val="BodyText"/>
              <w:rPr>
                <w:rFonts w:ascii="Arial Narrow" w:hAnsi="Arial Narrow"/>
                <w:color w:val="000000" w:themeColor="accent5"/>
              </w:rPr>
            </w:pPr>
          </w:p>
        </w:tc>
      </w:tr>
      <w:tr w:rsidR="00A61BEB" w:rsidRPr="00FA7C7F" w14:paraId="276D7A78" w14:textId="77777777" w:rsidTr="00EE2F0B">
        <w:tc>
          <w:tcPr>
            <w:tcW w:w="10343" w:type="dxa"/>
            <w:gridSpan w:val="2"/>
            <w:shd w:val="clear" w:color="auto" w:fill="DDE2F6" w:themeFill="background1" w:themeFillTint="33"/>
          </w:tcPr>
          <w:p w14:paraId="299DD7D3" w14:textId="77777777" w:rsidR="00A61BEB" w:rsidRPr="00FA7C7F" w:rsidRDefault="00A61BEB" w:rsidP="00EE2F0B">
            <w:pPr>
              <w:rPr>
                <w:rFonts w:ascii="Arial Narrow" w:hAnsi="Arial Narrow"/>
                <w:color w:val="000000" w:themeColor="accent5"/>
                <w:szCs w:val="20"/>
              </w:rPr>
            </w:pPr>
            <w:r w:rsidRPr="00FA7C7F">
              <w:rPr>
                <w:rFonts w:ascii="Arial Narrow" w:hAnsi="Arial Narrow"/>
                <w:color w:val="000000" w:themeColor="accent5"/>
                <w:szCs w:val="20"/>
              </w:rPr>
              <w:t>Charges</w:t>
            </w:r>
          </w:p>
        </w:tc>
      </w:tr>
      <w:tr w:rsidR="00A61BEB" w:rsidRPr="00FA7C7F" w14:paraId="61D4E956" w14:textId="77777777" w:rsidTr="00EE2F0B">
        <w:tc>
          <w:tcPr>
            <w:tcW w:w="5098" w:type="dxa"/>
          </w:tcPr>
          <w:p w14:paraId="2E0005A4" w14:textId="3408860E" w:rsidR="00A61BEB" w:rsidRPr="00FA7C7F" w:rsidRDefault="00A61BEB" w:rsidP="00EE2F0B">
            <w:pPr>
              <w:rPr>
                <w:rFonts w:ascii="Arial Narrow" w:hAnsi="Arial Narrow"/>
                <w:color w:val="000000" w:themeColor="accent5"/>
                <w:szCs w:val="20"/>
              </w:rPr>
            </w:pPr>
            <w:r w:rsidRPr="00FA7C7F">
              <w:rPr>
                <w:rFonts w:ascii="Arial Narrow" w:hAnsi="Arial Narrow"/>
                <w:color w:val="000000" w:themeColor="accent5"/>
                <w:szCs w:val="20"/>
              </w:rPr>
              <w:t>Any expenses payable to the PSC</w:t>
            </w:r>
            <w:r>
              <w:rPr>
                <w:rFonts w:ascii="Arial Narrow" w:hAnsi="Arial Narrow"/>
                <w:color w:val="000000" w:themeColor="accent5"/>
                <w:szCs w:val="20"/>
              </w:rPr>
              <w:t>/Umbrella Company</w:t>
            </w:r>
            <w:r w:rsidRPr="00FA7C7F">
              <w:rPr>
                <w:rFonts w:ascii="Arial Narrow" w:hAnsi="Arial Narrow"/>
                <w:color w:val="000000" w:themeColor="accent5"/>
                <w:szCs w:val="20"/>
              </w:rPr>
              <w:t>:</w:t>
            </w:r>
          </w:p>
        </w:tc>
        <w:tc>
          <w:tcPr>
            <w:tcW w:w="5245" w:type="dxa"/>
          </w:tcPr>
          <w:p w14:paraId="51E53952" w14:textId="77777777" w:rsidR="00A61BEB" w:rsidRPr="00FA7C7F" w:rsidRDefault="00A61BEB" w:rsidP="00EE2F0B">
            <w:pPr>
              <w:pStyle w:val="BodyText"/>
              <w:rPr>
                <w:rFonts w:ascii="Arial Narrow" w:hAnsi="Arial Narrow"/>
                <w:color w:val="000000" w:themeColor="accent5"/>
              </w:rPr>
            </w:pPr>
          </w:p>
        </w:tc>
      </w:tr>
      <w:tr w:rsidR="00A61BEB" w:rsidRPr="00FA7C7F" w14:paraId="00C01BF7" w14:textId="77777777" w:rsidTr="00EE2F0B">
        <w:tc>
          <w:tcPr>
            <w:tcW w:w="5098" w:type="dxa"/>
          </w:tcPr>
          <w:p w14:paraId="40086D52" w14:textId="77777777" w:rsidR="00A61BEB" w:rsidRPr="00FA7C7F" w:rsidRDefault="00A61BEB" w:rsidP="00EE2F0B">
            <w:pPr>
              <w:rPr>
                <w:rFonts w:ascii="Arial Narrow" w:hAnsi="Arial Narrow"/>
                <w:color w:val="000000" w:themeColor="accent5"/>
                <w:szCs w:val="20"/>
              </w:rPr>
            </w:pPr>
            <w:r w:rsidRPr="00FA7C7F">
              <w:rPr>
                <w:rFonts w:ascii="Arial Narrow" w:hAnsi="Arial Narrow"/>
                <w:color w:val="000000" w:themeColor="accent5"/>
                <w:szCs w:val="20"/>
              </w:rPr>
              <w:t>Charge rate:</w:t>
            </w:r>
          </w:p>
        </w:tc>
        <w:tc>
          <w:tcPr>
            <w:tcW w:w="5245" w:type="dxa"/>
          </w:tcPr>
          <w:p w14:paraId="1E56BDE7" w14:textId="447D548D" w:rsidR="00A61BEB" w:rsidRPr="00FA7C7F" w:rsidRDefault="00A61BEB" w:rsidP="00EE2F0B">
            <w:pPr>
              <w:rPr>
                <w:rFonts w:ascii="Arial Narrow" w:hAnsi="Arial Narrow"/>
                <w:color w:val="000000" w:themeColor="accent5"/>
                <w:szCs w:val="20"/>
              </w:rPr>
            </w:pPr>
          </w:p>
        </w:tc>
      </w:tr>
      <w:tr w:rsidR="00A61BEB" w:rsidRPr="00FA7C7F" w14:paraId="38576DE1" w14:textId="77777777" w:rsidTr="00EE2F0B">
        <w:tc>
          <w:tcPr>
            <w:tcW w:w="5098" w:type="dxa"/>
          </w:tcPr>
          <w:p w14:paraId="64FD8C6C" w14:textId="77777777" w:rsidR="00A61BEB" w:rsidRPr="00FA7C7F" w:rsidRDefault="00A61BEB" w:rsidP="00EE2F0B">
            <w:pPr>
              <w:rPr>
                <w:rFonts w:ascii="Arial Narrow" w:hAnsi="Arial Narrow"/>
                <w:color w:val="000000" w:themeColor="accent5"/>
                <w:szCs w:val="20"/>
              </w:rPr>
            </w:pPr>
            <w:r w:rsidRPr="00FA7C7F">
              <w:rPr>
                <w:rFonts w:ascii="Arial Narrow" w:hAnsi="Arial Narrow"/>
                <w:color w:val="000000" w:themeColor="accent5"/>
                <w:szCs w:val="20"/>
              </w:rPr>
              <w:t>Intervals of invoice:</w:t>
            </w:r>
          </w:p>
        </w:tc>
        <w:tc>
          <w:tcPr>
            <w:tcW w:w="5245" w:type="dxa"/>
          </w:tcPr>
          <w:p w14:paraId="6E010631" w14:textId="77777777" w:rsidR="00A61BEB" w:rsidRPr="00FA7C7F" w:rsidRDefault="00A61BEB" w:rsidP="00EE2F0B">
            <w:pPr>
              <w:pStyle w:val="BodyText"/>
              <w:rPr>
                <w:rFonts w:ascii="Arial Narrow" w:hAnsi="Arial Narrow"/>
                <w:color w:val="000000" w:themeColor="accent5"/>
              </w:rPr>
            </w:pPr>
          </w:p>
        </w:tc>
      </w:tr>
      <w:tr w:rsidR="00A61BEB" w:rsidRPr="00FA7C7F" w14:paraId="17B02A39" w14:textId="77777777" w:rsidTr="00EE2F0B">
        <w:tc>
          <w:tcPr>
            <w:tcW w:w="5098" w:type="dxa"/>
          </w:tcPr>
          <w:p w14:paraId="0D1F0FC2" w14:textId="77777777" w:rsidR="00A61BEB" w:rsidRPr="00FA7C7F" w:rsidRDefault="00A61BEB" w:rsidP="00EE2F0B">
            <w:pPr>
              <w:rPr>
                <w:rFonts w:ascii="Arial Narrow" w:hAnsi="Arial Narrow"/>
                <w:color w:val="000000" w:themeColor="accent5"/>
                <w:szCs w:val="20"/>
              </w:rPr>
            </w:pPr>
            <w:r w:rsidRPr="00FA7C7F">
              <w:rPr>
                <w:rFonts w:ascii="Arial Narrow" w:hAnsi="Arial Narrow"/>
                <w:color w:val="000000" w:themeColor="accent5"/>
                <w:szCs w:val="20"/>
              </w:rPr>
              <w:t>The length of notice required to terminate assignment if any:</w:t>
            </w:r>
          </w:p>
        </w:tc>
        <w:tc>
          <w:tcPr>
            <w:tcW w:w="5245" w:type="dxa"/>
          </w:tcPr>
          <w:p w14:paraId="7BAC2FBC" w14:textId="77777777" w:rsidR="00A61BEB" w:rsidRPr="00FA7C7F" w:rsidRDefault="00A61BEB" w:rsidP="00EE2F0B">
            <w:pPr>
              <w:pStyle w:val="BodyText"/>
              <w:rPr>
                <w:rFonts w:ascii="Arial Narrow" w:hAnsi="Arial Narrow"/>
                <w:color w:val="000000" w:themeColor="accent5"/>
              </w:rPr>
            </w:pPr>
          </w:p>
        </w:tc>
      </w:tr>
      <w:tr w:rsidR="00A61BEB" w:rsidRPr="00FA7C7F" w14:paraId="1A57E968" w14:textId="77777777" w:rsidTr="00EE2F0B">
        <w:tc>
          <w:tcPr>
            <w:tcW w:w="10343" w:type="dxa"/>
            <w:gridSpan w:val="2"/>
            <w:shd w:val="clear" w:color="auto" w:fill="DDE2F6" w:themeFill="background1" w:themeFillTint="33"/>
          </w:tcPr>
          <w:p w14:paraId="187D4F4D" w14:textId="6EDA9385" w:rsidR="00A61BEB" w:rsidRPr="00FA7C7F" w:rsidRDefault="00A61BEB" w:rsidP="00EE2F0B">
            <w:pPr>
              <w:rPr>
                <w:rFonts w:ascii="Arial Narrow" w:hAnsi="Arial Narrow"/>
                <w:color w:val="000000" w:themeColor="accent5"/>
                <w:szCs w:val="20"/>
              </w:rPr>
            </w:pPr>
            <w:r w:rsidRPr="00FA7C7F">
              <w:rPr>
                <w:rFonts w:ascii="Arial Narrow" w:hAnsi="Arial Narrow"/>
                <w:color w:val="000000" w:themeColor="accent5"/>
                <w:szCs w:val="20"/>
              </w:rPr>
              <w:t>Period of Extended Hire</w:t>
            </w:r>
            <w:r w:rsidR="00CA0FBA">
              <w:rPr>
                <w:rFonts w:ascii="Arial Narrow" w:hAnsi="Arial Narrow"/>
                <w:color w:val="000000" w:themeColor="accent5"/>
                <w:szCs w:val="20"/>
              </w:rPr>
              <w:t xml:space="preserve"> </w:t>
            </w:r>
            <w:r w:rsidRPr="00FA7C7F">
              <w:rPr>
                <w:rFonts w:ascii="Arial Narrow" w:hAnsi="Arial Narrow"/>
                <w:color w:val="000000" w:themeColor="accent5"/>
                <w:szCs w:val="20"/>
              </w:rPr>
              <w:t>(only where the Conduct Regulations apply (</w:t>
            </w:r>
            <w:proofErr w:type="gramStart"/>
            <w:r w:rsidRPr="00FA7C7F">
              <w:rPr>
                <w:rFonts w:ascii="Arial Narrow" w:hAnsi="Arial Narrow"/>
                <w:color w:val="000000" w:themeColor="accent5"/>
                <w:szCs w:val="20"/>
              </w:rPr>
              <w:t>i.e.</w:t>
            </w:r>
            <w:proofErr w:type="gramEnd"/>
            <w:r w:rsidRPr="00FA7C7F">
              <w:rPr>
                <w:rFonts w:ascii="Arial Narrow" w:hAnsi="Arial Narrow"/>
                <w:color w:val="000000" w:themeColor="accent5"/>
                <w:szCs w:val="20"/>
              </w:rPr>
              <w:t xml:space="preserve"> the PSC</w:t>
            </w:r>
            <w:r>
              <w:rPr>
                <w:rFonts w:ascii="Arial Narrow" w:hAnsi="Arial Narrow"/>
                <w:color w:val="000000" w:themeColor="accent5"/>
                <w:szCs w:val="20"/>
              </w:rPr>
              <w:t>/Umbrella Company</w:t>
            </w:r>
            <w:r w:rsidRPr="00FA7C7F">
              <w:rPr>
                <w:rFonts w:ascii="Arial Narrow" w:hAnsi="Arial Narrow"/>
                <w:color w:val="000000" w:themeColor="accent5"/>
                <w:szCs w:val="20"/>
              </w:rPr>
              <w:t xml:space="preserve"> and Contractor</w:t>
            </w:r>
            <w:r>
              <w:rPr>
                <w:rFonts w:ascii="Arial Narrow" w:hAnsi="Arial Narrow"/>
                <w:color w:val="000000" w:themeColor="accent5"/>
                <w:szCs w:val="20"/>
              </w:rPr>
              <w:t>/Agency Worker</w:t>
            </w:r>
            <w:r w:rsidRPr="00FA7C7F">
              <w:rPr>
                <w:rFonts w:ascii="Arial Narrow" w:hAnsi="Arial Narrow"/>
                <w:color w:val="000000" w:themeColor="accent5"/>
                <w:szCs w:val="20"/>
              </w:rPr>
              <w:t xml:space="preserve"> have not opted out of the Conduct Regulations)</w:t>
            </w:r>
          </w:p>
        </w:tc>
      </w:tr>
      <w:tr w:rsidR="00A61BEB" w:rsidRPr="00FA7C7F" w14:paraId="6A8252C9" w14:textId="77777777" w:rsidTr="00EE2F0B">
        <w:tc>
          <w:tcPr>
            <w:tcW w:w="5098" w:type="dxa"/>
            <w:shd w:val="clear" w:color="auto" w:fill="auto"/>
          </w:tcPr>
          <w:p w14:paraId="39A2099B" w14:textId="376AD1F0" w:rsidR="00A61BEB" w:rsidRPr="00FA7C7F" w:rsidRDefault="00A61BEB" w:rsidP="00EE2F0B">
            <w:pPr>
              <w:rPr>
                <w:rFonts w:ascii="Arial Narrow" w:hAnsi="Arial Narrow"/>
                <w:color w:val="000000" w:themeColor="accent5"/>
                <w:szCs w:val="20"/>
              </w:rPr>
            </w:pPr>
            <w:r w:rsidRPr="00FA7C7F">
              <w:rPr>
                <w:rFonts w:ascii="Arial Narrow" w:hAnsi="Arial Narrow"/>
                <w:color w:val="000000" w:themeColor="accent5"/>
                <w:szCs w:val="20"/>
              </w:rPr>
              <w:t xml:space="preserve">Notice period required where Client wishes to engage the PSC </w:t>
            </w:r>
            <w:r w:rsidR="00CA0FBA">
              <w:rPr>
                <w:rFonts w:ascii="Arial Narrow" w:hAnsi="Arial Narrow"/>
                <w:color w:val="000000" w:themeColor="accent5"/>
                <w:szCs w:val="20"/>
              </w:rPr>
              <w:t xml:space="preserve">&amp; </w:t>
            </w:r>
            <w:r w:rsidRPr="00FA7C7F">
              <w:rPr>
                <w:rFonts w:ascii="Arial Narrow" w:hAnsi="Arial Narrow"/>
                <w:color w:val="000000" w:themeColor="accent5"/>
                <w:szCs w:val="20"/>
              </w:rPr>
              <w:t>Contractor</w:t>
            </w:r>
            <w:r>
              <w:rPr>
                <w:rFonts w:ascii="Arial Narrow" w:hAnsi="Arial Narrow"/>
                <w:color w:val="000000" w:themeColor="accent5"/>
                <w:szCs w:val="20"/>
              </w:rPr>
              <w:t>/Umbrella Company</w:t>
            </w:r>
            <w:r w:rsidRPr="00FA7C7F">
              <w:rPr>
                <w:rFonts w:ascii="Arial Narrow" w:hAnsi="Arial Narrow"/>
                <w:color w:val="000000" w:themeColor="accent5"/>
                <w:szCs w:val="20"/>
              </w:rPr>
              <w:t xml:space="preserve"> </w:t>
            </w:r>
            <w:r w:rsidR="00CA0FBA">
              <w:rPr>
                <w:rFonts w:ascii="Arial Narrow" w:hAnsi="Arial Narrow"/>
                <w:color w:val="000000" w:themeColor="accent5"/>
                <w:szCs w:val="20"/>
              </w:rPr>
              <w:t xml:space="preserve">&amp; </w:t>
            </w:r>
            <w:r>
              <w:rPr>
                <w:rFonts w:ascii="Arial Narrow" w:hAnsi="Arial Narrow"/>
                <w:color w:val="000000" w:themeColor="accent5"/>
                <w:szCs w:val="20"/>
              </w:rPr>
              <w:t>Agency Worker</w:t>
            </w:r>
            <w:r w:rsidRPr="00FA7C7F">
              <w:rPr>
                <w:rFonts w:ascii="Arial Narrow" w:hAnsi="Arial Narrow"/>
                <w:color w:val="000000" w:themeColor="accent5"/>
                <w:szCs w:val="20"/>
              </w:rPr>
              <w:t xml:space="preserve"> for a Period of Extended Hire: </w:t>
            </w:r>
          </w:p>
        </w:tc>
        <w:tc>
          <w:tcPr>
            <w:tcW w:w="5245" w:type="dxa"/>
            <w:shd w:val="clear" w:color="auto" w:fill="auto"/>
          </w:tcPr>
          <w:p w14:paraId="18575C72" w14:textId="2B59B689" w:rsidR="00A61BEB" w:rsidRPr="00FA7C7F" w:rsidRDefault="00A61BEB" w:rsidP="00EE2F0B">
            <w:pPr>
              <w:rPr>
                <w:rFonts w:ascii="Arial Narrow" w:hAnsi="Arial Narrow"/>
                <w:color w:val="000000" w:themeColor="accent5"/>
                <w:szCs w:val="20"/>
              </w:rPr>
            </w:pPr>
          </w:p>
        </w:tc>
      </w:tr>
      <w:tr w:rsidR="00A61BEB" w:rsidRPr="00FA7C7F" w14:paraId="0FE764F6" w14:textId="77777777" w:rsidTr="00EE2F0B">
        <w:tc>
          <w:tcPr>
            <w:tcW w:w="5098" w:type="dxa"/>
            <w:shd w:val="clear" w:color="auto" w:fill="auto"/>
          </w:tcPr>
          <w:p w14:paraId="24AECCE7" w14:textId="4D0AFF94" w:rsidR="00A61BEB" w:rsidRPr="00FA7C7F" w:rsidRDefault="00A61BEB" w:rsidP="00EE2F0B">
            <w:pPr>
              <w:pStyle w:val="BodyText"/>
              <w:rPr>
                <w:rFonts w:ascii="Arial Narrow" w:hAnsi="Arial Narrow"/>
                <w:color w:val="000000" w:themeColor="accent5"/>
              </w:rPr>
            </w:pPr>
            <w:r w:rsidRPr="00FA7C7F">
              <w:rPr>
                <w:rFonts w:ascii="Arial Narrow" w:hAnsi="Arial Narrow"/>
                <w:color w:val="000000" w:themeColor="accent5"/>
              </w:rPr>
              <w:t>Period of Extended Hire if the Client wishes to engage the PSC</w:t>
            </w:r>
            <w:r>
              <w:rPr>
                <w:rFonts w:ascii="Arial Narrow" w:hAnsi="Arial Narrow"/>
                <w:color w:val="000000" w:themeColor="accent5"/>
              </w:rPr>
              <w:t xml:space="preserve"> </w:t>
            </w:r>
            <w:r w:rsidR="00CA0FBA">
              <w:rPr>
                <w:rFonts w:ascii="Arial Narrow" w:hAnsi="Arial Narrow"/>
                <w:color w:val="000000" w:themeColor="accent5"/>
              </w:rPr>
              <w:t xml:space="preserve">&amp; </w:t>
            </w:r>
            <w:r>
              <w:rPr>
                <w:rFonts w:ascii="Arial Narrow" w:hAnsi="Arial Narrow"/>
                <w:color w:val="000000" w:themeColor="accent5"/>
              </w:rPr>
              <w:t xml:space="preserve">Contractor/Umbrella Company </w:t>
            </w:r>
            <w:r w:rsidR="00CA0FBA">
              <w:rPr>
                <w:rFonts w:ascii="Arial Narrow" w:hAnsi="Arial Narrow"/>
                <w:color w:val="000000" w:themeColor="accent5"/>
              </w:rPr>
              <w:t xml:space="preserve">&amp; </w:t>
            </w:r>
            <w:r>
              <w:rPr>
                <w:rFonts w:ascii="Arial Narrow" w:hAnsi="Arial Narrow"/>
                <w:color w:val="000000" w:themeColor="accent5"/>
              </w:rPr>
              <w:t xml:space="preserve">Agency Worker </w:t>
            </w:r>
            <w:r w:rsidRPr="00FA7C7F">
              <w:rPr>
                <w:rFonts w:ascii="Arial Narrow" w:hAnsi="Arial Narrow"/>
                <w:color w:val="000000" w:themeColor="accent5"/>
              </w:rPr>
              <w:t>and avoid paying a Transfer Fee:</w:t>
            </w:r>
          </w:p>
        </w:tc>
        <w:tc>
          <w:tcPr>
            <w:tcW w:w="5245" w:type="dxa"/>
            <w:shd w:val="clear" w:color="auto" w:fill="auto"/>
          </w:tcPr>
          <w:p w14:paraId="60F77243" w14:textId="76E33316" w:rsidR="00A61BEB" w:rsidRPr="00FA7C7F" w:rsidRDefault="00A61BEB" w:rsidP="00EE2F0B">
            <w:pPr>
              <w:rPr>
                <w:rFonts w:ascii="Arial Narrow" w:hAnsi="Arial Narrow"/>
                <w:color w:val="000000" w:themeColor="accent5"/>
                <w:szCs w:val="20"/>
                <w:highlight w:val="lightGray"/>
              </w:rPr>
            </w:pPr>
          </w:p>
        </w:tc>
      </w:tr>
      <w:tr w:rsidR="00A61BEB" w:rsidRPr="00FA7C7F" w14:paraId="4518A3C1" w14:textId="77777777" w:rsidTr="00EE2F0B">
        <w:tc>
          <w:tcPr>
            <w:tcW w:w="10343" w:type="dxa"/>
            <w:gridSpan w:val="2"/>
            <w:shd w:val="clear" w:color="auto" w:fill="auto"/>
          </w:tcPr>
          <w:p w14:paraId="3B18E511" w14:textId="172C2179" w:rsidR="00A61BEB" w:rsidRPr="00FA7C7F" w:rsidRDefault="00A61BEB" w:rsidP="00EE2F0B">
            <w:pPr>
              <w:pStyle w:val="BodyText"/>
              <w:rPr>
                <w:rFonts w:ascii="Arial Narrow" w:hAnsi="Arial Narrow"/>
                <w:color w:val="000000" w:themeColor="accent5"/>
              </w:rPr>
            </w:pPr>
            <w:r>
              <w:rPr>
                <w:rFonts w:ascii="Arial Narrow" w:hAnsi="Arial Narrow"/>
                <w:color w:val="000000" w:themeColor="accent5"/>
              </w:rPr>
              <w:lastRenderedPageBreak/>
              <w:t>RLS Legal Recruitment Ltd</w:t>
            </w:r>
            <w:r w:rsidRPr="00FA7C7F">
              <w:rPr>
                <w:rFonts w:ascii="Arial Narrow" w:hAnsi="Arial Narrow"/>
                <w:color w:val="000000" w:themeColor="accent5"/>
              </w:rPr>
              <w:t xml:space="preserve"> confirms that </w:t>
            </w:r>
            <w:r w:rsidRPr="00FA7C7F">
              <w:rPr>
                <w:rFonts w:ascii="Arial Narrow" w:hAnsi="Arial Narrow"/>
                <w:color w:val="000000" w:themeColor="accent5"/>
                <w:highlight w:val="lightGray"/>
              </w:rPr>
              <w:t>[insert Contractor</w:t>
            </w:r>
            <w:r w:rsidR="00CA0FBA">
              <w:rPr>
                <w:rFonts w:ascii="Arial Narrow" w:hAnsi="Arial Narrow"/>
                <w:color w:val="000000" w:themeColor="accent5"/>
                <w:highlight w:val="lightGray"/>
              </w:rPr>
              <w:t>/Agency Worker</w:t>
            </w:r>
            <w:r w:rsidRPr="00FA7C7F">
              <w:rPr>
                <w:rFonts w:ascii="Arial Narrow" w:hAnsi="Arial Narrow"/>
                <w:color w:val="000000" w:themeColor="accent5"/>
                <w:highlight w:val="lightGray"/>
              </w:rPr>
              <w:t>’s name]</w:t>
            </w:r>
            <w:r w:rsidRPr="00FA7C7F">
              <w:rPr>
                <w:rFonts w:ascii="Arial Narrow" w:hAnsi="Arial Narrow"/>
                <w:color w:val="000000" w:themeColor="accent5"/>
              </w:rPr>
              <w:t xml:space="preserve"> of </w:t>
            </w:r>
            <w:r w:rsidRPr="00FA7C7F">
              <w:rPr>
                <w:rFonts w:ascii="Arial Narrow" w:hAnsi="Arial Narrow"/>
                <w:color w:val="000000" w:themeColor="accent5"/>
                <w:highlight w:val="lightGray"/>
              </w:rPr>
              <w:t>[insert PSC</w:t>
            </w:r>
            <w:r w:rsidR="00CA0FBA">
              <w:rPr>
                <w:rFonts w:ascii="Arial Narrow" w:hAnsi="Arial Narrow"/>
                <w:color w:val="000000" w:themeColor="accent5"/>
                <w:highlight w:val="lightGray"/>
              </w:rPr>
              <w:t xml:space="preserve">/Umbrella Company’s </w:t>
            </w:r>
            <w:r w:rsidRPr="00FA7C7F">
              <w:rPr>
                <w:rFonts w:ascii="Arial Narrow" w:hAnsi="Arial Narrow"/>
                <w:color w:val="000000" w:themeColor="accent5"/>
                <w:highlight w:val="lightGray"/>
              </w:rPr>
              <w:t>name]</w:t>
            </w:r>
            <w:r w:rsidRPr="00FA7C7F">
              <w:rPr>
                <w:rFonts w:ascii="Arial Narrow" w:hAnsi="Arial Narrow"/>
                <w:color w:val="000000" w:themeColor="accent5"/>
              </w:rPr>
              <w:t xml:space="preserve"> is willing to work in the assignment offered. [Note: this is a requirement of Conduct Regulation 19]</w:t>
            </w:r>
          </w:p>
        </w:tc>
      </w:tr>
    </w:tbl>
    <w:p w14:paraId="24B38690" w14:textId="54053F31" w:rsidR="00A81AD4" w:rsidRDefault="00A81AD4" w:rsidP="00FE1620">
      <w:pPr>
        <w:pStyle w:val="IntroductionParagraph"/>
        <w:ind w:left="0"/>
        <w:rPr>
          <w:rFonts w:ascii="Arial Narrow" w:hAnsi="Arial Narrow"/>
          <w:color w:val="000000" w:themeColor="accent6"/>
          <w:sz w:val="20"/>
          <w:szCs w:val="20"/>
          <w:lang w:val="en-GB"/>
        </w:rPr>
      </w:pPr>
    </w:p>
    <w:p w14:paraId="21316AE5" w14:textId="77777777" w:rsidR="00CF7FAF" w:rsidRDefault="00CF7FAF" w:rsidP="008E323C">
      <w:pPr>
        <w:rPr>
          <w:rFonts w:ascii="Arial Narrow" w:hAnsi="Arial Narrow"/>
          <w:b/>
          <w:bCs/>
          <w:color w:val="000000" w:themeColor="accent5"/>
          <w:sz w:val="20"/>
          <w:szCs w:val="20"/>
        </w:rPr>
      </w:pPr>
    </w:p>
    <w:p w14:paraId="181D5192" w14:textId="77777777" w:rsidR="00CF7FAF" w:rsidRDefault="00CF7FAF" w:rsidP="008E323C">
      <w:pPr>
        <w:rPr>
          <w:rFonts w:ascii="Arial Narrow" w:hAnsi="Arial Narrow"/>
          <w:b/>
          <w:bCs/>
          <w:color w:val="000000" w:themeColor="accent5"/>
          <w:sz w:val="20"/>
          <w:szCs w:val="20"/>
        </w:rPr>
      </w:pPr>
    </w:p>
    <w:p w14:paraId="1C76EB3F" w14:textId="77777777" w:rsidR="00CF7FAF" w:rsidRDefault="00CF7FAF" w:rsidP="008E323C">
      <w:pPr>
        <w:rPr>
          <w:rFonts w:ascii="Arial Narrow" w:hAnsi="Arial Narrow"/>
          <w:b/>
          <w:bCs/>
          <w:color w:val="000000" w:themeColor="accent5"/>
          <w:sz w:val="20"/>
          <w:szCs w:val="20"/>
        </w:rPr>
      </w:pPr>
    </w:p>
    <w:p w14:paraId="386EF506" w14:textId="77777777" w:rsidR="00CF7FAF" w:rsidRDefault="00CF7FAF" w:rsidP="008E323C">
      <w:pPr>
        <w:rPr>
          <w:rFonts w:ascii="Arial Narrow" w:hAnsi="Arial Narrow"/>
          <w:b/>
          <w:bCs/>
          <w:color w:val="000000" w:themeColor="accent5"/>
          <w:sz w:val="20"/>
          <w:szCs w:val="20"/>
        </w:rPr>
      </w:pPr>
    </w:p>
    <w:p w14:paraId="7BFC4BF9" w14:textId="77777777" w:rsidR="00CF7FAF" w:rsidRDefault="00CF7FAF" w:rsidP="008E323C">
      <w:pPr>
        <w:rPr>
          <w:rFonts w:ascii="Arial Narrow" w:hAnsi="Arial Narrow"/>
          <w:b/>
          <w:bCs/>
          <w:color w:val="000000" w:themeColor="accent5"/>
          <w:sz w:val="20"/>
          <w:szCs w:val="20"/>
        </w:rPr>
      </w:pPr>
    </w:p>
    <w:p w14:paraId="02C67A8C" w14:textId="77777777" w:rsidR="00CF7FAF" w:rsidRDefault="00CF7FAF" w:rsidP="008E323C">
      <w:pPr>
        <w:rPr>
          <w:rFonts w:ascii="Arial Narrow" w:hAnsi="Arial Narrow"/>
          <w:b/>
          <w:bCs/>
          <w:color w:val="000000" w:themeColor="accent5"/>
          <w:sz w:val="20"/>
          <w:szCs w:val="20"/>
        </w:rPr>
      </w:pPr>
    </w:p>
    <w:p w14:paraId="309925DC" w14:textId="77777777" w:rsidR="00CF7FAF" w:rsidRDefault="00CF7FAF" w:rsidP="008E323C">
      <w:pPr>
        <w:rPr>
          <w:rFonts w:ascii="Arial Narrow" w:hAnsi="Arial Narrow"/>
          <w:b/>
          <w:bCs/>
          <w:color w:val="000000" w:themeColor="accent5"/>
          <w:sz w:val="20"/>
          <w:szCs w:val="20"/>
        </w:rPr>
      </w:pPr>
    </w:p>
    <w:p w14:paraId="196FDB04" w14:textId="77777777" w:rsidR="00CF7FAF" w:rsidRDefault="00CF7FAF" w:rsidP="008E323C">
      <w:pPr>
        <w:rPr>
          <w:rFonts w:ascii="Arial Narrow" w:hAnsi="Arial Narrow"/>
          <w:b/>
          <w:bCs/>
          <w:color w:val="000000" w:themeColor="accent5"/>
          <w:sz w:val="20"/>
          <w:szCs w:val="20"/>
        </w:rPr>
      </w:pPr>
    </w:p>
    <w:p w14:paraId="5EB75E20" w14:textId="77777777" w:rsidR="00CF7FAF" w:rsidRDefault="00CF7FAF" w:rsidP="008E323C">
      <w:pPr>
        <w:rPr>
          <w:rFonts w:ascii="Arial Narrow" w:hAnsi="Arial Narrow"/>
          <w:b/>
          <w:bCs/>
          <w:color w:val="000000" w:themeColor="accent5"/>
          <w:sz w:val="20"/>
          <w:szCs w:val="20"/>
        </w:rPr>
      </w:pPr>
    </w:p>
    <w:p w14:paraId="72E53D8D" w14:textId="77777777" w:rsidR="00CF7FAF" w:rsidRDefault="00CF7FAF" w:rsidP="008E323C">
      <w:pPr>
        <w:rPr>
          <w:rFonts w:ascii="Arial Narrow" w:hAnsi="Arial Narrow"/>
          <w:b/>
          <w:bCs/>
          <w:color w:val="000000" w:themeColor="accent5"/>
          <w:sz w:val="20"/>
          <w:szCs w:val="20"/>
        </w:rPr>
      </w:pPr>
    </w:p>
    <w:p w14:paraId="7B66EC42" w14:textId="77777777" w:rsidR="00CF7FAF" w:rsidRDefault="00CF7FAF" w:rsidP="008E323C">
      <w:pPr>
        <w:rPr>
          <w:rFonts w:ascii="Arial Narrow" w:hAnsi="Arial Narrow"/>
          <w:b/>
          <w:bCs/>
          <w:color w:val="000000" w:themeColor="accent5"/>
          <w:sz w:val="20"/>
          <w:szCs w:val="20"/>
        </w:rPr>
      </w:pPr>
    </w:p>
    <w:p w14:paraId="4D47AADF" w14:textId="77777777" w:rsidR="00CF7FAF" w:rsidRDefault="00CF7FAF" w:rsidP="008E323C">
      <w:pPr>
        <w:rPr>
          <w:rFonts w:ascii="Arial Narrow" w:hAnsi="Arial Narrow"/>
          <w:b/>
          <w:bCs/>
          <w:color w:val="000000" w:themeColor="accent5"/>
          <w:sz w:val="20"/>
          <w:szCs w:val="20"/>
        </w:rPr>
      </w:pPr>
    </w:p>
    <w:p w14:paraId="47502E8B" w14:textId="77777777" w:rsidR="00CF7FAF" w:rsidRDefault="00CF7FAF" w:rsidP="008E323C">
      <w:pPr>
        <w:rPr>
          <w:rFonts w:ascii="Arial Narrow" w:hAnsi="Arial Narrow"/>
          <w:b/>
          <w:bCs/>
          <w:color w:val="000000" w:themeColor="accent5"/>
          <w:sz w:val="20"/>
          <w:szCs w:val="20"/>
        </w:rPr>
      </w:pPr>
    </w:p>
    <w:p w14:paraId="7ABD4A43" w14:textId="77777777" w:rsidR="00CF7FAF" w:rsidRDefault="00CF7FAF" w:rsidP="008E323C">
      <w:pPr>
        <w:rPr>
          <w:rFonts w:ascii="Arial Narrow" w:hAnsi="Arial Narrow"/>
          <w:b/>
          <w:bCs/>
          <w:color w:val="000000" w:themeColor="accent5"/>
          <w:sz w:val="20"/>
          <w:szCs w:val="20"/>
        </w:rPr>
      </w:pPr>
    </w:p>
    <w:p w14:paraId="2F88A17D" w14:textId="77777777" w:rsidR="00CF7FAF" w:rsidRDefault="00CF7FAF" w:rsidP="008E323C">
      <w:pPr>
        <w:rPr>
          <w:rFonts w:ascii="Arial Narrow" w:hAnsi="Arial Narrow"/>
          <w:b/>
          <w:bCs/>
          <w:color w:val="000000" w:themeColor="accent5"/>
          <w:sz w:val="20"/>
          <w:szCs w:val="20"/>
        </w:rPr>
      </w:pPr>
    </w:p>
    <w:p w14:paraId="7172C53A" w14:textId="77777777" w:rsidR="00CF7FAF" w:rsidRDefault="00CF7FAF" w:rsidP="008E323C">
      <w:pPr>
        <w:rPr>
          <w:rFonts w:ascii="Arial Narrow" w:hAnsi="Arial Narrow"/>
          <w:b/>
          <w:bCs/>
          <w:color w:val="000000" w:themeColor="accent5"/>
          <w:sz w:val="20"/>
          <w:szCs w:val="20"/>
        </w:rPr>
      </w:pPr>
    </w:p>
    <w:p w14:paraId="7281B7F9" w14:textId="77777777" w:rsidR="00CF7FAF" w:rsidRDefault="00CF7FAF" w:rsidP="008E323C">
      <w:pPr>
        <w:rPr>
          <w:rFonts w:ascii="Arial Narrow" w:hAnsi="Arial Narrow"/>
          <w:b/>
          <w:bCs/>
          <w:color w:val="000000" w:themeColor="accent5"/>
          <w:sz w:val="20"/>
          <w:szCs w:val="20"/>
        </w:rPr>
      </w:pPr>
    </w:p>
    <w:p w14:paraId="25782FCD" w14:textId="77777777" w:rsidR="00CF7FAF" w:rsidRDefault="00CF7FAF" w:rsidP="008E323C">
      <w:pPr>
        <w:rPr>
          <w:rFonts w:ascii="Arial Narrow" w:hAnsi="Arial Narrow"/>
          <w:b/>
          <w:bCs/>
          <w:color w:val="000000" w:themeColor="accent5"/>
          <w:sz w:val="20"/>
          <w:szCs w:val="20"/>
        </w:rPr>
      </w:pPr>
    </w:p>
    <w:p w14:paraId="26195D39" w14:textId="77777777" w:rsidR="00CF7FAF" w:rsidRDefault="00CF7FAF" w:rsidP="008E323C">
      <w:pPr>
        <w:rPr>
          <w:rFonts w:ascii="Arial Narrow" w:hAnsi="Arial Narrow"/>
          <w:b/>
          <w:bCs/>
          <w:color w:val="000000" w:themeColor="accent5"/>
          <w:sz w:val="20"/>
          <w:szCs w:val="20"/>
        </w:rPr>
      </w:pPr>
    </w:p>
    <w:p w14:paraId="225587EF" w14:textId="77777777" w:rsidR="00CF7FAF" w:rsidRDefault="00CF7FAF" w:rsidP="008E323C">
      <w:pPr>
        <w:rPr>
          <w:rFonts w:ascii="Arial Narrow" w:hAnsi="Arial Narrow"/>
          <w:b/>
          <w:bCs/>
          <w:color w:val="000000" w:themeColor="accent5"/>
          <w:sz w:val="20"/>
          <w:szCs w:val="20"/>
        </w:rPr>
      </w:pPr>
    </w:p>
    <w:p w14:paraId="055E2967" w14:textId="77777777" w:rsidR="00CF7FAF" w:rsidRDefault="00CF7FAF" w:rsidP="008E323C">
      <w:pPr>
        <w:rPr>
          <w:rFonts w:ascii="Arial Narrow" w:hAnsi="Arial Narrow"/>
          <w:b/>
          <w:bCs/>
          <w:color w:val="000000" w:themeColor="accent5"/>
          <w:sz w:val="20"/>
          <w:szCs w:val="20"/>
        </w:rPr>
      </w:pPr>
    </w:p>
    <w:p w14:paraId="73F16A7F" w14:textId="77777777" w:rsidR="00CF7FAF" w:rsidRDefault="00CF7FAF" w:rsidP="008E323C">
      <w:pPr>
        <w:rPr>
          <w:rFonts w:ascii="Arial Narrow" w:hAnsi="Arial Narrow"/>
          <w:b/>
          <w:bCs/>
          <w:color w:val="000000" w:themeColor="accent5"/>
          <w:sz w:val="20"/>
          <w:szCs w:val="20"/>
        </w:rPr>
      </w:pPr>
    </w:p>
    <w:p w14:paraId="11DA706C" w14:textId="77777777" w:rsidR="00CF7FAF" w:rsidRDefault="00CF7FAF" w:rsidP="008E323C">
      <w:pPr>
        <w:rPr>
          <w:rFonts w:ascii="Arial Narrow" w:hAnsi="Arial Narrow"/>
          <w:b/>
          <w:bCs/>
          <w:color w:val="000000" w:themeColor="accent5"/>
          <w:sz w:val="20"/>
          <w:szCs w:val="20"/>
        </w:rPr>
      </w:pPr>
    </w:p>
    <w:p w14:paraId="19D9A578" w14:textId="77777777" w:rsidR="00CF7FAF" w:rsidRDefault="00CF7FAF" w:rsidP="008E323C">
      <w:pPr>
        <w:rPr>
          <w:rFonts w:ascii="Arial Narrow" w:hAnsi="Arial Narrow"/>
          <w:b/>
          <w:bCs/>
          <w:color w:val="000000" w:themeColor="accent5"/>
          <w:sz w:val="20"/>
          <w:szCs w:val="20"/>
        </w:rPr>
      </w:pPr>
    </w:p>
    <w:p w14:paraId="1B8BE590" w14:textId="77777777" w:rsidR="00CF7FAF" w:rsidRDefault="00CF7FAF" w:rsidP="008E323C">
      <w:pPr>
        <w:rPr>
          <w:rFonts w:ascii="Arial Narrow" w:hAnsi="Arial Narrow"/>
          <w:b/>
          <w:bCs/>
          <w:color w:val="000000" w:themeColor="accent5"/>
          <w:sz w:val="20"/>
          <w:szCs w:val="20"/>
        </w:rPr>
      </w:pPr>
    </w:p>
    <w:p w14:paraId="541BAC02" w14:textId="77777777" w:rsidR="00CF7FAF" w:rsidRDefault="00CF7FAF" w:rsidP="008E323C">
      <w:pPr>
        <w:rPr>
          <w:rFonts w:ascii="Arial Narrow" w:hAnsi="Arial Narrow"/>
          <w:b/>
          <w:bCs/>
          <w:color w:val="000000" w:themeColor="accent5"/>
          <w:sz w:val="20"/>
          <w:szCs w:val="20"/>
        </w:rPr>
      </w:pPr>
    </w:p>
    <w:p w14:paraId="2D8E4E7F" w14:textId="77777777" w:rsidR="00CF7FAF" w:rsidRDefault="00CF7FAF" w:rsidP="008E323C">
      <w:pPr>
        <w:rPr>
          <w:rFonts w:ascii="Arial Narrow" w:hAnsi="Arial Narrow"/>
          <w:b/>
          <w:bCs/>
          <w:color w:val="000000" w:themeColor="accent5"/>
          <w:sz w:val="20"/>
          <w:szCs w:val="20"/>
        </w:rPr>
      </w:pPr>
    </w:p>
    <w:p w14:paraId="3616F3A9" w14:textId="77777777" w:rsidR="00CF7FAF" w:rsidRDefault="00CF7FAF" w:rsidP="008E323C">
      <w:pPr>
        <w:rPr>
          <w:rFonts w:ascii="Arial Narrow" w:hAnsi="Arial Narrow"/>
          <w:b/>
          <w:bCs/>
          <w:color w:val="000000" w:themeColor="accent5"/>
          <w:sz w:val="20"/>
          <w:szCs w:val="20"/>
        </w:rPr>
      </w:pPr>
    </w:p>
    <w:p w14:paraId="55B27A23" w14:textId="77777777" w:rsidR="00CF7FAF" w:rsidRDefault="00CF7FAF" w:rsidP="008E323C">
      <w:pPr>
        <w:rPr>
          <w:rFonts w:ascii="Arial Narrow" w:hAnsi="Arial Narrow"/>
          <w:b/>
          <w:bCs/>
          <w:color w:val="000000" w:themeColor="accent5"/>
          <w:sz w:val="20"/>
          <w:szCs w:val="20"/>
        </w:rPr>
      </w:pPr>
    </w:p>
    <w:p w14:paraId="3416B425" w14:textId="77777777" w:rsidR="00CF7FAF" w:rsidRDefault="00CF7FAF" w:rsidP="008E323C">
      <w:pPr>
        <w:rPr>
          <w:rFonts w:ascii="Arial Narrow" w:hAnsi="Arial Narrow"/>
          <w:b/>
          <w:bCs/>
          <w:color w:val="000000" w:themeColor="accent5"/>
          <w:sz w:val="20"/>
          <w:szCs w:val="20"/>
        </w:rPr>
      </w:pPr>
    </w:p>
    <w:p w14:paraId="20F17B87" w14:textId="77777777" w:rsidR="00CF7FAF" w:rsidRDefault="00CF7FAF" w:rsidP="008E323C">
      <w:pPr>
        <w:rPr>
          <w:rFonts w:ascii="Arial Narrow" w:hAnsi="Arial Narrow"/>
          <w:b/>
          <w:bCs/>
          <w:color w:val="000000" w:themeColor="accent5"/>
          <w:sz w:val="20"/>
          <w:szCs w:val="20"/>
        </w:rPr>
      </w:pPr>
    </w:p>
    <w:p w14:paraId="19F42C53" w14:textId="3DC712B8" w:rsidR="008E323C" w:rsidRPr="00CF7FAF" w:rsidRDefault="008E323C" w:rsidP="008E323C">
      <w:pPr>
        <w:rPr>
          <w:rFonts w:ascii="Arial Narrow" w:hAnsi="Arial Narrow"/>
          <w:color w:val="0D133D" w:themeColor="text1"/>
          <w:sz w:val="20"/>
          <w:szCs w:val="20"/>
        </w:rPr>
      </w:pPr>
      <w:r w:rsidRPr="00162CE0">
        <w:rPr>
          <w:rFonts w:ascii="Arial Narrow" w:hAnsi="Arial Narrow"/>
          <w:b/>
          <w:bCs/>
          <w:color w:val="000000" w:themeColor="accent5"/>
          <w:sz w:val="20"/>
          <w:szCs w:val="20"/>
        </w:rPr>
        <w:lastRenderedPageBreak/>
        <w:t>S</w:t>
      </w:r>
      <w:r w:rsidR="00CF7FAF">
        <w:rPr>
          <w:rFonts w:ascii="Arial Narrow" w:hAnsi="Arial Narrow"/>
          <w:b/>
          <w:bCs/>
          <w:color w:val="000000" w:themeColor="accent5"/>
          <w:sz w:val="20"/>
          <w:szCs w:val="20"/>
        </w:rPr>
        <w:t>CHEDULE</w:t>
      </w:r>
      <w:r w:rsidRPr="00162CE0">
        <w:rPr>
          <w:rFonts w:ascii="Arial Narrow" w:hAnsi="Arial Narrow"/>
          <w:b/>
          <w:bCs/>
          <w:color w:val="000000" w:themeColor="accent5"/>
          <w:sz w:val="20"/>
          <w:szCs w:val="20"/>
        </w:rPr>
        <w:t xml:space="preserve"> </w:t>
      </w:r>
      <w:r>
        <w:rPr>
          <w:rFonts w:ascii="Arial Narrow" w:hAnsi="Arial Narrow"/>
          <w:b/>
          <w:bCs/>
          <w:color w:val="000000" w:themeColor="accent5"/>
          <w:sz w:val="20"/>
          <w:szCs w:val="20"/>
        </w:rPr>
        <w:t>4</w:t>
      </w:r>
      <w:r w:rsidRPr="00162CE0">
        <w:rPr>
          <w:rFonts w:ascii="Arial Narrow" w:hAnsi="Arial Narrow"/>
          <w:b/>
          <w:bCs/>
          <w:color w:val="000000" w:themeColor="accent5"/>
          <w:sz w:val="20"/>
          <w:szCs w:val="20"/>
        </w:rPr>
        <w:t xml:space="preserve"> </w:t>
      </w:r>
      <w:r>
        <w:rPr>
          <w:rFonts w:ascii="Arial Narrow" w:hAnsi="Arial Narrow"/>
          <w:b/>
          <w:bCs/>
          <w:color w:val="000000" w:themeColor="accent5"/>
          <w:sz w:val="20"/>
          <w:szCs w:val="20"/>
        </w:rPr>
        <w:t>–</w:t>
      </w:r>
      <w:r w:rsidRPr="00162CE0">
        <w:rPr>
          <w:rFonts w:ascii="Arial Narrow" w:hAnsi="Arial Narrow"/>
          <w:b/>
          <w:bCs/>
          <w:color w:val="000000" w:themeColor="accent5"/>
          <w:sz w:val="20"/>
          <w:szCs w:val="20"/>
        </w:rPr>
        <w:t xml:space="preserve"> </w:t>
      </w:r>
      <w:r>
        <w:rPr>
          <w:rFonts w:ascii="Arial Narrow" w:hAnsi="Arial Narrow"/>
          <w:b/>
          <w:bCs/>
          <w:color w:val="000000" w:themeColor="accent5"/>
          <w:sz w:val="20"/>
          <w:szCs w:val="20"/>
        </w:rPr>
        <w:t xml:space="preserve">Timesheet and </w:t>
      </w:r>
      <w:r w:rsidRPr="00162CE0">
        <w:rPr>
          <w:rFonts w:ascii="Arial Narrow" w:hAnsi="Arial Narrow"/>
          <w:b/>
          <w:bCs/>
          <w:color w:val="000000" w:themeColor="accent5"/>
          <w:sz w:val="20"/>
          <w:szCs w:val="20"/>
        </w:rPr>
        <w:t xml:space="preserve">Invoicing system </w:t>
      </w:r>
    </w:p>
    <w:p w14:paraId="47551B48" w14:textId="77777777" w:rsidR="008E323C" w:rsidRPr="0007146E" w:rsidRDefault="008E323C" w:rsidP="008E323C">
      <w:pPr>
        <w:rPr>
          <w:rFonts w:ascii="Arial Narrow" w:hAnsi="Arial Narrow"/>
          <w:color w:val="000000" w:themeColor="accent5"/>
          <w:sz w:val="20"/>
          <w:szCs w:val="20"/>
        </w:rPr>
      </w:pPr>
      <w:r w:rsidRPr="0007146E">
        <w:rPr>
          <w:rFonts w:ascii="Arial Narrow" w:hAnsi="Arial Narrow"/>
          <w:color w:val="000000" w:themeColor="accent5"/>
          <w:sz w:val="20"/>
          <w:szCs w:val="20"/>
        </w:rPr>
        <w:t xml:space="preserve">A record of the </w:t>
      </w:r>
      <w:r>
        <w:rPr>
          <w:rFonts w:ascii="Arial Narrow" w:hAnsi="Arial Narrow"/>
          <w:color w:val="000000" w:themeColor="accent5"/>
          <w:sz w:val="20"/>
          <w:szCs w:val="20"/>
        </w:rPr>
        <w:t>Candidate’s</w:t>
      </w:r>
      <w:r w:rsidRPr="0007146E">
        <w:rPr>
          <w:rFonts w:ascii="Arial Narrow" w:hAnsi="Arial Narrow"/>
          <w:color w:val="000000" w:themeColor="accent5"/>
          <w:sz w:val="20"/>
          <w:szCs w:val="20"/>
        </w:rPr>
        <w:t xml:space="preserve"> hours worked each week will be sent to Rebecca </w:t>
      </w:r>
      <w:proofErr w:type="spellStart"/>
      <w:r w:rsidRPr="0007146E">
        <w:rPr>
          <w:rFonts w:ascii="Arial Narrow" w:hAnsi="Arial Narrow"/>
          <w:color w:val="000000" w:themeColor="accent5"/>
          <w:sz w:val="20"/>
          <w:szCs w:val="20"/>
        </w:rPr>
        <w:t>Scadding</w:t>
      </w:r>
      <w:proofErr w:type="spellEnd"/>
      <w:r w:rsidRPr="0007146E">
        <w:rPr>
          <w:rFonts w:ascii="Arial Narrow" w:hAnsi="Arial Narrow"/>
          <w:color w:val="000000" w:themeColor="accent5"/>
          <w:sz w:val="20"/>
          <w:szCs w:val="20"/>
        </w:rPr>
        <w:t xml:space="preserve"> (Director of RLS Legal Recruitment Ltd) at the following email </w:t>
      </w:r>
      <w:proofErr w:type="gramStart"/>
      <w:r w:rsidRPr="0007146E">
        <w:rPr>
          <w:rFonts w:ascii="Arial Narrow" w:hAnsi="Arial Narrow"/>
          <w:color w:val="000000" w:themeColor="accent5"/>
          <w:sz w:val="20"/>
          <w:szCs w:val="20"/>
        </w:rPr>
        <w:t>address:-</w:t>
      </w:r>
      <w:proofErr w:type="gramEnd"/>
      <w:r w:rsidRPr="0007146E">
        <w:rPr>
          <w:rFonts w:ascii="Arial Narrow" w:hAnsi="Arial Narrow"/>
          <w:color w:val="000000" w:themeColor="accent5"/>
          <w:sz w:val="20"/>
          <w:szCs w:val="20"/>
        </w:rPr>
        <w:t xml:space="preserve"> </w:t>
      </w:r>
      <w:hyperlink r:id="rId9" w:history="1">
        <w:r w:rsidRPr="0007146E">
          <w:rPr>
            <w:rStyle w:val="Hyperlink"/>
            <w:rFonts w:ascii="Arial Narrow" w:hAnsi="Arial Narrow"/>
            <w:color w:val="000000" w:themeColor="accent5"/>
            <w:sz w:val="20"/>
            <w:szCs w:val="20"/>
          </w:rPr>
          <w:t>rebecca@rlslegalrecruitment.co.uk</w:t>
        </w:r>
      </w:hyperlink>
      <w:r w:rsidRPr="0007146E">
        <w:rPr>
          <w:rFonts w:ascii="Arial Narrow" w:hAnsi="Arial Narrow"/>
          <w:color w:val="000000" w:themeColor="accent5"/>
          <w:sz w:val="20"/>
          <w:szCs w:val="20"/>
        </w:rPr>
        <w:t>.</w:t>
      </w:r>
    </w:p>
    <w:p w14:paraId="27047CAA" w14:textId="77777777" w:rsidR="008E323C" w:rsidRPr="0007146E" w:rsidRDefault="008E323C" w:rsidP="008E323C">
      <w:pPr>
        <w:rPr>
          <w:rFonts w:ascii="Arial Narrow" w:hAnsi="Arial Narrow"/>
          <w:color w:val="000000" w:themeColor="accent5"/>
          <w:sz w:val="20"/>
          <w:szCs w:val="20"/>
        </w:rPr>
      </w:pPr>
      <w:r w:rsidRPr="0007146E">
        <w:rPr>
          <w:rFonts w:ascii="Arial Narrow" w:hAnsi="Arial Narrow"/>
          <w:color w:val="000000" w:themeColor="accent5"/>
          <w:sz w:val="20"/>
          <w:szCs w:val="20"/>
        </w:rPr>
        <w:t xml:space="preserve">This record can be in the form of a timesheet (as per the </w:t>
      </w:r>
      <w:r>
        <w:rPr>
          <w:rFonts w:ascii="Arial Narrow" w:hAnsi="Arial Narrow"/>
          <w:color w:val="000000" w:themeColor="accent5"/>
          <w:sz w:val="20"/>
          <w:szCs w:val="20"/>
        </w:rPr>
        <w:t>Agency</w:t>
      </w:r>
      <w:r w:rsidRPr="0007146E">
        <w:rPr>
          <w:rFonts w:ascii="Arial Narrow" w:hAnsi="Arial Narrow"/>
          <w:color w:val="000000" w:themeColor="accent5"/>
          <w:sz w:val="20"/>
          <w:szCs w:val="20"/>
        </w:rPr>
        <w:t xml:space="preserve">’s template timesheet, or another timesheet provided by the </w:t>
      </w:r>
      <w:r>
        <w:rPr>
          <w:rFonts w:ascii="Arial Narrow" w:hAnsi="Arial Narrow"/>
          <w:color w:val="000000" w:themeColor="accent5"/>
          <w:sz w:val="20"/>
          <w:szCs w:val="20"/>
        </w:rPr>
        <w:t>Client or the Candidate</w:t>
      </w:r>
      <w:r w:rsidRPr="0007146E">
        <w:rPr>
          <w:rFonts w:ascii="Arial Narrow" w:hAnsi="Arial Narrow"/>
          <w:color w:val="000000" w:themeColor="accent5"/>
          <w:sz w:val="20"/>
          <w:szCs w:val="20"/>
        </w:rPr>
        <w:t>)</w:t>
      </w:r>
      <w:r>
        <w:rPr>
          <w:rFonts w:ascii="Arial Narrow" w:hAnsi="Arial Narrow"/>
          <w:color w:val="000000" w:themeColor="accent5"/>
          <w:sz w:val="20"/>
          <w:szCs w:val="20"/>
        </w:rPr>
        <w:t>, via the Candidate’s invoice,</w:t>
      </w:r>
      <w:r w:rsidRPr="0007146E">
        <w:rPr>
          <w:rFonts w:ascii="Arial Narrow" w:hAnsi="Arial Narrow"/>
          <w:color w:val="000000" w:themeColor="accent5"/>
          <w:sz w:val="20"/>
          <w:szCs w:val="20"/>
        </w:rPr>
        <w:t xml:space="preserve"> or alternatively hours detailed directly in the body of an email will also suffice.</w:t>
      </w:r>
    </w:p>
    <w:p w14:paraId="722F419F" w14:textId="77777777" w:rsidR="008E323C" w:rsidRPr="0007146E" w:rsidRDefault="008E323C" w:rsidP="008E323C">
      <w:pPr>
        <w:rPr>
          <w:rFonts w:ascii="Arial Narrow" w:hAnsi="Arial Narrow"/>
          <w:color w:val="000000" w:themeColor="accent5"/>
          <w:sz w:val="20"/>
          <w:szCs w:val="20"/>
        </w:rPr>
      </w:pPr>
      <w:r w:rsidRPr="0007146E">
        <w:rPr>
          <w:rFonts w:ascii="Arial Narrow" w:hAnsi="Arial Narrow"/>
          <w:color w:val="000000" w:themeColor="accent5"/>
          <w:sz w:val="20"/>
          <w:szCs w:val="20"/>
        </w:rPr>
        <w:t>The record must be signed or contain confirmation that the hours have been approved by a</w:t>
      </w:r>
      <w:r w:rsidRPr="0007146E">
        <w:rPr>
          <w:rFonts w:ascii="Arial Narrow" w:hAnsi="Arial Narrow" w:cs="Arial"/>
          <w:color w:val="000000" w:themeColor="accent5"/>
          <w:sz w:val="20"/>
          <w:szCs w:val="20"/>
        </w:rPr>
        <w:t xml:space="preserve"> suitably responsible person in the </w:t>
      </w:r>
      <w:r>
        <w:rPr>
          <w:rFonts w:ascii="Arial Narrow" w:hAnsi="Arial Narrow" w:cs="Arial"/>
          <w:color w:val="000000" w:themeColor="accent5"/>
          <w:sz w:val="20"/>
          <w:szCs w:val="20"/>
        </w:rPr>
        <w:t>Client’s</w:t>
      </w:r>
      <w:r w:rsidRPr="0007146E">
        <w:rPr>
          <w:rFonts w:ascii="Arial Narrow" w:hAnsi="Arial Narrow" w:cs="Arial"/>
          <w:color w:val="000000" w:themeColor="accent5"/>
          <w:sz w:val="20"/>
          <w:szCs w:val="20"/>
        </w:rPr>
        <w:t xml:space="preserve"> organisation.</w:t>
      </w:r>
    </w:p>
    <w:p w14:paraId="19F575FD" w14:textId="77777777" w:rsidR="008E323C" w:rsidRPr="0007146E" w:rsidRDefault="008E323C" w:rsidP="008E323C">
      <w:pPr>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record will include the number of hours (or days if the </w:t>
      </w:r>
      <w:r>
        <w:rPr>
          <w:rFonts w:ascii="Arial Narrow" w:hAnsi="Arial Narrow" w:cs="Arial"/>
          <w:color w:val="000000" w:themeColor="accent5"/>
          <w:sz w:val="20"/>
          <w:szCs w:val="20"/>
        </w:rPr>
        <w:t>Candidate</w:t>
      </w:r>
      <w:r w:rsidRPr="0007146E">
        <w:rPr>
          <w:rFonts w:ascii="Arial Narrow" w:hAnsi="Arial Narrow" w:cs="Arial"/>
          <w:color w:val="000000" w:themeColor="accent5"/>
          <w:sz w:val="20"/>
          <w:szCs w:val="20"/>
        </w:rPr>
        <w:t xml:space="preserve"> is being paid on a daily basis) worked per day of the week and the specific time within that day to include reference to any lunchbreak taken as well as a total figure for weekly hours (or days) worked, </w:t>
      </w:r>
      <w:proofErr w:type="spellStart"/>
      <w:proofErr w:type="gramStart"/>
      <w:r w:rsidRPr="0007146E">
        <w:rPr>
          <w:rFonts w:ascii="Arial Narrow" w:hAnsi="Arial Narrow" w:cs="Arial"/>
          <w:color w:val="000000" w:themeColor="accent5"/>
          <w:sz w:val="20"/>
          <w:szCs w:val="20"/>
        </w:rPr>
        <w:t>eg</w:t>
      </w:r>
      <w:proofErr w:type="spellEnd"/>
      <w:r w:rsidRPr="0007146E">
        <w:rPr>
          <w:rFonts w:ascii="Arial Narrow" w:hAnsi="Arial Narrow" w:cs="Arial"/>
          <w:color w:val="000000" w:themeColor="accent5"/>
          <w:sz w:val="20"/>
          <w:szCs w:val="20"/>
        </w:rPr>
        <w:t>:-</w:t>
      </w:r>
      <w:proofErr w:type="gramEnd"/>
    </w:p>
    <w:p w14:paraId="78BC1CE2" w14:textId="77777777" w:rsidR="008E323C" w:rsidRPr="0007146E" w:rsidRDefault="008E323C" w:rsidP="008E323C">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r>
    </w:p>
    <w:p w14:paraId="63AD1039" w14:textId="77777777" w:rsidR="008E323C" w:rsidRPr="0007146E" w:rsidRDefault="008E323C" w:rsidP="008E323C">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 xml:space="preserve">Mon: </w:t>
      </w:r>
      <w:r w:rsidRPr="0007146E">
        <w:rPr>
          <w:rFonts w:ascii="Arial Narrow" w:hAnsi="Arial Narrow" w:cs="Arial"/>
          <w:color w:val="000000" w:themeColor="accent5"/>
          <w:sz w:val="20"/>
          <w:szCs w:val="20"/>
        </w:rPr>
        <w:tab/>
        <w:t>9am – 12noon / 1pm – 5pm</w:t>
      </w:r>
      <w:r>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t>(Total – 7 hours)</w:t>
      </w:r>
    </w:p>
    <w:p w14:paraId="015439F2" w14:textId="77777777" w:rsidR="008E323C" w:rsidRPr="0007146E" w:rsidRDefault="008E323C" w:rsidP="008E323C">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Tues:</w:t>
      </w:r>
      <w:r w:rsidRPr="0007146E">
        <w:rPr>
          <w:rFonts w:ascii="Arial Narrow" w:hAnsi="Arial Narrow" w:cs="Arial"/>
          <w:color w:val="000000" w:themeColor="accent5"/>
          <w:sz w:val="20"/>
          <w:szCs w:val="20"/>
        </w:rPr>
        <w:tab/>
        <w:t xml:space="preserve">9am – 1pm / 2pm – 5pm </w:t>
      </w:r>
      <w:r w:rsidRPr="0007146E">
        <w:rPr>
          <w:rFonts w:ascii="Arial Narrow" w:hAnsi="Arial Narrow" w:cs="Arial"/>
          <w:color w:val="000000" w:themeColor="accent5"/>
          <w:sz w:val="20"/>
          <w:szCs w:val="20"/>
        </w:rPr>
        <w:tab/>
      </w:r>
      <w:r>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(Total – 7 hours)</w:t>
      </w:r>
    </w:p>
    <w:p w14:paraId="173FA739" w14:textId="77777777" w:rsidR="008E323C" w:rsidRPr="0007146E" w:rsidRDefault="008E323C" w:rsidP="008E323C">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Thurs:</w:t>
      </w:r>
      <w:r w:rsidRPr="0007146E">
        <w:rPr>
          <w:rFonts w:ascii="Arial Narrow" w:hAnsi="Arial Narrow" w:cs="Arial"/>
          <w:color w:val="000000" w:themeColor="accent5"/>
          <w:sz w:val="20"/>
          <w:szCs w:val="20"/>
        </w:rPr>
        <w:tab/>
        <w:t xml:space="preserve">10am – 2pm </w:t>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t>(Total – 4 hours)</w:t>
      </w:r>
    </w:p>
    <w:p w14:paraId="7FFEF2EC" w14:textId="77777777" w:rsidR="008E323C" w:rsidRPr="0007146E" w:rsidRDefault="008E323C" w:rsidP="008E323C">
      <w:pPr>
        <w:tabs>
          <w:tab w:val="num" w:pos="1692"/>
        </w:tabs>
        <w:spacing w:after="0" w:line="240" w:lineRule="auto"/>
        <w:ind w:right="284"/>
        <w:rPr>
          <w:rFonts w:ascii="Arial Narrow" w:hAnsi="Arial Narrow" w:cs="Arial"/>
          <w:color w:val="000000" w:themeColor="accent5"/>
          <w:sz w:val="20"/>
          <w:szCs w:val="20"/>
        </w:rPr>
      </w:pPr>
    </w:p>
    <w:p w14:paraId="72BA3C6F" w14:textId="77777777" w:rsidR="008E323C" w:rsidRPr="0007146E" w:rsidRDefault="008E323C" w:rsidP="008E323C">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TOTAL</w:t>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t>18 hours</w:t>
      </w:r>
    </w:p>
    <w:p w14:paraId="6DAD57BF" w14:textId="77777777" w:rsidR="008E323C" w:rsidRDefault="008E323C" w:rsidP="008E323C">
      <w:pPr>
        <w:tabs>
          <w:tab w:val="num" w:pos="1692"/>
        </w:tabs>
        <w:spacing w:after="0" w:line="240" w:lineRule="auto"/>
        <w:ind w:right="284"/>
        <w:rPr>
          <w:rFonts w:ascii="Arial Narrow" w:hAnsi="Arial Narrow" w:cs="Arial"/>
          <w:color w:val="000000" w:themeColor="accent5"/>
          <w:sz w:val="20"/>
          <w:szCs w:val="20"/>
        </w:rPr>
      </w:pPr>
    </w:p>
    <w:p w14:paraId="2E0C2A1B" w14:textId="77777777" w:rsidR="008E323C" w:rsidRPr="0007146E" w:rsidRDefault="008E323C" w:rsidP="008E323C">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record will be received by Rebecca </w:t>
      </w:r>
      <w:proofErr w:type="spellStart"/>
      <w:r w:rsidRPr="0007146E">
        <w:rPr>
          <w:rFonts w:ascii="Arial Narrow" w:hAnsi="Arial Narrow" w:cs="Arial"/>
          <w:color w:val="000000" w:themeColor="accent5"/>
          <w:sz w:val="20"/>
          <w:szCs w:val="20"/>
        </w:rPr>
        <w:t>Scadding</w:t>
      </w:r>
      <w:proofErr w:type="spellEnd"/>
      <w:r w:rsidRPr="0007146E">
        <w:rPr>
          <w:rFonts w:ascii="Arial Narrow" w:hAnsi="Arial Narrow" w:cs="Arial"/>
          <w:color w:val="000000" w:themeColor="accent5"/>
          <w:sz w:val="20"/>
          <w:szCs w:val="20"/>
        </w:rPr>
        <w:t xml:space="preserve"> by 12noon on a Monday, for payment of the previous week’s hours to the </w:t>
      </w:r>
      <w:r>
        <w:rPr>
          <w:rFonts w:ascii="Arial Narrow" w:hAnsi="Arial Narrow" w:cs="Arial"/>
          <w:color w:val="000000" w:themeColor="accent5"/>
          <w:sz w:val="20"/>
          <w:szCs w:val="20"/>
        </w:rPr>
        <w:t>Candidate</w:t>
      </w:r>
      <w:r w:rsidRPr="0007146E">
        <w:rPr>
          <w:rFonts w:ascii="Arial Narrow" w:hAnsi="Arial Narrow" w:cs="Arial"/>
          <w:color w:val="000000" w:themeColor="accent5"/>
          <w:sz w:val="20"/>
          <w:szCs w:val="20"/>
        </w:rPr>
        <w:t xml:space="preserve"> by </w:t>
      </w:r>
      <w:r>
        <w:rPr>
          <w:rFonts w:ascii="Arial Narrow" w:hAnsi="Arial Narrow" w:cs="Arial"/>
          <w:color w:val="000000" w:themeColor="accent5"/>
          <w:sz w:val="20"/>
          <w:szCs w:val="20"/>
        </w:rPr>
        <w:t>the Friday of</w:t>
      </w:r>
      <w:r w:rsidRPr="0007146E">
        <w:rPr>
          <w:rFonts w:ascii="Arial Narrow" w:hAnsi="Arial Narrow" w:cs="Arial"/>
          <w:color w:val="000000" w:themeColor="accent5"/>
          <w:sz w:val="20"/>
          <w:szCs w:val="20"/>
        </w:rPr>
        <w:t xml:space="preserve"> that working week</w:t>
      </w:r>
      <w:r>
        <w:rPr>
          <w:rFonts w:ascii="Arial Narrow" w:hAnsi="Arial Narrow" w:cs="Arial"/>
          <w:color w:val="000000" w:themeColor="accent5"/>
          <w:sz w:val="20"/>
          <w:szCs w:val="20"/>
        </w:rPr>
        <w:t xml:space="preserve">, </w:t>
      </w:r>
      <w:proofErr w:type="spellStart"/>
      <w:proofErr w:type="gramStart"/>
      <w:r>
        <w:rPr>
          <w:rFonts w:ascii="Arial Narrow" w:hAnsi="Arial Narrow" w:cs="Arial"/>
          <w:color w:val="000000" w:themeColor="accent5"/>
          <w:sz w:val="20"/>
          <w:szCs w:val="20"/>
        </w:rPr>
        <w:t>ie</w:t>
      </w:r>
      <w:proofErr w:type="spellEnd"/>
      <w:proofErr w:type="gramEnd"/>
      <w:r>
        <w:rPr>
          <w:rFonts w:ascii="Arial Narrow" w:hAnsi="Arial Narrow" w:cs="Arial"/>
          <w:color w:val="000000" w:themeColor="accent5"/>
          <w:sz w:val="20"/>
          <w:szCs w:val="20"/>
        </w:rPr>
        <w:t xml:space="preserve"> within 4 working days (where it is a usual working week)</w:t>
      </w:r>
      <w:r w:rsidRPr="0007146E">
        <w:rPr>
          <w:rFonts w:ascii="Arial Narrow" w:hAnsi="Arial Narrow" w:cs="Arial"/>
          <w:color w:val="000000" w:themeColor="accent5"/>
          <w:sz w:val="20"/>
          <w:szCs w:val="20"/>
        </w:rPr>
        <w:t>.</w:t>
      </w:r>
    </w:p>
    <w:p w14:paraId="23B8210E" w14:textId="77777777" w:rsidR="008E323C" w:rsidRPr="0007146E" w:rsidRDefault="008E323C" w:rsidP="008E323C">
      <w:pPr>
        <w:tabs>
          <w:tab w:val="num" w:pos="1692"/>
        </w:tabs>
        <w:spacing w:after="0" w:line="240" w:lineRule="auto"/>
        <w:ind w:right="284"/>
        <w:rPr>
          <w:rFonts w:ascii="Arial Narrow" w:hAnsi="Arial Narrow" w:cs="Arial"/>
          <w:color w:val="000000" w:themeColor="accent5"/>
          <w:sz w:val="20"/>
          <w:szCs w:val="20"/>
        </w:rPr>
      </w:pPr>
    </w:p>
    <w:p w14:paraId="69D8E85B" w14:textId="288D2F7D" w:rsidR="008E323C" w:rsidRDefault="008E323C" w:rsidP="008E323C">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w:t>
      </w:r>
      <w:r>
        <w:rPr>
          <w:rFonts w:ascii="Arial Narrow" w:hAnsi="Arial Narrow" w:cs="Arial"/>
          <w:color w:val="000000" w:themeColor="accent5"/>
          <w:sz w:val="20"/>
          <w:szCs w:val="20"/>
        </w:rPr>
        <w:t>Agency</w:t>
      </w:r>
      <w:r w:rsidRPr="0007146E">
        <w:rPr>
          <w:rFonts w:ascii="Arial Narrow" w:hAnsi="Arial Narrow" w:cs="Arial"/>
          <w:color w:val="000000" w:themeColor="accent5"/>
          <w:sz w:val="20"/>
          <w:szCs w:val="20"/>
        </w:rPr>
        <w:t xml:space="preserve"> will send invoices on a weekly basis to the </w:t>
      </w:r>
      <w:r>
        <w:rPr>
          <w:rFonts w:ascii="Arial Narrow" w:hAnsi="Arial Narrow" w:cs="Arial"/>
          <w:color w:val="000000" w:themeColor="accent5"/>
          <w:sz w:val="20"/>
          <w:szCs w:val="20"/>
        </w:rPr>
        <w:t>Client</w:t>
      </w:r>
      <w:r w:rsidRPr="0007146E">
        <w:rPr>
          <w:rFonts w:ascii="Arial Narrow" w:hAnsi="Arial Narrow" w:cs="Arial"/>
          <w:color w:val="000000" w:themeColor="accent5"/>
          <w:sz w:val="20"/>
          <w:szCs w:val="20"/>
        </w:rPr>
        <w:t xml:space="preserve"> and the </w:t>
      </w:r>
      <w:r>
        <w:rPr>
          <w:rFonts w:ascii="Arial Narrow" w:hAnsi="Arial Narrow" w:cs="Arial"/>
          <w:color w:val="000000" w:themeColor="accent5"/>
          <w:sz w:val="20"/>
          <w:szCs w:val="20"/>
        </w:rPr>
        <w:t>Client will pay the Agency</w:t>
      </w:r>
      <w:r w:rsidRPr="0007146E">
        <w:rPr>
          <w:rFonts w:ascii="Arial Narrow" w:hAnsi="Arial Narrow" w:cs="Arial"/>
          <w:color w:val="000000" w:themeColor="accent5"/>
          <w:sz w:val="20"/>
          <w:szCs w:val="20"/>
        </w:rPr>
        <w:t xml:space="preserve"> within </w:t>
      </w:r>
      <w:r w:rsidR="00915DE0">
        <w:rPr>
          <w:rFonts w:ascii="Arial Narrow" w:hAnsi="Arial Narrow" w:cs="Arial"/>
          <w:color w:val="000000" w:themeColor="accent5"/>
          <w:sz w:val="20"/>
          <w:szCs w:val="20"/>
        </w:rPr>
        <w:t>7</w:t>
      </w:r>
      <w:r w:rsidRPr="0007146E">
        <w:rPr>
          <w:rFonts w:ascii="Arial Narrow" w:hAnsi="Arial Narrow" w:cs="Arial"/>
          <w:color w:val="000000" w:themeColor="accent5"/>
          <w:sz w:val="20"/>
          <w:szCs w:val="20"/>
        </w:rPr>
        <w:t xml:space="preserve"> working days of receipt of that invoice</w:t>
      </w:r>
      <w:r>
        <w:rPr>
          <w:rFonts w:ascii="Arial Narrow" w:hAnsi="Arial Narrow" w:cs="Arial"/>
          <w:color w:val="000000" w:themeColor="accent5"/>
          <w:sz w:val="20"/>
          <w:szCs w:val="20"/>
        </w:rPr>
        <w:t xml:space="preserve"> (which will be sent via email, unless agreed otherwise)</w:t>
      </w:r>
      <w:r w:rsidRPr="0007146E">
        <w:rPr>
          <w:rFonts w:ascii="Arial Narrow" w:hAnsi="Arial Narrow" w:cs="Arial"/>
          <w:color w:val="000000" w:themeColor="accent5"/>
          <w:sz w:val="20"/>
          <w:szCs w:val="20"/>
        </w:rPr>
        <w:t xml:space="preserve">. </w:t>
      </w:r>
    </w:p>
    <w:p w14:paraId="4156D5D5" w14:textId="77777777" w:rsidR="008E323C" w:rsidRDefault="008E323C" w:rsidP="008E323C">
      <w:pPr>
        <w:tabs>
          <w:tab w:val="num" w:pos="1692"/>
        </w:tabs>
        <w:spacing w:after="0" w:line="240" w:lineRule="auto"/>
        <w:ind w:right="284"/>
        <w:rPr>
          <w:rFonts w:ascii="Arial Narrow" w:hAnsi="Arial Narrow" w:cs="Arial"/>
          <w:color w:val="000000" w:themeColor="accent5"/>
          <w:sz w:val="20"/>
          <w:szCs w:val="20"/>
        </w:rPr>
      </w:pPr>
    </w:p>
    <w:p w14:paraId="673C0EAE" w14:textId="77777777" w:rsidR="008E323C" w:rsidRPr="007C7E24" w:rsidRDefault="008E323C" w:rsidP="00FE1620">
      <w:pPr>
        <w:pStyle w:val="IntroductionParagraph"/>
        <w:ind w:left="0"/>
        <w:rPr>
          <w:rFonts w:ascii="Arial Narrow" w:hAnsi="Arial Narrow"/>
          <w:color w:val="000000" w:themeColor="accent6"/>
          <w:sz w:val="20"/>
          <w:szCs w:val="20"/>
          <w:lang w:val="en-GB"/>
        </w:rPr>
      </w:pPr>
    </w:p>
    <w:sectPr w:rsidR="008E323C" w:rsidRPr="007C7E24" w:rsidSect="00CF7FAF">
      <w:headerReference w:type="even" r:id="rId10"/>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315C" w14:textId="77777777" w:rsidR="0043776A" w:rsidRDefault="0043776A" w:rsidP="008F24B5">
      <w:pPr>
        <w:spacing w:after="0" w:line="240" w:lineRule="auto"/>
      </w:pPr>
      <w:r>
        <w:separator/>
      </w:r>
    </w:p>
  </w:endnote>
  <w:endnote w:type="continuationSeparator" w:id="0">
    <w:p w14:paraId="360617F8" w14:textId="77777777" w:rsidR="0043776A" w:rsidRDefault="0043776A"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4504" w14:textId="0105950B" w:rsidR="007C7E24" w:rsidRPr="00CF7FAF" w:rsidRDefault="007C7E24">
    <w:pPr>
      <w:pStyle w:val="Footer"/>
      <w:rPr>
        <w:color w:val="FFFFFF" w:themeColor="accent4"/>
      </w:rPr>
    </w:pPr>
  </w:p>
  <w:tbl>
    <w:tblPr>
      <w:tblW w:w="5000" w:type="pct"/>
      <w:shd w:val="clear" w:color="auto" w:fill="001644"/>
      <w:tblCellMar>
        <w:left w:w="115" w:type="dxa"/>
        <w:right w:w="115" w:type="dxa"/>
      </w:tblCellMar>
      <w:tblLook w:val="04A0" w:firstRow="1" w:lastRow="0" w:firstColumn="1" w:lastColumn="0" w:noHBand="0" w:noVBand="1"/>
    </w:tblPr>
    <w:tblGrid>
      <w:gridCol w:w="4873"/>
      <w:gridCol w:w="4873"/>
    </w:tblGrid>
    <w:tr w:rsidR="00CF7FAF" w:rsidRPr="00CF7FAF" w14:paraId="1B109263" w14:textId="77777777" w:rsidTr="00EE2F0B">
      <w:tc>
        <w:tcPr>
          <w:tcW w:w="2500" w:type="pct"/>
          <w:shd w:val="clear" w:color="auto" w:fill="001644"/>
          <w:vAlign w:val="center"/>
        </w:tcPr>
        <w:p w14:paraId="38ED26B8" w14:textId="77777777" w:rsidR="00CF7FAF" w:rsidRPr="00CF7FAF" w:rsidRDefault="00CF7FAF" w:rsidP="00CF7FAF">
          <w:pPr>
            <w:pStyle w:val="Footer"/>
            <w:spacing w:before="80" w:after="80"/>
            <w:rPr>
              <w:rFonts w:ascii="Arial Narrow" w:hAnsi="Arial Narrow"/>
              <w:caps/>
              <w:color w:val="FFFFFF" w:themeColor="accent4"/>
              <w:sz w:val="18"/>
              <w:szCs w:val="18"/>
            </w:rPr>
          </w:pPr>
          <w:r w:rsidRPr="00CF7FAF">
            <w:rPr>
              <w:rFonts w:ascii="Arial Narrow" w:hAnsi="Arial Narrow"/>
              <w:caps/>
              <w:color w:val="FFFFFF" w:themeColor="accent4"/>
              <w:sz w:val="18"/>
              <w:szCs w:val="18"/>
            </w:rPr>
            <w:t xml:space="preserve">Rebecca scadding       www.rlslegalrecruitment.co.uk   </w:t>
          </w:r>
        </w:p>
      </w:tc>
      <w:tc>
        <w:tcPr>
          <w:tcW w:w="2500" w:type="pct"/>
          <w:shd w:val="clear" w:color="auto" w:fill="001644"/>
          <w:vAlign w:val="center"/>
        </w:tcPr>
        <w:p w14:paraId="7CF340F9" w14:textId="77777777" w:rsidR="00CF7FAF" w:rsidRPr="00CF7FAF" w:rsidRDefault="00CF7FAF" w:rsidP="00CF7FAF">
          <w:pPr>
            <w:pStyle w:val="Footer"/>
            <w:spacing w:before="80" w:after="80"/>
            <w:rPr>
              <w:rFonts w:ascii="Arial Narrow" w:hAnsi="Arial Narrow"/>
              <w:caps/>
              <w:color w:val="FFFFFF" w:themeColor="accent4"/>
              <w:sz w:val="18"/>
              <w:szCs w:val="18"/>
            </w:rPr>
          </w:pPr>
          <w:r w:rsidRPr="00CF7FAF">
            <w:rPr>
              <w:rFonts w:ascii="Arial Narrow" w:hAnsi="Arial Narrow"/>
              <w:caps/>
              <w:color w:val="FFFFFF" w:themeColor="accent4"/>
              <w:sz w:val="18"/>
              <w:szCs w:val="18"/>
            </w:rPr>
            <w:t xml:space="preserve">  rebecca@rlslegalrecruitment.co.uk         07772605761</w:t>
          </w:r>
        </w:p>
      </w:tc>
    </w:tr>
  </w:tbl>
  <w:p w14:paraId="62DAA0C8" w14:textId="77777777" w:rsidR="007C7E24" w:rsidRDefault="007C7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DC8F" w14:textId="77777777" w:rsidR="0043776A" w:rsidRDefault="0043776A" w:rsidP="008F24B5">
      <w:pPr>
        <w:spacing w:after="0" w:line="240" w:lineRule="auto"/>
      </w:pPr>
      <w:r>
        <w:separator/>
      </w:r>
    </w:p>
  </w:footnote>
  <w:footnote w:type="continuationSeparator" w:id="0">
    <w:p w14:paraId="7CE379EA" w14:textId="77777777" w:rsidR="0043776A" w:rsidRDefault="0043776A"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626913"/>
      <w:docPartObj>
        <w:docPartGallery w:val="Page Numbers (Top of Page)"/>
        <w:docPartUnique/>
      </w:docPartObj>
    </w:sdtPr>
    <w:sdtContent>
      <w:p w14:paraId="03B56860" w14:textId="66104F86" w:rsidR="007C7E24" w:rsidRDefault="007C7E24"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7C1E0" w14:textId="77777777" w:rsidR="007C7E24" w:rsidRDefault="007C7E24" w:rsidP="007C7E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4187774"/>
      <w:docPartObj>
        <w:docPartGallery w:val="Page Numbers (Top of Page)"/>
        <w:docPartUnique/>
      </w:docPartObj>
    </w:sdtPr>
    <w:sdtContent>
      <w:p w14:paraId="7A5A1E8A" w14:textId="68AE4A6D" w:rsidR="007C7E24" w:rsidRDefault="007C7E24"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5A040C" w14:textId="77777777" w:rsidR="007C7E24" w:rsidRDefault="007C7E24" w:rsidP="007C7E2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7DC2AFF"/>
    <w:multiLevelType w:val="hybridMultilevel"/>
    <w:tmpl w:val="ABC4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A0E62"/>
    <w:multiLevelType w:val="hybridMultilevel"/>
    <w:tmpl w:val="09B855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C2D84"/>
    <w:multiLevelType w:val="hybridMultilevel"/>
    <w:tmpl w:val="D250DA6E"/>
    <w:lvl w:ilvl="0" w:tplc="2C9CC674">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F17F4"/>
    <w:multiLevelType w:val="hybridMultilevel"/>
    <w:tmpl w:val="C952D2F8"/>
    <w:lvl w:ilvl="0" w:tplc="D804AABE">
      <w:start w:val="1"/>
      <w:numFmt w:val="lowerLetter"/>
      <w:lvlText w:val="(%1)"/>
      <w:lvlJc w:val="left"/>
      <w:pPr>
        <w:tabs>
          <w:tab w:val="num" w:pos="3408"/>
        </w:tabs>
        <w:ind w:left="3408" w:hanging="855"/>
      </w:pPr>
      <w:rPr>
        <w:rFonts w:hint="default"/>
      </w:rPr>
    </w:lvl>
    <w:lvl w:ilvl="1" w:tplc="08090019">
      <w:start w:val="1"/>
      <w:numFmt w:val="lowerLetter"/>
      <w:lvlText w:val="%2."/>
      <w:lvlJc w:val="left"/>
      <w:pPr>
        <w:tabs>
          <w:tab w:val="num" w:pos="3633"/>
        </w:tabs>
        <w:ind w:left="3633" w:hanging="360"/>
      </w:pPr>
    </w:lvl>
    <w:lvl w:ilvl="2" w:tplc="0809001B">
      <w:start w:val="1"/>
      <w:numFmt w:val="lowerRoman"/>
      <w:lvlText w:val="%3."/>
      <w:lvlJc w:val="right"/>
      <w:pPr>
        <w:tabs>
          <w:tab w:val="num" w:pos="4353"/>
        </w:tabs>
        <w:ind w:left="4353" w:hanging="180"/>
      </w:pPr>
    </w:lvl>
    <w:lvl w:ilvl="3" w:tplc="0809000F" w:tentative="1">
      <w:start w:val="1"/>
      <w:numFmt w:val="decimal"/>
      <w:lvlText w:val="%4."/>
      <w:lvlJc w:val="left"/>
      <w:pPr>
        <w:tabs>
          <w:tab w:val="num" w:pos="5073"/>
        </w:tabs>
        <w:ind w:left="5073" w:hanging="360"/>
      </w:pPr>
    </w:lvl>
    <w:lvl w:ilvl="4" w:tplc="08090019" w:tentative="1">
      <w:start w:val="1"/>
      <w:numFmt w:val="lowerLetter"/>
      <w:lvlText w:val="%5."/>
      <w:lvlJc w:val="left"/>
      <w:pPr>
        <w:tabs>
          <w:tab w:val="num" w:pos="5793"/>
        </w:tabs>
        <w:ind w:left="5793" w:hanging="360"/>
      </w:pPr>
    </w:lvl>
    <w:lvl w:ilvl="5" w:tplc="0809001B" w:tentative="1">
      <w:start w:val="1"/>
      <w:numFmt w:val="lowerRoman"/>
      <w:lvlText w:val="%6."/>
      <w:lvlJc w:val="right"/>
      <w:pPr>
        <w:tabs>
          <w:tab w:val="num" w:pos="6513"/>
        </w:tabs>
        <w:ind w:left="6513" w:hanging="180"/>
      </w:pPr>
    </w:lvl>
    <w:lvl w:ilvl="6" w:tplc="0809000F" w:tentative="1">
      <w:start w:val="1"/>
      <w:numFmt w:val="decimal"/>
      <w:lvlText w:val="%7."/>
      <w:lvlJc w:val="left"/>
      <w:pPr>
        <w:tabs>
          <w:tab w:val="num" w:pos="7233"/>
        </w:tabs>
        <w:ind w:left="7233" w:hanging="360"/>
      </w:pPr>
    </w:lvl>
    <w:lvl w:ilvl="7" w:tplc="08090019" w:tentative="1">
      <w:start w:val="1"/>
      <w:numFmt w:val="lowerLetter"/>
      <w:lvlText w:val="%8."/>
      <w:lvlJc w:val="left"/>
      <w:pPr>
        <w:tabs>
          <w:tab w:val="num" w:pos="7953"/>
        </w:tabs>
        <w:ind w:left="7953" w:hanging="360"/>
      </w:pPr>
    </w:lvl>
    <w:lvl w:ilvl="8" w:tplc="0809001B" w:tentative="1">
      <w:start w:val="1"/>
      <w:numFmt w:val="lowerRoman"/>
      <w:lvlText w:val="%9."/>
      <w:lvlJc w:val="right"/>
      <w:pPr>
        <w:tabs>
          <w:tab w:val="num" w:pos="8673"/>
        </w:tabs>
        <w:ind w:left="8673" w:hanging="180"/>
      </w:pPr>
    </w:lvl>
  </w:abstractNum>
  <w:abstractNum w:abstractNumId="5" w15:restartNumberingAfterBreak="0">
    <w:nsid w:val="12087CFC"/>
    <w:multiLevelType w:val="hybridMultilevel"/>
    <w:tmpl w:val="3CD4F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87EE2"/>
    <w:multiLevelType w:val="hybridMultilevel"/>
    <w:tmpl w:val="F70054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A4ACC"/>
    <w:multiLevelType w:val="hybridMultilevel"/>
    <w:tmpl w:val="F426E50A"/>
    <w:lvl w:ilvl="0" w:tplc="0A0A8090">
      <w:start w:val="9"/>
      <w:numFmt w:val="lowerLetter"/>
      <w:lvlText w:val="(%1)"/>
      <w:lvlJc w:val="left"/>
      <w:pPr>
        <w:tabs>
          <w:tab w:val="num" w:pos="3764"/>
        </w:tabs>
        <w:ind w:left="3764" w:hanging="360"/>
      </w:pPr>
      <w:rPr>
        <w:rFonts w:hint="default"/>
      </w:rPr>
    </w:lvl>
    <w:lvl w:ilvl="1" w:tplc="61D811D8">
      <w:start w:val="2"/>
      <w:numFmt w:val="lowerRoman"/>
      <w:lvlText w:val="(%2)"/>
      <w:lvlJc w:val="left"/>
      <w:pPr>
        <w:tabs>
          <w:tab w:val="num" w:pos="4844"/>
        </w:tabs>
        <w:ind w:left="4844" w:hanging="720"/>
      </w:pPr>
      <w:rPr>
        <w:rFonts w:hint="default"/>
      </w:rPr>
    </w:lvl>
    <w:lvl w:ilvl="2" w:tplc="0809001B" w:tentative="1">
      <w:start w:val="1"/>
      <w:numFmt w:val="lowerRoman"/>
      <w:lvlText w:val="%3."/>
      <w:lvlJc w:val="right"/>
      <w:pPr>
        <w:tabs>
          <w:tab w:val="num" w:pos="5204"/>
        </w:tabs>
        <w:ind w:left="5204" w:hanging="180"/>
      </w:pPr>
    </w:lvl>
    <w:lvl w:ilvl="3" w:tplc="0809000F" w:tentative="1">
      <w:start w:val="1"/>
      <w:numFmt w:val="decimal"/>
      <w:lvlText w:val="%4."/>
      <w:lvlJc w:val="left"/>
      <w:pPr>
        <w:tabs>
          <w:tab w:val="num" w:pos="5924"/>
        </w:tabs>
        <w:ind w:left="5924" w:hanging="360"/>
      </w:pPr>
    </w:lvl>
    <w:lvl w:ilvl="4" w:tplc="08090019" w:tentative="1">
      <w:start w:val="1"/>
      <w:numFmt w:val="lowerLetter"/>
      <w:lvlText w:val="%5."/>
      <w:lvlJc w:val="left"/>
      <w:pPr>
        <w:tabs>
          <w:tab w:val="num" w:pos="6644"/>
        </w:tabs>
        <w:ind w:left="6644" w:hanging="360"/>
      </w:pPr>
    </w:lvl>
    <w:lvl w:ilvl="5" w:tplc="0809001B" w:tentative="1">
      <w:start w:val="1"/>
      <w:numFmt w:val="lowerRoman"/>
      <w:lvlText w:val="%6."/>
      <w:lvlJc w:val="right"/>
      <w:pPr>
        <w:tabs>
          <w:tab w:val="num" w:pos="7364"/>
        </w:tabs>
        <w:ind w:left="7364" w:hanging="180"/>
      </w:pPr>
    </w:lvl>
    <w:lvl w:ilvl="6" w:tplc="0809000F" w:tentative="1">
      <w:start w:val="1"/>
      <w:numFmt w:val="decimal"/>
      <w:lvlText w:val="%7."/>
      <w:lvlJc w:val="left"/>
      <w:pPr>
        <w:tabs>
          <w:tab w:val="num" w:pos="8084"/>
        </w:tabs>
        <w:ind w:left="8084" w:hanging="360"/>
      </w:pPr>
    </w:lvl>
    <w:lvl w:ilvl="7" w:tplc="08090019" w:tentative="1">
      <w:start w:val="1"/>
      <w:numFmt w:val="lowerLetter"/>
      <w:lvlText w:val="%8."/>
      <w:lvlJc w:val="left"/>
      <w:pPr>
        <w:tabs>
          <w:tab w:val="num" w:pos="8804"/>
        </w:tabs>
        <w:ind w:left="8804" w:hanging="360"/>
      </w:pPr>
    </w:lvl>
    <w:lvl w:ilvl="8" w:tplc="0809001B" w:tentative="1">
      <w:start w:val="1"/>
      <w:numFmt w:val="lowerRoman"/>
      <w:lvlText w:val="%9."/>
      <w:lvlJc w:val="right"/>
      <w:pPr>
        <w:tabs>
          <w:tab w:val="num" w:pos="9524"/>
        </w:tabs>
        <w:ind w:left="9524" w:hanging="180"/>
      </w:pPr>
    </w:lvl>
  </w:abstractNum>
  <w:abstractNum w:abstractNumId="8" w15:restartNumberingAfterBreak="0">
    <w:nsid w:val="14791BF3"/>
    <w:multiLevelType w:val="hybridMultilevel"/>
    <w:tmpl w:val="49AA7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30A1B"/>
    <w:multiLevelType w:val="hybridMultilevel"/>
    <w:tmpl w:val="D49ABB4E"/>
    <w:lvl w:ilvl="0" w:tplc="08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A14CB8"/>
    <w:multiLevelType w:val="hybridMultilevel"/>
    <w:tmpl w:val="2078E2D6"/>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33231"/>
    <w:multiLevelType w:val="hybridMultilevel"/>
    <w:tmpl w:val="810AF6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40486F"/>
    <w:multiLevelType w:val="multilevel"/>
    <w:tmpl w:val="3196A9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2832EA"/>
    <w:multiLevelType w:val="hybridMultilevel"/>
    <w:tmpl w:val="5196521E"/>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803963"/>
    <w:multiLevelType w:val="hybridMultilevel"/>
    <w:tmpl w:val="8FDC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73EB7"/>
    <w:multiLevelType w:val="hybridMultilevel"/>
    <w:tmpl w:val="E6C23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3C1603"/>
    <w:multiLevelType w:val="hybridMultilevel"/>
    <w:tmpl w:val="642ED1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840B2"/>
    <w:multiLevelType w:val="multilevel"/>
    <w:tmpl w:val="6D4090F6"/>
    <w:lvl w:ilvl="0">
      <w:start w:val="3"/>
      <w:numFmt w:val="decimal"/>
      <w:lvlText w:val="%1."/>
      <w:lvlJc w:val="left"/>
      <w:pPr>
        <w:tabs>
          <w:tab w:val="num" w:pos="360"/>
        </w:tabs>
        <w:ind w:left="360" w:hanging="360"/>
      </w:pPr>
      <w:rPr>
        <w:rFonts w:hint="default"/>
        <w:b w:val="0"/>
        <w:bCs/>
        <w:i w:val="0"/>
      </w:rPr>
    </w:lvl>
    <w:lvl w:ilvl="1">
      <w:start w:val="1"/>
      <w:numFmt w:val="decimal"/>
      <w:lvlText w:val="%1.%2."/>
      <w:lvlJc w:val="left"/>
      <w:pPr>
        <w:tabs>
          <w:tab w:val="num" w:pos="1134"/>
        </w:tabs>
        <w:ind w:left="907" w:firstLine="227"/>
      </w:pPr>
      <w:rPr>
        <w:rFonts w:asciiTheme="minorHAnsi" w:hAnsiTheme="minorHAnsi" w:hint="default"/>
        <w:b w:val="0"/>
        <w:i w:val="0"/>
        <w:sz w:val="22"/>
        <w:szCs w:val="22"/>
      </w:rPr>
    </w:lvl>
    <w:lvl w:ilvl="2">
      <w:start w:val="1"/>
      <w:numFmt w:val="decimal"/>
      <w:lvlText w:val="%1.%2.%3."/>
      <w:lvlJc w:val="left"/>
      <w:pPr>
        <w:tabs>
          <w:tab w:val="num" w:pos="1224"/>
        </w:tabs>
        <w:ind w:left="1871" w:hanging="737"/>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846FC0"/>
    <w:multiLevelType w:val="hybridMultilevel"/>
    <w:tmpl w:val="EC8EB09E"/>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6C4BB2"/>
    <w:multiLevelType w:val="multilevel"/>
    <w:tmpl w:val="178A4D6A"/>
    <w:lvl w:ilvl="0">
      <w:start w:val="1"/>
      <w:numFmt w:val="decimal"/>
      <w:lvlText w:val="%1."/>
      <w:lvlJc w:val="left"/>
      <w:pPr>
        <w:tabs>
          <w:tab w:val="num" w:pos="502"/>
        </w:tabs>
        <w:ind w:left="502" w:hanging="360"/>
      </w:pPr>
    </w:lvl>
    <w:lvl w:ilvl="1">
      <w:start w:val="1"/>
      <w:numFmt w:val="decimal"/>
      <w:lvlText w:val="%1.%2."/>
      <w:lvlJc w:val="left"/>
      <w:pPr>
        <w:tabs>
          <w:tab w:val="num" w:pos="1247"/>
        </w:tabs>
        <w:ind w:left="1701" w:hanging="454"/>
      </w:pPr>
      <w:rPr>
        <w:b w:val="0"/>
        <w:i w:val="0"/>
      </w:rPr>
    </w:lvl>
    <w:lvl w:ilvl="2">
      <w:start w:val="1"/>
      <w:numFmt w:val="decimal"/>
      <w:lvlText w:val="%1.%2.%3."/>
      <w:lvlJc w:val="left"/>
      <w:pPr>
        <w:tabs>
          <w:tab w:val="num" w:pos="1440"/>
        </w:tabs>
        <w:ind w:left="1985" w:hanging="851"/>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674480B"/>
    <w:multiLevelType w:val="hybridMultilevel"/>
    <w:tmpl w:val="BB80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55C0A"/>
    <w:multiLevelType w:val="hybridMultilevel"/>
    <w:tmpl w:val="753AB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6F2052"/>
    <w:multiLevelType w:val="hybridMultilevel"/>
    <w:tmpl w:val="E21614EA"/>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1D0473"/>
    <w:multiLevelType w:val="hybridMultilevel"/>
    <w:tmpl w:val="ED5466AA"/>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5E6271"/>
    <w:multiLevelType w:val="hybridMultilevel"/>
    <w:tmpl w:val="F91EA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54420F"/>
    <w:multiLevelType w:val="hybridMultilevel"/>
    <w:tmpl w:val="E31A1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DB2BE2"/>
    <w:multiLevelType w:val="multilevel"/>
    <w:tmpl w:val="7B6E95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4A3E28"/>
    <w:multiLevelType w:val="hybridMultilevel"/>
    <w:tmpl w:val="5D3881F4"/>
    <w:lvl w:ilvl="0" w:tplc="4B6498EE">
      <w:start w:val="1"/>
      <w:numFmt w:val="decimal"/>
      <w:lvlText w:val="(%1)"/>
      <w:lvlJc w:val="left"/>
      <w:pPr>
        <w:tabs>
          <w:tab w:val="num" w:pos="720"/>
        </w:tabs>
        <w:ind w:left="720" w:hanging="720"/>
      </w:pPr>
      <w:rPr>
        <w:rFonts w:hint="default"/>
      </w:rPr>
    </w:lvl>
    <w:lvl w:ilvl="1" w:tplc="CA440722">
      <w:start w:val="1"/>
      <w:numFmt w:val="upperLetter"/>
      <w:lvlText w:val="(%2)"/>
      <w:lvlJc w:val="left"/>
      <w:pPr>
        <w:tabs>
          <w:tab w:val="num" w:pos="1155"/>
        </w:tabs>
        <w:ind w:left="1155" w:hanging="435"/>
      </w:pPr>
      <w:rPr>
        <w:rFonts w:hint="default"/>
      </w:rPr>
    </w:lvl>
    <w:lvl w:ilvl="2" w:tplc="4B6498EE">
      <w:start w:val="1"/>
      <w:numFmt w:val="decimal"/>
      <w:lvlText w:val="(%3)"/>
      <w:lvlJc w:val="left"/>
      <w:pPr>
        <w:tabs>
          <w:tab w:val="num" w:pos="2340"/>
        </w:tabs>
        <w:ind w:left="2340" w:hanging="720"/>
      </w:pPr>
      <w:rPr>
        <w:rFonts w:hint="default"/>
      </w:rPr>
    </w:lvl>
    <w:lvl w:ilvl="3" w:tplc="E3EA1AE4">
      <w:start w:val="1"/>
      <w:numFmt w:val="lowerLetter"/>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E9ACF072">
      <w:start w:val="8"/>
      <w:numFmt w:val="decimal"/>
      <w:lvlText w:val="%6"/>
      <w:lvlJc w:val="left"/>
      <w:pPr>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00350AB"/>
    <w:multiLevelType w:val="hybridMultilevel"/>
    <w:tmpl w:val="076409A2"/>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35141F"/>
    <w:multiLevelType w:val="hybridMultilevel"/>
    <w:tmpl w:val="D7C672E6"/>
    <w:lvl w:ilvl="0" w:tplc="E3EA1AE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CA25FA"/>
    <w:multiLevelType w:val="hybridMultilevel"/>
    <w:tmpl w:val="0F14F132"/>
    <w:lvl w:ilvl="0" w:tplc="E3EA1AE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8F6AE1"/>
    <w:multiLevelType w:val="hybridMultilevel"/>
    <w:tmpl w:val="F98AD8E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2" w15:restartNumberingAfterBreak="0">
    <w:nsid w:val="5D2D56A0"/>
    <w:multiLevelType w:val="hybridMultilevel"/>
    <w:tmpl w:val="18F4C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713EE7"/>
    <w:multiLevelType w:val="hybridMultilevel"/>
    <w:tmpl w:val="AB509580"/>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044993"/>
    <w:multiLevelType w:val="hybridMultilevel"/>
    <w:tmpl w:val="AC5A6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3E1F97"/>
    <w:multiLevelType w:val="hybridMultilevel"/>
    <w:tmpl w:val="D278D89E"/>
    <w:lvl w:ilvl="0" w:tplc="548E61B4">
      <w:start w:val="1"/>
      <w:numFmt w:val="lowerLetter"/>
      <w:lvlText w:val="(%1)"/>
      <w:lvlJc w:val="left"/>
      <w:pPr>
        <w:tabs>
          <w:tab w:val="num" w:pos="4320"/>
        </w:tabs>
        <w:ind w:left="4320" w:hanging="900"/>
      </w:pPr>
      <w:rPr>
        <w:rFonts w:hint="default"/>
      </w:rPr>
    </w:lvl>
    <w:lvl w:ilvl="1" w:tplc="08090019" w:tentative="1">
      <w:start w:val="1"/>
      <w:numFmt w:val="lowerLetter"/>
      <w:lvlText w:val="%2."/>
      <w:lvlJc w:val="left"/>
      <w:pPr>
        <w:tabs>
          <w:tab w:val="num" w:pos="4500"/>
        </w:tabs>
        <w:ind w:left="4500" w:hanging="360"/>
      </w:pPr>
    </w:lvl>
    <w:lvl w:ilvl="2" w:tplc="0809001B" w:tentative="1">
      <w:start w:val="1"/>
      <w:numFmt w:val="lowerRoman"/>
      <w:lvlText w:val="%3."/>
      <w:lvlJc w:val="right"/>
      <w:pPr>
        <w:tabs>
          <w:tab w:val="num" w:pos="5220"/>
        </w:tabs>
        <w:ind w:left="5220" w:hanging="180"/>
      </w:pPr>
    </w:lvl>
    <w:lvl w:ilvl="3" w:tplc="0809000F" w:tentative="1">
      <w:start w:val="1"/>
      <w:numFmt w:val="decimal"/>
      <w:lvlText w:val="%4."/>
      <w:lvlJc w:val="left"/>
      <w:pPr>
        <w:tabs>
          <w:tab w:val="num" w:pos="5940"/>
        </w:tabs>
        <w:ind w:left="5940" w:hanging="360"/>
      </w:pPr>
    </w:lvl>
    <w:lvl w:ilvl="4" w:tplc="08090019" w:tentative="1">
      <w:start w:val="1"/>
      <w:numFmt w:val="lowerLetter"/>
      <w:lvlText w:val="%5."/>
      <w:lvlJc w:val="left"/>
      <w:pPr>
        <w:tabs>
          <w:tab w:val="num" w:pos="6660"/>
        </w:tabs>
        <w:ind w:left="6660" w:hanging="360"/>
      </w:pPr>
    </w:lvl>
    <w:lvl w:ilvl="5" w:tplc="0809001B" w:tentative="1">
      <w:start w:val="1"/>
      <w:numFmt w:val="lowerRoman"/>
      <w:lvlText w:val="%6."/>
      <w:lvlJc w:val="right"/>
      <w:pPr>
        <w:tabs>
          <w:tab w:val="num" w:pos="7380"/>
        </w:tabs>
        <w:ind w:left="7380" w:hanging="180"/>
      </w:pPr>
    </w:lvl>
    <w:lvl w:ilvl="6" w:tplc="0809000F" w:tentative="1">
      <w:start w:val="1"/>
      <w:numFmt w:val="decimal"/>
      <w:lvlText w:val="%7."/>
      <w:lvlJc w:val="left"/>
      <w:pPr>
        <w:tabs>
          <w:tab w:val="num" w:pos="8100"/>
        </w:tabs>
        <w:ind w:left="8100" w:hanging="360"/>
      </w:pPr>
    </w:lvl>
    <w:lvl w:ilvl="7" w:tplc="08090019" w:tentative="1">
      <w:start w:val="1"/>
      <w:numFmt w:val="lowerLetter"/>
      <w:lvlText w:val="%8."/>
      <w:lvlJc w:val="left"/>
      <w:pPr>
        <w:tabs>
          <w:tab w:val="num" w:pos="8820"/>
        </w:tabs>
        <w:ind w:left="8820" w:hanging="360"/>
      </w:pPr>
    </w:lvl>
    <w:lvl w:ilvl="8" w:tplc="0809001B" w:tentative="1">
      <w:start w:val="1"/>
      <w:numFmt w:val="lowerRoman"/>
      <w:lvlText w:val="%9."/>
      <w:lvlJc w:val="right"/>
      <w:pPr>
        <w:tabs>
          <w:tab w:val="num" w:pos="9540"/>
        </w:tabs>
        <w:ind w:left="9540" w:hanging="180"/>
      </w:pPr>
    </w:lvl>
  </w:abstractNum>
  <w:abstractNum w:abstractNumId="36" w15:restartNumberingAfterBreak="0">
    <w:nsid w:val="62F05E0A"/>
    <w:multiLevelType w:val="hybridMultilevel"/>
    <w:tmpl w:val="7BE4707E"/>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DB025F"/>
    <w:multiLevelType w:val="hybridMultilevel"/>
    <w:tmpl w:val="DD220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994895"/>
    <w:multiLevelType w:val="hybridMultilevel"/>
    <w:tmpl w:val="6C2E8B2E"/>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0438C2"/>
    <w:multiLevelType w:val="hybridMultilevel"/>
    <w:tmpl w:val="418A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043D6"/>
    <w:multiLevelType w:val="multilevel"/>
    <w:tmpl w:val="174E8B8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B46B83"/>
    <w:multiLevelType w:val="hybridMultilevel"/>
    <w:tmpl w:val="E786AF1A"/>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918754">
    <w:abstractNumId w:val="3"/>
  </w:num>
  <w:num w:numId="2" w16cid:durableId="435246579">
    <w:abstractNumId w:val="0"/>
  </w:num>
  <w:num w:numId="3" w16cid:durableId="1828477063">
    <w:abstractNumId w:val="27"/>
  </w:num>
  <w:num w:numId="4" w16cid:durableId="470900606">
    <w:abstractNumId w:val="4"/>
  </w:num>
  <w:num w:numId="5" w16cid:durableId="1392457531">
    <w:abstractNumId w:val="7"/>
  </w:num>
  <w:num w:numId="6" w16cid:durableId="948658076">
    <w:abstractNumId w:val="35"/>
  </w:num>
  <w:num w:numId="7" w16cid:durableId="2033409604">
    <w:abstractNumId w:val="20"/>
  </w:num>
  <w:num w:numId="8" w16cid:durableId="1569461929">
    <w:abstractNumId w:val="21"/>
  </w:num>
  <w:num w:numId="9" w16cid:durableId="890531984">
    <w:abstractNumId w:val="39"/>
  </w:num>
  <w:num w:numId="10" w16cid:durableId="1588072069">
    <w:abstractNumId w:val="25"/>
  </w:num>
  <w:num w:numId="11" w16cid:durableId="1002007964">
    <w:abstractNumId w:val="14"/>
  </w:num>
  <w:num w:numId="12" w16cid:durableId="1768576087">
    <w:abstractNumId w:val="37"/>
  </w:num>
  <w:num w:numId="13" w16cid:durableId="635913068">
    <w:abstractNumId w:val="32"/>
  </w:num>
  <w:num w:numId="14" w16cid:durableId="757096835">
    <w:abstractNumId w:val="18"/>
  </w:num>
  <w:num w:numId="15" w16cid:durableId="2056344942">
    <w:abstractNumId w:val="23"/>
  </w:num>
  <w:num w:numId="16" w16cid:durableId="1697854613">
    <w:abstractNumId w:val="12"/>
  </w:num>
  <w:num w:numId="17" w16cid:durableId="1989623406">
    <w:abstractNumId w:val="17"/>
  </w:num>
  <w:num w:numId="18" w16cid:durableId="701857668">
    <w:abstractNumId w:val="40"/>
  </w:num>
  <w:num w:numId="19" w16cid:durableId="853227187">
    <w:abstractNumId w:val="10"/>
  </w:num>
  <w:num w:numId="20" w16cid:durableId="1466309980">
    <w:abstractNumId w:val="36"/>
  </w:num>
  <w:num w:numId="21" w16cid:durableId="1069574497">
    <w:abstractNumId w:val="38"/>
  </w:num>
  <w:num w:numId="22" w16cid:durableId="164831868">
    <w:abstractNumId w:val="34"/>
  </w:num>
  <w:num w:numId="23" w16cid:durableId="1495757834">
    <w:abstractNumId w:val="22"/>
  </w:num>
  <w:num w:numId="24" w16cid:durableId="287856095">
    <w:abstractNumId w:val="15"/>
  </w:num>
  <w:num w:numId="25" w16cid:durableId="1184519551">
    <w:abstractNumId w:val="1"/>
  </w:num>
  <w:num w:numId="26" w16cid:durableId="1174880571">
    <w:abstractNumId w:val="28"/>
  </w:num>
  <w:num w:numId="27" w16cid:durableId="1535656707">
    <w:abstractNumId w:val="30"/>
  </w:num>
  <w:num w:numId="28" w16cid:durableId="499732244">
    <w:abstractNumId w:val="9"/>
  </w:num>
  <w:num w:numId="29" w16cid:durableId="338889219">
    <w:abstractNumId w:val="29"/>
  </w:num>
  <w:num w:numId="30" w16cid:durableId="1697853943">
    <w:abstractNumId w:val="13"/>
  </w:num>
  <w:num w:numId="31" w16cid:durableId="1921137838">
    <w:abstractNumId w:val="41"/>
  </w:num>
  <w:num w:numId="32" w16cid:durableId="1725908437">
    <w:abstractNumId w:val="8"/>
  </w:num>
  <w:num w:numId="33" w16cid:durableId="1220282740">
    <w:abstractNumId w:val="16"/>
  </w:num>
  <w:num w:numId="34" w16cid:durableId="1573200526">
    <w:abstractNumId w:val="31"/>
  </w:num>
  <w:num w:numId="35" w16cid:durableId="738750668">
    <w:abstractNumId w:val="24"/>
  </w:num>
  <w:num w:numId="36" w16cid:durableId="1196624965">
    <w:abstractNumId w:val="6"/>
  </w:num>
  <w:num w:numId="37" w16cid:durableId="500976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4611261">
    <w:abstractNumId w:val="5"/>
  </w:num>
  <w:num w:numId="39" w16cid:durableId="1583369633">
    <w:abstractNumId w:val="11"/>
  </w:num>
  <w:num w:numId="40" w16cid:durableId="279069526">
    <w:abstractNumId w:val="2"/>
  </w:num>
  <w:num w:numId="41" w16cid:durableId="594092707">
    <w:abstractNumId w:val="26"/>
  </w:num>
  <w:num w:numId="42" w16cid:durableId="174845261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87"/>
    <w:rsid w:val="00013516"/>
    <w:rsid w:val="00016D33"/>
    <w:rsid w:val="000221FE"/>
    <w:rsid w:val="00030DF8"/>
    <w:rsid w:val="00031182"/>
    <w:rsid w:val="00037C84"/>
    <w:rsid w:val="00040416"/>
    <w:rsid w:val="00041059"/>
    <w:rsid w:val="00041140"/>
    <w:rsid w:val="00041507"/>
    <w:rsid w:val="000416D9"/>
    <w:rsid w:val="00046C0B"/>
    <w:rsid w:val="00050EB0"/>
    <w:rsid w:val="00051768"/>
    <w:rsid w:val="0005568D"/>
    <w:rsid w:val="000556A5"/>
    <w:rsid w:val="00056BA5"/>
    <w:rsid w:val="000618EF"/>
    <w:rsid w:val="000639C8"/>
    <w:rsid w:val="00065D5F"/>
    <w:rsid w:val="00066DFC"/>
    <w:rsid w:val="000767D4"/>
    <w:rsid w:val="000834C5"/>
    <w:rsid w:val="00084EBB"/>
    <w:rsid w:val="000A401B"/>
    <w:rsid w:val="000A5C1B"/>
    <w:rsid w:val="000B1664"/>
    <w:rsid w:val="000C0E31"/>
    <w:rsid w:val="000C5025"/>
    <w:rsid w:val="000C51EB"/>
    <w:rsid w:val="000D4054"/>
    <w:rsid w:val="000D6EF4"/>
    <w:rsid w:val="000E4476"/>
    <w:rsid w:val="000E524C"/>
    <w:rsid w:val="00102089"/>
    <w:rsid w:val="001109F3"/>
    <w:rsid w:val="001126DA"/>
    <w:rsid w:val="00116B48"/>
    <w:rsid w:val="0012775A"/>
    <w:rsid w:val="00141FFD"/>
    <w:rsid w:val="001470FD"/>
    <w:rsid w:val="00151B3E"/>
    <w:rsid w:val="0015488F"/>
    <w:rsid w:val="00157C74"/>
    <w:rsid w:val="00160FE2"/>
    <w:rsid w:val="00161019"/>
    <w:rsid w:val="00164CE8"/>
    <w:rsid w:val="001676B8"/>
    <w:rsid w:val="0017393A"/>
    <w:rsid w:val="0019235A"/>
    <w:rsid w:val="00192530"/>
    <w:rsid w:val="001947BD"/>
    <w:rsid w:val="001A2439"/>
    <w:rsid w:val="001A762E"/>
    <w:rsid w:val="001B0081"/>
    <w:rsid w:val="001B4B87"/>
    <w:rsid w:val="001C35DF"/>
    <w:rsid w:val="001C3C6E"/>
    <w:rsid w:val="001D49BF"/>
    <w:rsid w:val="001D7874"/>
    <w:rsid w:val="001D792E"/>
    <w:rsid w:val="001E030D"/>
    <w:rsid w:val="001E36D5"/>
    <w:rsid w:val="001E644E"/>
    <w:rsid w:val="001E6E2E"/>
    <w:rsid w:val="001E737E"/>
    <w:rsid w:val="001F0E7A"/>
    <w:rsid w:val="001F2657"/>
    <w:rsid w:val="001F49B9"/>
    <w:rsid w:val="002115EB"/>
    <w:rsid w:val="00213EE0"/>
    <w:rsid w:val="00220FE6"/>
    <w:rsid w:val="00222243"/>
    <w:rsid w:val="002241C5"/>
    <w:rsid w:val="00224A1E"/>
    <w:rsid w:val="00226B21"/>
    <w:rsid w:val="00227809"/>
    <w:rsid w:val="002339F4"/>
    <w:rsid w:val="002449D3"/>
    <w:rsid w:val="0025105E"/>
    <w:rsid w:val="002541EE"/>
    <w:rsid w:val="00256FEE"/>
    <w:rsid w:val="00257D39"/>
    <w:rsid w:val="00261217"/>
    <w:rsid w:val="00262BC7"/>
    <w:rsid w:val="0026659C"/>
    <w:rsid w:val="00274EAD"/>
    <w:rsid w:val="002750D8"/>
    <w:rsid w:val="0027541B"/>
    <w:rsid w:val="00287AD2"/>
    <w:rsid w:val="00287AEF"/>
    <w:rsid w:val="002908E4"/>
    <w:rsid w:val="00292904"/>
    <w:rsid w:val="002A266A"/>
    <w:rsid w:val="002A2787"/>
    <w:rsid w:val="002B001C"/>
    <w:rsid w:val="002B0488"/>
    <w:rsid w:val="002C0D3D"/>
    <w:rsid w:val="002C2D20"/>
    <w:rsid w:val="002C3046"/>
    <w:rsid w:val="002C6422"/>
    <w:rsid w:val="002C6F63"/>
    <w:rsid w:val="002D6728"/>
    <w:rsid w:val="002E61B9"/>
    <w:rsid w:val="002E6284"/>
    <w:rsid w:val="002F44B1"/>
    <w:rsid w:val="002F6C67"/>
    <w:rsid w:val="00304D2E"/>
    <w:rsid w:val="00310BAA"/>
    <w:rsid w:val="00313511"/>
    <w:rsid w:val="003221A1"/>
    <w:rsid w:val="003224C6"/>
    <w:rsid w:val="00337203"/>
    <w:rsid w:val="00351A2B"/>
    <w:rsid w:val="003536DB"/>
    <w:rsid w:val="0035777D"/>
    <w:rsid w:val="00363DDD"/>
    <w:rsid w:val="00367235"/>
    <w:rsid w:val="00374E6F"/>
    <w:rsid w:val="003754B1"/>
    <w:rsid w:val="003756CF"/>
    <w:rsid w:val="00375AD4"/>
    <w:rsid w:val="00380D5A"/>
    <w:rsid w:val="00385CA0"/>
    <w:rsid w:val="00387D8D"/>
    <w:rsid w:val="00395958"/>
    <w:rsid w:val="003A225B"/>
    <w:rsid w:val="003B1DB2"/>
    <w:rsid w:val="003B261B"/>
    <w:rsid w:val="003B7BE0"/>
    <w:rsid w:val="003C0C42"/>
    <w:rsid w:val="003C2A1D"/>
    <w:rsid w:val="003D0884"/>
    <w:rsid w:val="003D275C"/>
    <w:rsid w:val="003E224D"/>
    <w:rsid w:val="003E5F1A"/>
    <w:rsid w:val="003E7CF5"/>
    <w:rsid w:val="003F02F9"/>
    <w:rsid w:val="003F2FC3"/>
    <w:rsid w:val="003F5F41"/>
    <w:rsid w:val="003F7CDF"/>
    <w:rsid w:val="004012E6"/>
    <w:rsid w:val="00403FB7"/>
    <w:rsid w:val="00412758"/>
    <w:rsid w:val="004141F3"/>
    <w:rsid w:val="004163F9"/>
    <w:rsid w:val="00417E83"/>
    <w:rsid w:val="00424D5F"/>
    <w:rsid w:val="0043604E"/>
    <w:rsid w:val="0043776A"/>
    <w:rsid w:val="004403B4"/>
    <w:rsid w:val="0044584F"/>
    <w:rsid w:val="004564BD"/>
    <w:rsid w:val="0046324C"/>
    <w:rsid w:val="0046380B"/>
    <w:rsid w:val="004656D4"/>
    <w:rsid w:val="00466122"/>
    <w:rsid w:val="004739EF"/>
    <w:rsid w:val="00476DAA"/>
    <w:rsid w:val="00480491"/>
    <w:rsid w:val="00491EE3"/>
    <w:rsid w:val="004944C4"/>
    <w:rsid w:val="00494570"/>
    <w:rsid w:val="00497A95"/>
    <w:rsid w:val="004A6C32"/>
    <w:rsid w:val="004B48EC"/>
    <w:rsid w:val="004B4F78"/>
    <w:rsid w:val="004B56E6"/>
    <w:rsid w:val="004C7733"/>
    <w:rsid w:val="004D14B9"/>
    <w:rsid w:val="004D42C1"/>
    <w:rsid w:val="004E5A41"/>
    <w:rsid w:val="004F4DE5"/>
    <w:rsid w:val="004F53F0"/>
    <w:rsid w:val="004F7EED"/>
    <w:rsid w:val="005173E8"/>
    <w:rsid w:val="0052172B"/>
    <w:rsid w:val="00524425"/>
    <w:rsid w:val="00527771"/>
    <w:rsid w:val="00530FDF"/>
    <w:rsid w:val="0053139A"/>
    <w:rsid w:val="00533BA9"/>
    <w:rsid w:val="00544521"/>
    <w:rsid w:val="00551759"/>
    <w:rsid w:val="00552450"/>
    <w:rsid w:val="005619A1"/>
    <w:rsid w:val="00576341"/>
    <w:rsid w:val="00580080"/>
    <w:rsid w:val="00580FA7"/>
    <w:rsid w:val="00586569"/>
    <w:rsid w:val="005914AA"/>
    <w:rsid w:val="00592AB7"/>
    <w:rsid w:val="00593E64"/>
    <w:rsid w:val="005A24D6"/>
    <w:rsid w:val="005B0410"/>
    <w:rsid w:val="005B2A3A"/>
    <w:rsid w:val="005B7EC0"/>
    <w:rsid w:val="005E18CC"/>
    <w:rsid w:val="005E1FFF"/>
    <w:rsid w:val="005E2924"/>
    <w:rsid w:val="005E361C"/>
    <w:rsid w:val="005F64F1"/>
    <w:rsid w:val="00605733"/>
    <w:rsid w:val="00607C40"/>
    <w:rsid w:val="006102A9"/>
    <w:rsid w:val="00613E4D"/>
    <w:rsid w:val="006162E8"/>
    <w:rsid w:val="00620CDE"/>
    <w:rsid w:val="0062487F"/>
    <w:rsid w:val="006248A4"/>
    <w:rsid w:val="00630287"/>
    <w:rsid w:val="00631BAF"/>
    <w:rsid w:val="00631D75"/>
    <w:rsid w:val="00661B5F"/>
    <w:rsid w:val="00663AEE"/>
    <w:rsid w:val="0066501F"/>
    <w:rsid w:val="006659E6"/>
    <w:rsid w:val="00671936"/>
    <w:rsid w:val="00676728"/>
    <w:rsid w:val="006778B9"/>
    <w:rsid w:val="006849F6"/>
    <w:rsid w:val="00685BDA"/>
    <w:rsid w:val="00690640"/>
    <w:rsid w:val="00690C80"/>
    <w:rsid w:val="006A0F2C"/>
    <w:rsid w:val="006A65D9"/>
    <w:rsid w:val="006A6CA1"/>
    <w:rsid w:val="006B619F"/>
    <w:rsid w:val="006B665A"/>
    <w:rsid w:val="006C0907"/>
    <w:rsid w:val="006C1E69"/>
    <w:rsid w:val="006C2293"/>
    <w:rsid w:val="006C268A"/>
    <w:rsid w:val="006C34EA"/>
    <w:rsid w:val="006C72B1"/>
    <w:rsid w:val="006C7F02"/>
    <w:rsid w:val="006E0610"/>
    <w:rsid w:val="006F2347"/>
    <w:rsid w:val="006F4B12"/>
    <w:rsid w:val="00701CD1"/>
    <w:rsid w:val="007035C9"/>
    <w:rsid w:val="0070430B"/>
    <w:rsid w:val="00704B8D"/>
    <w:rsid w:val="00704C12"/>
    <w:rsid w:val="00704CBE"/>
    <w:rsid w:val="00705424"/>
    <w:rsid w:val="007116E3"/>
    <w:rsid w:val="00713F87"/>
    <w:rsid w:val="00720D68"/>
    <w:rsid w:val="00723A41"/>
    <w:rsid w:val="00725AD0"/>
    <w:rsid w:val="007311D3"/>
    <w:rsid w:val="007343DF"/>
    <w:rsid w:val="0074134B"/>
    <w:rsid w:val="007421CC"/>
    <w:rsid w:val="00745363"/>
    <w:rsid w:val="00752E23"/>
    <w:rsid w:val="00756E96"/>
    <w:rsid w:val="00757732"/>
    <w:rsid w:val="007626B0"/>
    <w:rsid w:val="007706CC"/>
    <w:rsid w:val="00771E29"/>
    <w:rsid w:val="0077543A"/>
    <w:rsid w:val="00781BE5"/>
    <w:rsid w:val="0078260B"/>
    <w:rsid w:val="007831B9"/>
    <w:rsid w:val="00783F1B"/>
    <w:rsid w:val="0078402D"/>
    <w:rsid w:val="00787231"/>
    <w:rsid w:val="00793F1D"/>
    <w:rsid w:val="0079404E"/>
    <w:rsid w:val="007A08E0"/>
    <w:rsid w:val="007A2874"/>
    <w:rsid w:val="007A315B"/>
    <w:rsid w:val="007A4DF3"/>
    <w:rsid w:val="007A5FF9"/>
    <w:rsid w:val="007B1553"/>
    <w:rsid w:val="007B1CEA"/>
    <w:rsid w:val="007B3FCB"/>
    <w:rsid w:val="007B7341"/>
    <w:rsid w:val="007C698D"/>
    <w:rsid w:val="007C7D90"/>
    <w:rsid w:val="007C7E24"/>
    <w:rsid w:val="007D144A"/>
    <w:rsid w:val="007D2B37"/>
    <w:rsid w:val="007D471F"/>
    <w:rsid w:val="007E50B5"/>
    <w:rsid w:val="007E5BBC"/>
    <w:rsid w:val="007F0049"/>
    <w:rsid w:val="007F19F0"/>
    <w:rsid w:val="007F5594"/>
    <w:rsid w:val="007F594F"/>
    <w:rsid w:val="0080216D"/>
    <w:rsid w:val="00802FF4"/>
    <w:rsid w:val="00803AD9"/>
    <w:rsid w:val="00810A05"/>
    <w:rsid w:val="00812AA7"/>
    <w:rsid w:val="008156A6"/>
    <w:rsid w:val="008159A0"/>
    <w:rsid w:val="00817426"/>
    <w:rsid w:val="0082051D"/>
    <w:rsid w:val="0082505D"/>
    <w:rsid w:val="00825F13"/>
    <w:rsid w:val="0083388E"/>
    <w:rsid w:val="00847233"/>
    <w:rsid w:val="00851F1F"/>
    <w:rsid w:val="0085427F"/>
    <w:rsid w:val="00854829"/>
    <w:rsid w:val="00855F75"/>
    <w:rsid w:val="0086739E"/>
    <w:rsid w:val="00880FDD"/>
    <w:rsid w:val="00894AFE"/>
    <w:rsid w:val="008A0B21"/>
    <w:rsid w:val="008B51FD"/>
    <w:rsid w:val="008B580B"/>
    <w:rsid w:val="008C30F6"/>
    <w:rsid w:val="008C537C"/>
    <w:rsid w:val="008D0E4B"/>
    <w:rsid w:val="008D2ED1"/>
    <w:rsid w:val="008D526F"/>
    <w:rsid w:val="008E05B2"/>
    <w:rsid w:val="008E323C"/>
    <w:rsid w:val="008E7E2C"/>
    <w:rsid w:val="008F24B5"/>
    <w:rsid w:val="008F2D62"/>
    <w:rsid w:val="00900981"/>
    <w:rsid w:val="0090263E"/>
    <w:rsid w:val="00902CE2"/>
    <w:rsid w:val="00910EBF"/>
    <w:rsid w:val="00911F0D"/>
    <w:rsid w:val="00915DE0"/>
    <w:rsid w:val="00916C31"/>
    <w:rsid w:val="00917CE2"/>
    <w:rsid w:val="00921ED5"/>
    <w:rsid w:val="009263EB"/>
    <w:rsid w:val="00932907"/>
    <w:rsid w:val="00936C78"/>
    <w:rsid w:val="00941530"/>
    <w:rsid w:val="00947ABB"/>
    <w:rsid w:val="0096044D"/>
    <w:rsid w:val="00960976"/>
    <w:rsid w:val="00961B47"/>
    <w:rsid w:val="009669FB"/>
    <w:rsid w:val="009674FE"/>
    <w:rsid w:val="00970EB6"/>
    <w:rsid w:val="00976BB0"/>
    <w:rsid w:val="00977DEF"/>
    <w:rsid w:val="00986248"/>
    <w:rsid w:val="00991725"/>
    <w:rsid w:val="0099210A"/>
    <w:rsid w:val="009A354A"/>
    <w:rsid w:val="009A36A7"/>
    <w:rsid w:val="009A47A4"/>
    <w:rsid w:val="009A5BE7"/>
    <w:rsid w:val="009A6D9D"/>
    <w:rsid w:val="009B0A18"/>
    <w:rsid w:val="009B4CF7"/>
    <w:rsid w:val="009C0F86"/>
    <w:rsid w:val="009C2C9D"/>
    <w:rsid w:val="009C2D3F"/>
    <w:rsid w:val="009C3B53"/>
    <w:rsid w:val="009C6199"/>
    <w:rsid w:val="009D132E"/>
    <w:rsid w:val="009D2003"/>
    <w:rsid w:val="009D5FE1"/>
    <w:rsid w:val="009E042D"/>
    <w:rsid w:val="009E272B"/>
    <w:rsid w:val="009F1E59"/>
    <w:rsid w:val="009F7407"/>
    <w:rsid w:val="009F7B63"/>
    <w:rsid w:val="00A072DE"/>
    <w:rsid w:val="00A11C1E"/>
    <w:rsid w:val="00A14D0B"/>
    <w:rsid w:val="00A212B3"/>
    <w:rsid w:val="00A22A0B"/>
    <w:rsid w:val="00A27521"/>
    <w:rsid w:val="00A32CC0"/>
    <w:rsid w:val="00A36ADF"/>
    <w:rsid w:val="00A41F05"/>
    <w:rsid w:val="00A524BF"/>
    <w:rsid w:val="00A61656"/>
    <w:rsid w:val="00A61BEB"/>
    <w:rsid w:val="00A62091"/>
    <w:rsid w:val="00A64157"/>
    <w:rsid w:val="00A6669F"/>
    <w:rsid w:val="00A6714D"/>
    <w:rsid w:val="00A7106C"/>
    <w:rsid w:val="00A77A38"/>
    <w:rsid w:val="00A81AD4"/>
    <w:rsid w:val="00A82ED3"/>
    <w:rsid w:val="00AA142D"/>
    <w:rsid w:val="00AA699F"/>
    <w:rsid w:val="00AB280A"/>
    <w:rsid w:val="00AB2E54"/>
    <w:rsid w:val="00AB31EE"/>
    <w:rsid w:val="00AB46EF"/>
    <w:rsid w:val="00AB5EB4"/>
    <w:rsid w:val="00AB6725"/>
    <w:rsid w:val="00AB67F0"/>
    <w:rsid w:val="00AC74F5"/>
    <w:rsid w:val="00AC7571"/>
    <w:rsid w:val="00AD2A57"/>
    <w:rsid w:val="00AD6ABC"/>
    <w:rsid w:val="00AE1FB1"/>
    <w:rsid w:val="00AE5082"/>
    <w:rsid w:val="00AF0583"/>
    <w:rsid w:val="00AF3C8F"/>
    <w:rsid w:val="00B0331F"/>
    <w:rsid w:val="00B04FF8"/>
    <w:rsid w:val="00B06705"/>
    <w:rsid w:val="00B12A09"/>
    <w:rsid w:val="00B16A2C"/>
    <w:rsid w:val="00B2391F"/>
    <w:rsid w:val="00B25B42"/>
    <w:rsid w:val="00B2649F"/>
    <w:rsid w:val="00B31E5D"/>
    <w:rsid w:val="00B331EF"/>
    <w:rsid w:val="00B40C72"/>
    <w:rsid w:val="00B42F64"/>
    <w:rsid w:val="00B5122C"/>
    <w:rsid w:val="00B52538"/>
    <w:rsid w:val="00B538A9"/>
    <w:rsid w:val="00B56E8D"/>
    <w:rsid w:val="00B5714F"/>
    <w:rsid w:val="00B6205F"/>
    <w:rsid w:val="00B709B5"/>
    <w:rsid w:val="00B71943"/>
    <w:rsid w:val="00B71959"/>
    <w:rsid w:val="00B72E63"/>
    <w:rsid w:val="00B75104"/>
    <w:rsid w:val="00B759E6"/>
    <w:rsid w:val="00B82BFF"/>
    <w:rsid w:val="00B85836"/>
    <w:rsid w:val="00B85881"/>
    <w:rsid w:val="00B90011"/>
    <w:rsid w:val="00B956EB"/>
    <w:rsid w:val="00B96D36"/>
    <w:rsid w:val="00BA0385"/>
    <w:rsid w:val="00BA1EF6"/>
    <w:rsid w:val="00BA3648"/>
    <w:rsid w:val="00BA5FFF"/>
    <w:rsid w:val="00BC0BE3"/>
    <w:rsid w:val="00BD17B1"/>
    <w:rsid w:val="00BD2BF7"/>
    <w:rsid w:val="00BE3012"/>
    <w:rsid w:val="00BE6D70"/>
    <w:rsid w:val="00BF38E7"/>
    <w:rsid w:val="00BF3CD7"/>
    <w:rsid w:val="00C02AA5"/>
    <w:rsid w:val="00C12072"/>
    <w:rsid w:val="00C1248D"/>
    <w:rsid w:val="00C141A1"/>
    <w:rsid w:val="00C1431E"/>
    <w:rsid w:val="00C204A1"/>
    <w:rsid w:val="00C2556A"/>
    <w:rsid w:val="00C303D9"/>
    <w:rsid w:val="00C34448"/>
    <w:rsid w:val="00C36717"/>
    <w:rsid w:val="00C41AD0"/>
    <w:rsid w:val="00C556BE"/>
    <w:rsid w:val="00C56821"/>
    <w:rsid w:val="00C57EB6"/>
    <w:rsid w:val="00C60809"/>
    <w:rsid w:val="00C66570"/>
    <w:rsid w:val="00C66630"/>
    <w:rsid w:val="00C72AB3"/>
    <w:rsid w:val="00C74FEC"/>
    <w:rsid w:val="00C80C9B"/>
    <w:rsid w:val="00C85781"/>
    <w:rsid w:val="00C90E1F"/>
    <w:rsid w:val="00C933E3"/>
    <w:rsid w:val="00C95C35"/>
    <w:rsid w:val="00CA0EBA"/>
    <w:rsid w:val="00CA0FBA"/>
    <w:rsid w:val="00CA40E1"/>
    <w:rsid w:val="00CA7186"/>
    <w:rsid w:val="00CB6FF0"/>
    <w:rsid w:val="00CC0055"/>
    <w:rsid w:val="00CC1252"/>
    <w:rsid w:val="00CC2BDE"/>
    <w:rsid w:val="00CC4E74"/>
    <w:rsid w:val="00CE2237"/>
    <w:rsid w:val="00CE51DD"/>
    <w:rsid w:val="00CE7445"/>
    <w:rsid w:val="00CF16C2"/>
    <w:rsid w:val="00CF7B06"/>
    <w:rsid w:val="00CF7FAF"/>
    <w:rsid w:val="00D03500"/>
    <w:rsid w:val="00D04A34"/>
    <w:rsid w:val="00D075B7"/>
    <w:rsid w:val="00D20476"/>
    <w:rsid w:val="00D20C6B"/>
    <w:rsid w:val="00D30963"/>
    <w:rsid w:val="00D30D3C"/>
    <w:rsid w:val="00D40745"/>
    <w:rsid w:val="00D41014"/>
    <w:rsid w:val="00D42E8C"/>
    <w:rsid w:val="00D43591"/>
    <w:rsid w:val="00D471C6"/>
    <w:rsid w:val="00D70003"/>
    <w:rsid w:val="00D72527"/>
    <w:rsid w:val="00D752F4"/>
    <w:rsid w:val="00D80EE3"/>
    <w:rsid w:val="00D87876"/>
    <w:rsid w:val="00D90322"/>
    <w:rsid w:val="00D906E7"/>
    <w:rsid w:val="00D90843"/>
    <w:rsid w:val="00D93DC1"/>
    <w:rsid w:val="00D96AD0"/>
    <w:rsid w:val="00D96C6E"/>
    <w:rsid w:val="00D97F35"/>
    <w:rsid w:val="00DA00B6"/>
    <w:rsid w:val="00DA1414"/>
    <w:rsid w:val="00DA5F51"/>
    <w:rsid w:val="00DA6617"/>
    <w:rsid w:val="00DA7EFA"/>
    <w:rsid w:val="00DB129D"/>
    <w:rsid w:val="00DC17E8"/>
    <w:rsid w:val="00DD1861"/>
    <w:rsid w:val="00DE2712"/>
    <w:rsid w:val="00DE5A4E"/>
    <w:rsid w:val="00DF0482"/>
    <w:rsid w:val="00DF04A8"/>
    <w:rsid w:val="00DF17BD"/>
    <w:rsid w:val="00DF37D0"/>
    <w:rsid w:val="00DF3BCA"/>
    <w:rsid w:val="00E04076"/>
    <w:rsid w:val="00E10604"/>
    <w:rsid w:val="00E11C56"/>
    <w:rsid w:val="00E126E4"/>
    <w:rsid w:val="00E143B5"/>
    <w:rsid w:val="00E1623D"/>
    <w:rsid w:val="00E3492A"/>
    <w:rsid w:val="00E41F19"/>
    <w:rsid w:val="00E4202D"/>
    <w:rsid w:val="00E42577"/>
    <w:rsid w:val="00E4294B"/>
    <w:rsid w:val="00E43CCA"/>
    <w:rsid w:val="00E44F69"/>
    <w:rsid w:val="00E47483"/>
    <w:rsid w:val="00E52618"/>
    <w:rsid w:val="00E53B29"/>
    <w:rsid w:val="00E55767"/>
    <w:rsid w:val="00E55D42"/>
    <w:rsid w:val="00E71AC6"/>
    <w:rsid w:val="00E72078"/>
    <w:rsid w:val="00E739D1"/>
    <w:rsid w:val="00E75334"/>
    <w:rsid w:val="00E76E49"/>
    <w:rsid w:val="00E76E8C"/>
    <w:rsid w:val="00E8410F"/>
    <w:rsid w:val="00E84824"/>
    <w:rsid w:val="00E947B1"/>
    <w:rsid w:val="00E952A7"/>
    <w:rsid w:val="00E97393"/>
    <w:rsid w:val="00EA01F9"/>
    <w:rsid w:val="00EA02EA"/>
    <w:rsid w:val="00EA12AD"/>
    <w:rsid w:val="00EA2B74"/>
    <w:rsid w:val="00EA5D30"/>
    <w:rsid w:val="00EA748E"/>
    <w:rsid w:val="00EB5773"/>
    <w:rsid w:val="00EB5DBF"/>
    <w:rsid w:val="00EB6691"/>
    <w:rsid w:val="00EC5A23"/>
    <w:rsid w:val="00ED0601"/>
    <w:rsid w:val="00ED0CB6"/>
    <w:rsid w:val="00EE13F9"/>
    <w:rsid w:val="00EE163B"/>
    <w:rsid w:val="00EE1901"/>
    <w:rsid w:val="00EF04AE"/>
    <w:rsid w:val="00EF666F"/>
    <w:rsid w:val="00F00DCF"/>
    <w:rsid w:val="00F018A1"/>
    <w:rsid w:val="00F02300"/>
    <w:rsid w:val="00F0637A"/>
    <w:rsid w:val="00F21DFF"/>
    <w:rsid w:val="00F22976"/>
    <w:rsid w:val="00F26303"/>
    <w:rsid w:val="00F27163"/>
    <w:rsid w:val="00F27405"/>
    <w:rsid w:val="00F34535"/>
    <w:rsid w:val="00F34B31"/>
    <w:rsid w:val="00F34B8F"/>
    <w:rsid w:val="00F34DC8"/>
    <w:rsid w:val="00F4108A"/>
    <w:rsid w:val="00F42F90"/>
    <w:rsid w:val="00F636F9"/>
    <w:rsid w:val="00F63FCE"/>
    <w:rsid w:val="00F65E52"/>
    <w:rsid w:val="00F66175"/>
    <w:rsid w:val="00F73649"/>
    <w:rsid w:val="00F75FBD"/>
    <w:rsid w:val="00F77E5C"/>
    <w:rsid w:val="00F91FA6"/>
    <w:rsid w:val="00F9218F"/>
    <w:rsid w:val="00FA3D31"/>
    <w:rsid w:val="00FA400F"/>
    <w:rsid w:val="00FA510C"/>
    <w:rsid w:val="00FA7051"/>
    <w:rsid w:val="00FB0ADA"/>
    <w:rsid w:val="00FB5E41"/>
    <w:rsid w:val="00FC311B"/>
    <w:rsid w:val="00FC36BF"/>
    <w:rsid w:val="00FD5636"/>
    <w:rsid w:val="00FD5D27"/>
    <w:rsid w:val="00FE1620"/>
    <w:rsid w:val="00FE2635"/>
    <w:rsid w:val="00FE28C9"/>
    <w:rsid w:val="00FE5EFD"/>
    <w:rsid w:val="00FE726F"/>
    <w:rsid w:val="00FF1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D810E"/>
  <w15:chartTrackingRefBased/>
  <w15:docId w15:val="{31B44F25-8106-4666-B239-193C427A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tabs>
        <w:tab w:val="num" w:pos="360"/>
      </w:tabs>
      <w:spacing w:before="40" w:after="0"/>
      <w:ind w:left="0" w:firstLine="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tabs>
        <w:tab w:val="num" w:pos="360"/>
      </w:tabs>
      <w:spacing w:before="40" w:after="0"/>
      <w:ind w:left="0" w:firstLine="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tabs>
        <w:tab w:val="num" w:pos="360"/>
      </w:tabs>
      <w:spacing w:before="40" w:after="0"/>
      <w:ind w:left="0" w:firstLine="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rsid w:val="008F24B5"/>
  </w:style>
  <w:style w:type="paragraph" w:styleId="Footer">
    <w:name w:val="footer"/>
    <w:basedOn w:val="Normal"/>
    <w:link w:val="FooterChar"/>
    <w:uiPriority w:val="99"/>
    <w:unhideWhenUsed/>
    <w:qFormat/>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nhideWhenUsed/>
    <w:rsid w:val="00527771"/>
    <w:rPr>
      <w:color w:val="0563C1" w:themeColor="hyperlink"/>
      <w:u w:val="single"/>
    </w:rPr>
  </w:style>
  <w:style w:type="table" w:styleId="TableGrid">
    <w:name w:val="Table Grid"/>
    <w:basedOn w:val="TableNormal"/>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DDD"/>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CommentReference">
    <w:name w:val="annotation reference"/>
    <w:basedOn w:val="DefaultParagraphFont"/>
    <w:unhideWhenUsed/>
    <w:rsid w:val="00D30D3C"/>
    <w:rPr>
      <w:sz w:val="16"/>
      <w:szCs w:val="16"/>
    </w:rPr>
  </w:style>
  <w:style w:type="paragraph" w:styleId="CommentText">
    <w:name w:val="annotation text"/>
    <w:basedOn w:val="Normal"/>
    <w:link w:val="CommentTextChar"/>
    <w:unhideWhenUsed/>
    <w:rsid w:val="00D30D3C"/>
    <w:pPr>
      <w:spacing w:line="240" w:lineRule="auto"/>
    </w:pPr>
    <w:rPr>
      <w:sz w:val="20"/>
      <w:szCs w:val="20"/>
    </w:rPr>
  </w:style>
  <w:style w:type="character" w:customStyle="1" w:styleId="CommentTextChar">
    <w:name w:val="Comment Text Char"/>
    <w:basedOn w:val="DefaultParagraphFont"/>
    <w:link w:val="CommentText"/>
    <w:rsid w:val="00D30D3C"/>
    <w:rPr>
      <w:sz w:val="20"/>
      <w:szCs w:val="20"/>
    </w:rPr>
  </w:style>
  <w:style w:type="paragraph" w:styleId="CommentSubject">
    <w:name w:val="annotation subject"/>
    <w:basedOn w:val="CommentText"/>
    <w:next w:val="CommentText"/>
    <w:link w:val="CommentSubjectChar"/>
    <w:semiHidden/>
    <w:unhideWhenUsed/>
    <w:rsid w:val="00D30D3C"/>
    <w:rPr>
      <w:b/>
      <w:bCs/>
    </w:rPr>
  </w:style>
  <w:style w:type="character" w:customStyle="1" w:styleId="CommentSubjectChar">
    <w:name w:val="Comment Subject Char"/>
    <w:basedOn w:val="CommentTextChar"/>
    <w:link w:val="CommentSubject"/>
    <w:uiPriority w:val="99"/>
    <w:semiHidden/>
    <w:rsid w:val="00D30D3C"/>
    <w:rPr>
      <w:b/>
      <w:bCs/>
      <w:sz w:val="20"/>
      <w:szCs w:val="20"/>
    </w:rPr>
  </w:style>
  <w:style w:type="paragraph" w:styleId="BalloonText">
    <w:name w:val="Balloon Text"/>
    <w:basedOn w:val="Normal"/>
    <w:link w:val="BalloonTextChar"/>
    <w:semiHidden/>
    <w:unhideWhenUsed/>
    <w:rsid w:val="00D30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D3C"/>
    <w:rPr>
      <w:rFonts w:ascii="Segoe UI" w:hAnsi="Segoe UI" w:cs="Segoe UI"/>
      <w:sz w:val="18"/>
      <w:szCs w:val="18"/>
    </w:rPr>
  </w:style>
  <w:style w:type="paragraph" w:styleId="NormalWeb">
    <w:name w:val="Normal (Web)"/>
    <w:basedOn w:val="Normal"/>
    <w:uiPriority w:val="99"/>
    <w:unhideWhenUsed/>
    <w:rsid w:val="006102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A5BE7"/>
    <w:rPr>
      <w:color w:val="605E5C"/>
      <w:shd w:val="clear" w:color="auto" w:fill="E1DFDD"/>
    </w:rPr>
  </w:style>
  <w:style w:type="paragraph" w:styleId="BodyTextIndent3">
    <w:name w:val="Body Text Indent 3"/>
    <w:basedOn w:val="Normal"/>
    <w:link w:val="BodyTextIndent3Char"/>
    <w:rsid w:val="00704C12"/>
    <w:pPr>
      <w:shd w:val="pct25" w:color="auto" w:fill="FFFFFF"/>
      <w:spacing w:after="0" w:line="240" w:lineRule="auto"/>
      <w:ind w:left="720" w:hanging="720"/>
    </w:pPr>
    <w:rPr>
      <w:rFonts w:ascii="Times New Roman" w:eastAsia="Times New Roman" w:hAnsi="Times New Roman" w:cs="Times New Roman"/>
      <w:i/>
      <w:sz w:val="24"/>
      <w:szCs w:val="20"/>
    </w:rPr>
  </w:style>
  <w:style w:type="character" w:customStyle="1" w:styleId="BodyTextIndent3Char">
    <w:name w:val="Body Text Indent 3 Char"/>
    <w:basedOn w:val="DefaultParagraphFont"/>
    <w:link w:val="BodyTextIndent3"/>
    <w:rsid w:val="00704C12"/>
    <w:rPr>
      <w:rFonts w:ascii="Times New Roman" w:eastAsia="Times New Roman" w:hAnsi="Times New Roman" w:cs="Times New Roman"/>
      <w:i/>
      <w:sz w:val="24"/>
      <w:szCs w:val="20"/>
      <w:shd w:val="pct25" w:color="auto" w:fill="FFFFFF"/>
    </w:rPr>
  </w:style>
  <w:style w:type="character" w:styleId="PageNumber">
    <w:name w:val="page number"/>
    <w:basedOn w:val="DefaultParagraphFont"/>
    <w:rsid w:val="00704C12"/>
  </w:style>
  <w:style w:type="paragraph" w:styleId="FootnoteText">
    <w:name w:val="footnote text"/>
    <w:basedOn w:val="Normal"/>
    <w:link w:val="FootnoteTextChar"/>
    <w:uiPriority w:val="99"/>
    <w:rsid w:val="00704C12"/>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04C12"/>
    <w:rPr>
      <w:rFonts w:ascii="Times New Roman" w:eastAsia="Times New Roman" w:hAnsi="Times New Roman" w:cs="Times New Roman"/>
      <w:sz w:val="20"/>
      <w:szCs w:val="20"/>
    </w:rPr>
  </w:style>
  <w:style w:type="paragraph" w:customStyle="1" w:styleId="CharCharCharCharCharCharChar">
    <w:name w:val="Char Char Char Char Char Char Char"/>
    <w:basedOn w:val="Normal"/>
    <w:next w:val="BodyText2"/>
    <w:rsid w:val="00704C12"/>
    <w:pPr>
      <w:spacing w:after="0" w:line="240" w:lineRule="auto"/>
    </w:pPr>
    <w:rPr>
      <w:rFonts w:ascii="Arial" w:eastAsia="SimSun" w:hAnsi="Arial" w:cs="Times New Roman"/>
      <w:sz w:val="20"/>
      <w:szCs w:val="20"/>
      <w:lang w:eastAsia="zh-CN"/>
    </w:rPr>
  </w:style>
  <w:style w:type="paragraph" w:styleId="BodyText2">
    <w:name w:val="Body Text 2"/>
    <w:basedOn w:val="Normal"/>
    <w:link w:val="BodyText2Char"/>
    <w:rsid w:val="00704C12"/>
    <w:pPr>
      <w:spacing w:after="120" w:line="480" w:lineRule="auto"/>
    </w:pPr>
    <w:rPr>
      <w:rFonts w:ascii="Arial" w:eastAsia="Times New Roman" w:hAnsi="Arial" w:cs="Arial"/>
      <w:bCs/>
      <w:sz w:val="20"/>
      <w:szCs w:val="24"/>
    </w:rPr>
  </w:style>
  <w:style w:type="character" w:customStyle="1" w:styleId="BodyText2Char">
    <w:name w:val="Body Text 2 Char"/>
    <w:basedOn w:val="DefaultParagraphFont"/>
    <w:link w:val="BodyText2"/>
    <w:rsid w:val="00704C12"/>
    <w:rPr>
      <w:rFonts w:ascii="Arial" w:eastAsia="Times New Roman" w:hAnsi="Arial" w:cs="Arial"/>
      <w:bCs/>
      <w:sz w:val="20"/>
      <w:szCs w:val="24"/>
    </w:rPr>
  </w:style>
  <w:style w:type="paragraph" w:styleId="BodyTextIndent">
    <w:name w:val="Body Text Indent"/>
    <w:basedOn w:val="Normal"/>
    <w:link w:val="BodyTextIndentChar"/>
    <w:rsid w:val="00704C12"/>
    <w:pPr>
      <w:spacing w:after="120" w:line="240" w:lineRule="auto"/>
      <w:ind w:left="283"/>
    </w:pPr>
    <w:rPr>
      <w:rFonts w:ascii="Arial" w:eastAsia="Times New Roman" w:hAnsi="Arial" w:cs="Arial"/>
      <w:bCs/>
      <w:sz w:val="20"/>
      <w:szCs w:val="24"/>
    </w:rPr>
  </w:style>
  <w:style w:type="character" w:customStyle="1" w:styleId="BodyTextIndentChar">
    <w:name w:val="Body Text Indent Char"/>
    <w:basedOn w:val="DefaultParagraphFont"/>
    <w:link w:val="BodyTextIndent"/>
    <w:rsid w:val="00704C12"/>
    <w:rPr>
      <w:rFonts w:ascii="Arial" w:eastAsia="Times New Roman" w:hAnsi="Arial" w:cs="Arial"/>
      <w:bCs/>
      <w:sz w:val="20"/>
      <w:szCs w:val="24"/>
    </w:rPr>
  </w:style>
  <w:style w:type="paragraph" w:styleId="BodyTextIndent2">
    <w:name w:val="Body Text Indent 2"/>
    <w:basedOn w:val="Normal"/>
    <w:link w:val="BodyTextIndent2Char"/>
    <w:rsid w:val="00704C12"/>
    <w:pPr>
      <w:spacing w:after="120" w:line="480" w:lineRule="auto"/>
      <w:ind w:left="283"/>
    </w:pPr>
    <w:rPr>
      <w:rFonts w:ascii="Arial" w:eastAsia="Times New Roman" w:hAnsi="Arial" w:cs="Arial"/>
      <w:bCs/>
      <w:sz w:val="20"/>
      <w:szCs w:val="24"/>
    </w:rPr>
  </w:style>
  <w:style w:type="character" w:customStyle="1" w:styleId="BodyTextIndent2Char">
    <w:name w:val="Body Text Indent 2 Char"/>
    <w:basedOn w:val="DefaultParagraphFont"/>
    <w:link w:val="BodyTextIndent2"/>
    <w:rsid w:val="00704C12"/>
    <w:rPr>
      <w:rFonts w:ascii="Arial" w:eastAsia="Times New Roman" w:hAnsi="Arial" w:cs="Arial"/>
      <w:bCs/>
      <w:sz w:val="20"/>
      <w:szCs w:val="24"/>
    </w:rPr>
  </w:style>
  <w:style w:type="paragraph" w:styleId="BodyText3">
    <w:name w:val="Body Text 3"/>
    <w:basedOn w:val="Normal"/>
    <w:link w:val="BodyText3Char"/>
    <w:rsid w:val="00704C12"/>
    <w:pPr>
      <w:spacing w:after="120" w:line="240" w:lineRule="auto"/>
    </w:pPr>
    <w:rPr>
      <w:rFonts w:ascii="Arial" w:eastAsia="Times New Roman" w:hAnsi="Arial" w:cs="Arial"/>
      <w:bCs/>
      <w:sz w:val="16"/>
      <w:szCs w:val="16"/>
    </w:rPr>
  </w:style>
  <w:style w:type="character" w:customStyle="1" w:styleId="BodyText3Char">
    <w:name w:val="Body Text 3 Char"/>
    <w:basedOn w:val="DefaultParagraphFont"/>
    <w:link w:val="BodyText3"/>
    <w:rsid w:val="00704C12"/>
    <w:rPr>
      <w:rFonts w:ascii="Arial" w:eastAsia="Times New Roman" w:hAnsi="Arial" w:cs="Arial"/>
      <w:bCs/>
      <w:sz w:val="16"/>
      <w:szCs w:val="16"/>
    </w:rPr>
  </w:style>
  <w:style w:type="paragraph" w:styleId="DocumentMap">
    <w:name w:val="Document Map"/>
    <w:basedOn w:val="Normal"/>
    <w:link w:val="DocumentMapChar"/>
    <w:semiHidden/>
    <w:rsid w:val="00704C12"/>
    <w:pPr>
      <w:shd w:val="clear" w:color="auto" w:fill="000080"/>
      <w:spacing w:after="0" w:line="240" w:lineRule="auto"/>
    </w:pPr>
    <w:rPr>
      <w:rFonts w:ascii="Tahoma" w:eastAsia="Times New Roman" w:hAnsi="Tahoma" w:cs="Tahoma"/>
      <w:bCs/>
      <w:sz w:val="20"/>
      <w:szCs w:val="20"/>
    </w:rPr>
  </w:style>
  <w:style w:type="character" w:customStyle="1" w:styleId="DocumentMapChar">
    <w:name w:val="Document Map Char"/>
    <w:basedOn w:val="DefaultParagraphFont"/>
    <w:link w:val="DocumentMap"/>
    <w:semiHidden/>
    <w:rsid w:val="00704C12"/>
    <w:rPr>
      <w:rFonts w:ascii="Tahoma" w:eastAsia="Times New Roman" w:hAnsi="Tahoma" w:cs="Tahoma"/>
      <w:bCs/>
      <w:sz w:val="20"/>
      <w:szCs w:val="20"/>
      <w:shd w:val="clear" w:color="auto" w:fill="000080"/>
    </w:rPr>
  </w:style>
  <w:style w:type="character" w:styleId="Strong">
    <w:name w:val="Strong"/>
    <w:uiPriority w:val="22"/>
    <w:qFormat/>
    <w:rsid w:val="00704C12"/>
    <w:rPr>
      <w:b/>
      <w:bCs/>
    </w:rPr>
  </w:style>
  <w:style w:type="paragraph" w:styleId="Revision">
    <w:name w:val="Revision"/>
    <w:hidden/>
    <w:uiPriority w:val="99"/>
    <w:semiHidden/>
    <w:rsid w:val="00704C12"/>
    <w:pPr>
      <w:spacing w:after="0" w:line="240" w:lineRule="auto"/>
    </w:pPr>
    <w:rPr>
      <w:rFonts w:ascii="Arial" w:eastAsia="Times New Roman" w:hAnsi="Arial" w:cs="Arial"/>
      <w:bCs/>
      <w:sz w:val="20"/>
      <w:szCs w:val="24"/>
    </w:rPr>
  </w:style>
  <w:style w:type="paragraph" w:styleId="Caption">
    <w:name w:val="caption"/>
    <w:basedOn w:val="Normal"/>
    <w:next w:val="Normal"/>
    <w:semiHidden/>
    <w:unhideWhenUsed/>
    <w:qFormat/>
    <w:rsid w:val="00704C12"/>
    <w:pPr>
      <w:spacing w:after="200" w:line="240" w:lineRule="auto"/>
    </w:pPr>
    <w:rPr>
      <w:rFonts w:ascii="Arial" w:eastAsia="Times New Roman" w:hAnsi="Arial" w:cs="Arial"/>
      <w:bCs/>
      <w:i/>
      <w:iCs/>
      <w:color w:val="36BEAE" w:themeColor="text2"/>
      <w:sz w:val="18"/>
      <w:szCs w:val="18"/>
    </w:rPr>
  </w:style>
  <w:style w:type="paragraph" w:customStyle="1" w:styleId="legp1paratext1">
    <w:name w:val="legp1paratext1"/>
    <w:basedOn w:val="Normal"/>
    <w:rsid w:val="00704C12"/>
    <w:pPr>
      <w:shd w:val="clear" w:color="auto" w:fill="FFFFFF"/>
      <w:spacing w:after="120" w:line="360" w:lineRule="atLeast"/>
      <w:ind w:firstLine="240"/>
      <w:jc w:val="both"/>
    </w:pPr>
    <w:rPr>
      <w:rFonts w:ascii="Times New Roman" w:eastAsia="Times New Roman" w:hAnsi="Times New Roman" w:cs="Times New Roman"/>
      <w:color w:val="000000"/>
      <w:sz w:val="19"/>
      <w:szCs w:val="19"/>
      <w:lang w:eastAsia="en-GB"/>
    </w:rPr>
  </w:style>
  <w:style w:type="character" w:customStyle="1" w:styleId="legdsleglhslegp3no">
    <w:name w:val="legds leglhs legp3no"/>
    <w:basedOn w:val="DefaultParagraphFont"/>
    <w:rsid w:val="00704C12"/>
  </w:style>
  <w:style w:type="character" w:customStyle="1" w:styleId="legdslegrhslegp3text">
    <w:name w:val="legds legrhs legp3text"/>
    <w:basedOn w:val="DefaultParagraphFont"/>
    <w:rsid w:val="00704C12"/>
  </w:style>
  <w:style w:type="character" w:styleId="FootnoteReference">
    <w:name w:val="footnote reference"/>
    <w:basedOn w:val="DefaultParagraphFont"/>
    <w:uiPriority w:val="99"/>
    <w:semiHidden/>
    <w:unhideWhenUsed/>
    <w:rsid w:val="004B48EC"/>
    <w:rPr>
      <w:vertAlign w:val="superscript"/>
    </w:rPr>
  </w:style>
  <w:style w:type="character" w:styleId="FollowedHyperlink">
    <w:name w:val="FollowedHyperlink"/>
    <w:basedOn w:val="DefaultParagraphFont"/>
    <w:uiPriority w:val="99"/>
    <w:semiHidden/>
    <w:unhideWhenUsed/>
    <w:rsid w:val="00921E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77268">
      <w:bodyDiv w:val="1"/>
      <w:marLeft w:val="0"/>
      <w:marRight w:val="0"/>
      <w:marTop w:val="0"/>
      <w:marBottom w:val="0"/>
      <w:divBdr>
        <w:top w:val="none" w:sz="0" w:space="0" w:color="auto"/>
        <w:left w:val="none" w:sz="0" w:space="0" w:color="auto"/>
        <w:bottom w:val="none" w:sz="0" w:space="0" w:color="auto"/>
        <w:right w:val="none" w:sz="0" w:space="0" w:color="auto"/>
      </w:divBdr>
    </w:div>
    <w:div w:id="13114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ca@rlslegalrecruitment.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Oshea\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1618A-42CE-418C-8281-5225B982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C:\Users\Jane.Oshea\AppData\Roaming\Microsoft\Templates\REC General Word Doc - Portrait.dotx</Template>
  <TotalTime>73</TotalTime>
  <Pages>20</Pages>
  <Words>8030</Words>
  <Characters>45771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Shoesmith</dc:creator>
  <cp:keywords/>
  <dc:description/>
  <cp:lastModifiedBy>Rebecca Scadding</cp:lastModifiedBy>
  <cp:revision>26</cp:revision>
  <cp:lastPrinted>2020-03-11T15:53:00Z</cp:lastPrinted>
  <dcterms:created xsi:type="dcterms:W3CDTF">2022-06-09T08:35:00Z</dcterms:created>
  <dcterms:modified xsi:type="dcterms:W3CDTF">2023-02-17T11:33:00Z</dcterms:modified>
</cp:coreProperties>
</file>