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D0B0" w14:textId="77777777" w:rsidR="0029002F" w:rsidRPr="0029002F" w:rsidRDefault="0029002F" w:rsidP="0029002F">
      <w:pPr>
        <w:widowControl w:val="0"/>
        <w:autoSpaceDE w:val="0"/>
        <w:autoSpaceDN w:val="0"/>
        <w:spacing w:after="0" w:line="240" w:lineRule="auto"/>
        <w:rPr>
          <w:rFonts w:eastAsia="Arial" w:cs="Times New Roman"/>
          <w:b/>
          <w:bCs/>
          <w:color w:val="585858"/>
          <w:sz w:val="20"/>
          <w:szCs w:val="20"/>
          <w:lang w:bidi="en-US"/>
        </w:rPr>
      </w:pPr>
      <w:r w:rsidRPr="0029002F">
        <w:rPr>
          <w:rFonts w:eastAsia="Arial" w:cs="Times New Roman"/>
          <w:b/>
          <w:bCs/>
          <w:color w:val="585858"/>
          <w:sz w:val="20"/>
          <w:szCs w:val="20"/>
          <w:lang w:bidi="en-US"/>
        </w:rPr>
        <w:t xml:space="preserve">Lionville Family Practice </w:t>
      </w:r>
    </w:p>
    <w:p w14:paraId="7C98C79A" w14:textId="77777777" w:rsidR="0029002F" w:rsidRPr="0029002F" w:rsidRDefault="0029002F" w:rsidP="0029002F">
      <w:pPr>
        <w:widowControl w:val="0"/>
        <w:autoSpaceDE w:val="0"/>
        <w:autoSpaceDN w:val="0"/>
        <w:spacing w:after="0" w:line="240" w:lineRule="auto"/>
        <w:rPr>
          <w:rFonts w:eastAsia="Arial" w:cs="Times New Roman"/>
          <w:b/>
          <w:bCs/>
          <w:color w:val="585858"/>
          <w:sz w:val="20"/>
          <w:szCs w:val="20"/>
          <w:lang w:bidi="en-US"/>
        </w:rPr>
      </w:pPr>
      <w:r w:rsidRPr="0029002F">
        <w:rPr>
          <w:rFonts w:eastAsia="Arial" w:cs="Times New Roman"/>
          <w:b/>
          <w:bCs/>
          <w:color w:val="585858"/>
          <w:sz w:val="20"/>
          <w:szCs w:val="20"/>
          <w:lang w:bidi="en-US"/>
        </w:rPr>
        <w:t>Phone: 610.363.0248</w:t>
      </w:r>
    </w:p>
    <w:p w14:paraId="0C2E4CB8" w14:textId="77777777" w:rsidR="0029002F" w:rsidRPr="0029002F" w:rsidRDefault="0029002F" w:rsidP="0029002F">
      <w:pPr>
        <w:widowControl w:val="0"/>
        <w:autoSpaceDE w:val="0"/>
        <w:autoSpaceDN w:val="0"/>
        <w:spacing w:after="0" w:line="240" w:lineRule="auto"/>
        <w:rPr>
          <w:rFonts w:eastAsia="Arial" w:cs="Times New Roman"/>
          <w:b/>
          <w:bCs/>
          <w:color w:val="585858"/>
          <w:sz w:val="20"/>
          <w:szCs w:val="20"/>
          <w:lang w:bidi="en-US"/>
        </w:rPr>
      </w:pPr>
      <w:r w:rsidRPr="0029002F">
        <w:rPr>
          <w:rFonts w:eastAsia="Arial" w:cs="Times New Roman"/>
          <w:b/>
          <w:bCs/>
          <w:color w:val="585858"/>
          <w:sz w:val="20"/>
          <w:szCs w:val="20"/>
          <w:lang w:bidi="en-US"/>
        </w:rPr>
        <w:t>Fax: 267.834.8040</w:t>
      </w:r>
    </w:p>
    <w:p w14:paraId="6741E65D" w14:textId="77777777" w:rsidR="0029002F" w:rsidRPr="0029002F" w:rsidRDefault="0029002F" w:rsidP="0029002F">
      <w:pPr>
        <w:widowControl w:val="0"/>
        <w:autoSpaceDE w:val="0"/>
        <w:autoSpaceDN w:val="0"/>
        <w:spacing w:after="0" w:line="240" w:lineRule="auto"/>
        <w:rPr>
          <w:rFonts w:eastAsia="Arial" w:cs="Times New Roman"/>
          <w:b/>
          <w:bCs/>
          <w:color w:val="585858"/>
          <w:sz w:val="20"/>
          <w:szCs w:val="20"/>
          <w:lang w:bidi="en-US"/>
        </w:rPr>
      </w:pPr>
      <w:r w:rsidRPr="0029002F">
        <w:rPr>
          <w:rFonts w:eastAsia="Arial" w:cs="Times New Roman"/>
          <w:b/>
          <w:bCs/>
          <w:color w:val="585858"/>
          <w:sz w:val="20"/>
          <w:szCs w:val="20"/>
          <w:lang w:bidi="en-US"/>
        </w:rPr>
        <w:t>Address: 605 Gordon Drive Exton, PA 19341</w:t>
      </w:r>
    </w:p>
    <w:p w14:paraId="25406BD4" w14:textId="77777777" w:rsidR="00D9142C" w:rsidRDefault="00D9142C"/>
    <w:p w14:paraId="5DCEF5E1" w14:textId="22738726" w:rsidR="0029002F" w:rsidRDefault="0029002F" w:rsidP="0029002F">
      <w:pPr>
        <w:jc w:val="center"/>
      </w:pPr>
      <w:r>
        <w:rPr>
          <w:rFonts w:ascii="Trebuchet MS" w:hAnsi="Trebuchet MS"/>
          <w:b/>
          <w:bCs/>
          <w:noProof/>
          <w:color w:val="ACE4F9"/>
          <w:sz w:val="18"/>
          <w:szCs w:val="18"/>
        </w:rPr>
        <w:drawing>
          <wp:inline distT="0" distB="0" distL="0" distR="0" wp14:anchorId="72A1F858" wp14:editId="7A9B6019">
            <wp:extent cx="1651000" cy="1238250"/>
            <wp:effectExtent l="0" t="0" r="6350" b="0"/>
            <wp:docPr id="1282214529" name="Picture 1" descr="A blue lion with a t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14529" name="Picture 1" descr="A blue lion with a tai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596" cy="1274697"/>
                    </a:xfrm>
                    <a:prstGeom prst="rect">
                      <a:avLst/>
                    </a:prstGeom>
                    <a:noFill/>
                    <a:ln>
                      <a:noFill/>
                    </a:ln>
                  </pic:spPr>
                </pic:pic>
              </a:graphicData>
            </a:graphic>
          </wp:inline>
        </w:drawing>
      </w:r>
    </w:p>
    <w:p w14:paraId="1EBBB74B" w14:textId="77777777" w:rsidR="0029002F" w:rsidRDefault="0029002F" w:rsidP="0029002F">
      <w:pPr>
        <w:spacing w:after="40" w:line="240" w:lineRule="auto"/>
        <w:ind w:left="1440" w:right="1440"/>
        <w:jc w:val="center"/>
        <w:rPr>
          <w:rFonts w:ascii="Georgia" w:hAnsi="Georgia" w:cs="Courier New"/>
          <w:b/>
          <w:bCs/>
          <w:color w:val="46166B"/>
        </w:rPr>
      </w:pPr>
      <w:r>
        <w:rPr>
          <w:rFonts w:ascii="Georgia" w:hAnsi="Georgia" w:cs="Courier New"/>
          <w:b/>
          <w:bCs/>
          <w:color w:val="46166B"/>
        </w:rPr>
        <w:t>Permission for Telehealth Visits</w:t>
      </w:r>
    </w:p>
    <w:p w14:paraId="177AC826" w14:textId="77777777" w:rsidR="0029002F" w:rsidRPr="0029002F" w:rsidRDefault="0029002F" w:rsidP="0029002F">
      <w:pPr>
        <w:spacing w:after="40" w:line="240" w:lineRule="auto"/>
        <w:rPr>
          <w:rFonts w:eastAsia="Times New Roman" w:cs="Times New Roman"/>
          <w:color w:val="46166B"/>
          <w:sz w:val="20"/>
          <w:szCs w:val="20"/>
        </w:rPr>
      </w:pPr>
      <w:r w:rsidRPr="0029002F">
        <w:rPr>
          <w:rStyle w:val="Strong"/>
          <w:rFonts w:cs="Times New Roman"/>
          <w:color w:val="46166B"/>
          <w:sz w:val="20"/>
          <w:szCs w:val="20"/>
          <w:shd w:val="clear" w:color="auto" w:fill="FFFFFF"/>
        </w:rPr>
        <w:t xml:space="preserve">What is telehealth? </w:t>
      </w:r>
    </w:p>
    <w:p w14:paraId="5C5D15AC" w14:textId="77777777" w:rsidR="0029002F" w:rsidRPr="0029002F" w:rsidRDefault="0029002F" w:rsidP="0029002F">
      <w:pPr>
        <w:spacing w:after="40" w:line="240" w:lineRule="auto"/>
        <w:rPr>
          <w:rFonts w:eastAsia="Times New Roman" w:cs="Times New Roman"/>
          <w:color w:val="585858"/>
          <w:sz w:val="20"/>
          <w:szCs w:val="20"/>
        </w:rPr>
      </w:pPr>
      <w:r w:rsidRPr="0029002F">
        <w:rPr>
          <w:rFonts w:eastAsia="Times New Roman" w:cs="Times New Roman"/>
          <w:color w:val="585858"/>
          <w:sz w:val="20"/>
          <w:szCs w:val="20"/>
        </w:rPr>
        <w:t>Telemedicine, also referred to as telehealth medicine, is the real-time, audio-visual visit between a provider and patient. It can be used as an alternative to traditional in-person care delivery and, in certain circumstances, can be used to deliver care including the diagnosis, consultation, treatment, education, care management and patient self-management.</w:t>
      </w:r>
      <w:r w:rsidRPr="0029002F">
        <w:rPr>
          <w:rFonts w:eastAsia="Times New Roman" w:cs="Times New Roman"/>
          <w:color w:val="585858"/>
          <w:sz w:val="20"/>
          <w:szCs w:val="20"/>
        </w:rPr>
        <w:br/>
      </w:r>
    </w:p>
    <w:p w14:paraId="7A154657" w14:textId="77777777" w:rsidR="0029002F" w:rsidRPr="0029002F" w:rsidRDefault="0029002F" w:rsidP="0029002F">
      <w:pPr>
        <w:spacing w:after="40" w:line="240" w:lineRule="auto"/>
        <w:ind w:right="1440"/>
        <w:rPr>
          <w:rFonts w:eastAsia="Times New Roman" w:cs="Times New Roman"/>
          <w:b/>
          <w:color w:val="585858"/>
          <w:sz w:val="20"/>
          <w:szCs w:val="20"/>
        </w:rPr>
      </w:pPr>
      <w:r w:rsidRPr="0029002F">
        <w:rPr>
          <w:rFonts w:eastAsia="Times New Roman" w:cs="Times New Roman"/>
          <w:b/>
          <w:color w:val="46166B"/>
          <w:sz w:val="20"/>
          <w:szCs w:val="20"/>
        </w:rPr>
        <w:t>How do I use telehealth?</w:t>
      </w:r>
    </w:p>
    <w:p w14:paraId="1D387629"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Fonts w:eastAsia="Times New Roman" w:cs="Times New Roman"/>
          <w:color w:val="585858"/>
          <w:sz w:val="20"/>
          <w:szCs w:val="20"/>
        </w:rPr>
        <w:t>You talk to your provider with a phone, computer, or tablet. Sometimes, you use video so you and your provider can see each other.</w:t>
      </w:r>
    </w:p>
    <w:p w14:paraId="1A19D4CB" w14:textId="77777777" w:rsidR="0029002F" w:rsidRPr="0029002F" w:rsidRDefault="0029002F" w:rsidP="0029002F">
      <w:pPr>
        <w:spacing w:after="40" w:line="240" w:lineRule="auto"/>
        <w:ind w:right="1440"/>
        <w:rPr>
          <w:rStyle w:val="Strong"/>
          <w:rFonts w:cs="Times New Roman"/>
          <w:color w:val="46166B"/>
          <w:sz w:val="20"/>
          <w:szCs w:val="20"/>
          <w:shd w:val="clear" w:color="auto" w:fill="FFFFFF"/>
        </w:rPr>
      </w:pPr>
      <w:r w:rsidRPr="0029002F">
        <w:rPr>
          <w:rStyle w:val="Strong"/>
          <w:rFonts w:cs="Times New Roman"/>
          <w:color w:val="46166B"/>
          <w:sz w:val="20"/>
          <w:szCs w:val="20"/>
          <w:shd w:val="clear" w:color="auto" w:fill="FFFFFF"/>
        </w:rPr>
        <w:br/>
        <w:t>How does telehealth help me?</w:t>
      </w:r>
    </w:p>
    <w:p w14:paraId="6C0537AD"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Style w:val="Strong"/>
          <w:rFonts w:cs="Times New Roman"/>
          <w:color w:val="585858"/>
          <w:sz w:val="20"/>
          <w:szCs w:val="20"/>
          <w:shd w:val="clear" w:color="auto" w:fill="FFFFFF"/>
        </w:rPr>
        <w:t>You don’t have to go to a clinic or hospital to see</w:t>
      </w:r>
      <w:r w:rsidRPr="0029002F">
        <w:rPr>
          <w:rFonts w:eastAsia="Times New Roman" w:cs="Times New Roman"/>
          <w:color w:val="585858"/>
          <w:sz w:val="20"/>
          <w:szCs w:val="20"/>
        </w:rPr>
        <w:t xml:space="preserve"> your provider. It also reduces your risk of getting sick from other people. </w:t>
      </w:r>
    </w:p>
    <w:p w14:paraId="1F35D013" w14:textId="77777777" w:rsidR="0029002F" w:rsidRPr="0029002F" w:rsidRDefault="0029002F" w:rsidP="0029002F">
      <w:pPr>
        <w:spacing w:after="40" w:line="240" w:lineRule="auto"/>
        <w:ind w:right="1440"/>
        <w:rPr>
          <w:rStyle w:val="Strong"/>
          <w:rFonts w:cs="Times New Roman"/>
          <w:color w:val="585858"/>
          <w:sz w:val="20"/>
          <w:szCs w:val="20"/>
          <w:shd w:val="clear" w:color="auto" w:fill="FFFFFF"/>
        </w:rPr>
      </w:pPr>
      <w:r w:rsidRPr="0029002F">
        <w:rPr>
          <w:rStyle w:val="Strong"/>
          <w:rFonts w:cs="Times New Roman"/>
          <w:color w:val="585858"/>
          <w:sz w:val="20"/>
          <w:szCs w:val="20"/>
          <w:shd w:val="clear" w:color="auto" w:fill="FFFFFF"/>
        </w:rPr>
        <w:br/>
      </w:r>
      <w:r w:rsidRPr="0029002F">
        <w:rPr>
          <w:rStyle w:val="Strong"/>
          <w:rFonts w:cs="Times New Roman"/>
          <w:color w:val="46166B"/>
          <w:sz w:val="20"/>
          <w:szCs w:val="20"/>
          <w:shd w:val="clear" w:color="auto" w:fill="FFFFFF"/>
        </w:rPr>
        <w:t>What are some of the benefits of telehealth?</w:t>
      </w:r>
    </w:p>
    <w:p w14:paraId="6E7C35DA" w14:textId="77777777" w:rsidR="0029002F" w:rsidRPr="0029002F" w:rsidRDefault="0029002F" w:rsidP="0029002F">
      <w:pPr>
        <w:spacing w:after="40" w:line="240" w:lineRule="auto"/>
        <w:rPr>
          <w:rStyle w:val="Strong"/>
          <w:rFonts w:cs="Times New Roman"/>
          <w:b w:val="0"/>
          <w:bCs w:val="0"/>
          <w:color w:val="585858"/>
          <w:sz w:val="20"/>
          <w:szCs w:val="20"/>
          <w:shd w:val="clear" w:color="auto" w:fill="FFFFFF"/>
        </w:rPr>
      </w:pPr>
      <w:r w:rsidRPr="0029002F">
        <w:rPr>
          <w:rStyle w:val="Strong"/>
          <w:rFonts w:cs="Times New Roman"/>
          <w:color w:val="585858"/>
          <w:sz w:val="20"/>
          <w:szCs w:val="20"/>
          <w:shd w:val="clear" w:color="auto" w:fill="FFFFFF"/>
        </w:rPr>
        <w:t>No transportation time or costs, reduced wait time, and more detailed and personalized care compared to a telephone call.</w:t>
      </w:r>
    </w:p>
    <w:p w14:paraId="2E2ADAF1" w14:textId="77777777" w:rsidR="0029002F" w:rsidRPr="0029002F" w:rsidRDefault="0029002F" w:rsidP="0029002F">
      <w:pPr>
        <w:spacing w:after="40" w:line="240" w:lineRule="auto"/>
        <w:ind w:right="1440"/>
        <w:rPr>
          <w:rStyle w:val="Strong"/>
          <w:rFonts w:cs="Times New Roman"/>
          <w:color w:val="46166B"/>
          <w:sz w:val="20"/>
          <w:szCs w:val="20"/>
          <w:shd w:val="clear" w:color="auto" w:fill="FFFFFF"/>
        </w:rPr>
      </w:pPr>
      <w:r w:rsidRPr="0029002F">
        <w:rPr>
          <w:rStyle w:val="Strong"/>
          <w:rFonts w:cs="Times New Roman"/>
          <w:color w:val="46166B"/>
          <w:sz w:val="20"/>
          <w:szCs w:val="20"/>
          <w:shd w:val="clear" w:color="auto" w:fill="FFFFFF"/>
        </w:rPr>
        <w:br/>
        <w:t>What are some of the challenges of telehealth visits?</w:t>
      </w:r>
    </w:p>
    <w:p w14:paraId="3D1E1503"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Fonts w:eastAsia="Times New Roman" w:cs="Times New Roman"/>
          <w:color w:val="585858"/>
          <w:sz w:val="20"/>
          <w:szCs w:val="20"/>
        </w:rPr>
        <w:t xml:space="preserve">You and your provider won’t be in the same room, so it may feel different from an office visit. Your provider cannot examine you as closely as they might at an in-office visit. Your provider may decide you still need an office visit. Technical problems may interrupt or stop your visit before you are done. </w:t>
      </w:r>
    </w:p>
    <w:p w14:paraId="4618D62D" w14:textId="77777777" w:rsidR="0029002F" w:rsidRPr="0029002F" w:rsidRDefault="0029002F" w:rsidP="0029002F">
      <w:pPr>
        <w:spacing w:after="40" w:line="240" w:lineRule="auto"/>
        <w:ind w:right="1440"/>
        <w:rPr>
          <w:rStyle w:val="Strong"/>
          <w:rFonts w:cs="Times New Roman"/>
          <w:color w:val="585858"/>
          <w:sz w:val="20"/>
          <w:szCs w:val="20"/>
          <w:shd w:val="clear" w:color="auto" w:fill="FFFFFF"/>
        </w:rPr>
      </w:pPr>
      <w:r w:rsidRPr="0029002F">
        <w:rPr>
          <w:rStyle w:val="Strong"/>
          <w:rFonts w:cs="Times New Roman"/>
          <w:color w:val="585858"/>
          <w:sz w:val="20"/>
          <w:szCs w:val="20"/>
          <w:shd w:val="clear" w:color="auto" w:fill="FFFFFF"/>
        </w:rPr>
        <w:br/>
      </w:r>
      <w:r w:rsidRPr="0029002F">
        <w:rPr>
          <w:rStyle w:val="Strong"/>
          <w:rFonts w:cs="Times New Roman"/>
          <w:color w:val="46166B"/>
          <w:sz w:val="20"/>
          <w:szCs w:val="20"/>
          <w:shd w:val="clear" w:color="auto" w:fill="FFFFFF"/>
        </w:rPr>
        <w:t>Will my telehealth visit be private?</w:t>
      </w:r>
    </w:p>
    <w:p w14:paraId="41DD5E21"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Fonts w:eastAsia="Times New Roman" w:cs="Times New Roman"/>
          <w:color w:val="585858"/>
          <w:sz w:val="20"/>
          <w:szCs w:val="20"/>
        </w:rPr>
        <w:t xml:space="preserve">We will not record visits with your provider. If people are close to you, they may hear something you do not want them to know. You should be in a </w:t>
      </w:r>
      <w:r w:rsidRPr="0029002F" w:rsidDel="006F7392">
        <w:rPr>
          <w:rFonts w:eastAsia="Times New Roman" w:cs="Times New Roman"/>
          <w:color w:val="585858"/>
          <w:sz w:val="20"/>
          <w:szCs w:val="20"/>
        </w:rPr>
        <w:t>private</w:t>
      </w:r>
      <w:r w:rsidRPr="0029002F">
        <w:rPr>
          <w:rFonts w:eastAsia="Times New Roman" w:cs="Times New Roman"/>
          <w:color w:val="585858"/>
          <w:sz w:val="20"/>
          <w:szCs w:val="20"/>
        </w:rPr>
        <w:t xml:space="preserve"> place so other people cannot hear you. Your provider will tell you if someone else from their office can hear or see you. We use HIPAA-compliant, encrypted telehealth technology that is designed to protect your privacy. If you use the internet for telehealth, use a network that is private and secure. There is a very small chance that someone could use technology to hear or see your telehealth visit. </w:t>
      </w:r>
      <w:r w:rsidRPr="0029002F">
        <w:rPr>
          <w:rFonts w:eastAsia="Times New Roman" w:cs="Times New Roman"/>
          <w:color w:val="585858"/>
          <w:sz w:val="20"/>
          <w:szCs w:val="20"/>
        </w:rPr>
        <w:br/>
      </w:r>
    </w:p>
    <w:p w14:paraId="6470F366" w14:textId="77777777" w:rsidR="0029002F" w:rsidRPr="0029002F" w:rsidRDefault="0029002F" w:rsidP="0029002F">
      <w:pPr>
        <w:spacing w:after="40" w:line="240" w:lineRule="auto"/>
        <w:ind w:right="1440"/>
        <w:rPr>
          <w:rFonts w:cs="Times New Roman"/>
          <w:b/>
          <w:bCs/>
          <w:color w:val="585858"/>
          <w:sz w:val="20"/>
          <w:szCs w:val="20"/>
        </w:rPr>
      </w:pPr>
      <w:r w:rsidRPr="0029002F">
        <w:rPr>
          <w:rFonts w:cs="Times New Roman"/>
          <w:b/>
          <w:bCs/>
          <w:color w:val="46166B"/>
          <w:sz w:val="20"/>
          <w:szCs w:val="20"/>
        </w:rPr>
        <w:t xml:space="preserve">What types of visits can telehealth be used for? </w:t>
      </w:r>
    </w:p>
    <w:p w14:paraId="5C3680F8" w14:textId="77777777" w:rsidR="0029002F" w:rsidRPr="0029002F" w:rsidRDefault="0029002F" w:rsidP="0029002F">
      <w:pPr>
        <w:spacing w:after="40" w:line="240" w:lineRule="auto"/>
        <w:rPr>
          <w:rFonts w:cs="Times New Roman"/>
          <w:color w:val="585858"/>
          <w:sz w:val="20"/>
          <w:szCs w:val="20"/>
        </w:rPr>
      </w:pPr>
      <w:r w:rsidRPr="0029002F">
        <w:rPr>
          <w:rFonts w:cs="Times New Roman"/>
          <w:color w:val="585858"/>
          <w:sz w:val="20"/>
          <w:szCs w:val="20"/>
        </w:rPr>
        <w:t xml:space="preserve">Telehealth is best suited for interactions with established patients who do not require a physical exam or lab work. </w:t>
      </w:r>
    </w:p>
    <w:p w14:paraId="31FEA008" w14:textId="77777777" w:rsidR="0029002F" w:rsidRPr="0029002F" w:rsidRDefault="0029002F" w:rsidP="0029002F">
      <w:pPr>
        <w:spacing w:after="40" w:line="240" w:lineRule="auto"/>
        <w:ind w:right="1440"/>
        <w:rPr>
          <w:rFonts w:cs="Times New Roman"/>
          <w:color w:val="46166B"/>
          <w:sz w:val="20"/>
          <w:szCs w:val="20"/>
        </w:rPr>
      </w:pPr>
      <w:r w:rsidRPr="0029002F">
        <w:rPr>
          <w:rFonts w:cs="Times New Roman"/>
          <w:b/>
          <w:bCs/>
          <w:color w:val="46166B"/>
          <w:sz w:val="20"/>
          <w:szCs w:val="20"/>
        </w:rPr>
        <w:br/>
        <w:t>What types of visits are not appropriate for telehealth?</w:t>
      </w:r>
      <w:r w:rsidRPr="0029002F">
        <w:rPr>
          <w:rFonts w:cs="Times New Roman"/>
          <w:color w:val="46166B"/>
          <w:sz w:val="20"/>
          <w:szCs w:val="20"/>
        </w:rPr>
        <w:t xml:space="preserve"> </w:t>
      </w:r>
    </w:p>
    <w:p w14:paraId="104E2901" w14:textId="77777777" w:rsidR="0029002F" w:rsidRPr="0029002F" w:rsidRDefault="0029002F" w:rsidP="0029002F">
      <w:pPr>
        <w:spacing w:after="40" w:line="240" w:lineRule="auto"/>
        <w:rPr>
          <w:rStyle w:val="Strong"/>
          <w:rFonts w:cs="Times New Roman"/>
          <w:b w:val="0"/>
          <w:bCs w:val="0"/>
          <w:color w:val="585858"/>
          <w:sz w:val="20"/>
          <w:szCs w:val="20"/>
        </w:rPr>
      </w:pPr>
      <w:r w:rsidRPr="0029002F">
        <w:rPr>
          <w:rFonts w:cs="Times New Roman"/>
          <w:color w:val="585858"/>
          <w:sz w:val="20"/>
          <w:szCs w:val="20"/>
        </w:rPr>
        <w:t xml:space="preserve">Telehealth is not suited for a physical examination or lab testing and cannot be used for new-patient evaluations. </w:t>
      </w:r>
    </w:p>
    <w:p w14:paraId="2187B387" w14:textId="77777777" w:rsidR="0029002F" w:rsidRPr="0029002F" w:rsidRDefault="0029002F" w:rsidP="0029002F">
      <w:pPr>
        <w:spacing w:after="40" w:line="240" w:lineRule="auto"/>
        <w:ind w:right="1440"/>
        <w:rPr>
          <w:rStyle w:val="Strong"/>
          <w:rFonts w:cs="Times New Roman"/>
          <w:color w:val="585858"/>
          <w:sz w:val="20"/>
          <w:szCs w:val="20"/>
          <w:shd w:val="clear" w:color="auto" w:fill="FFFFFF"/>
        </w:rPr>
      </w:pPr>
      <w:r w:rsidRPr="0029002F">
        <w:rPr>
          <w:rStyle w:val="Strong"/>
          <w:rFonts w:cs="Times New Roman"/>
          <w:color w:val="585858"/>
          <w:sz w:val="20"/>
          <w:szCs w:val="20"/>
          <w:shd w:val="clear" w:color="auto" w:fill="FFFFFF"/>
        </w:rPr>
        <w:lastRenderedPageBreak/>
        <w:br/>
      </w:r>
      <w:r w:rsidRPr="0029002F">
        <w:rPr>
          <w:rStyle w:val="Strong"/>
          <w:rFonts w:cs="Times New Roman"/>
          <w:color w:val="46166B"/>
          <w:sz w:val="20"/>
          <w:szCs w:val="20"/>
          <w:shd w:val="clear" w:color="auto" w:fill="FFFFFF"/>
        </w:rPr>
        <w:t xml:space="preserve">What if I want an office visit, not a telehealth visit? </w:t>
      </w:r>
    </w:p>
    <w:p w14:paraId="6DFF034E"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Fonts w:eastAsia="Times New Roman" w:cs="Times New Roman"/>
          <w:color w:val="585858"/>
          <w:sz w:val="20"/>
          <w:szCs w:val="20"/>
        </w:rPr>
        <w:t xml:space="preserve">That decision is up to you and your provider. Find out what options are available to you by calling the practice. </w:t>
      </w:r>
    </w:p>
    <w:p w14:paraId="6B2EA931" w14:textId="77777777" w:rsidR="0029002F" w:rsidRPr="0029002F" w:rsidRDefault="0029002F" w:rsidP="0029002F">
      <w:pPr>
        <w:spacing w:after="40" w:line="240" w:lineRule="auto"/>
        <w:ind w:right="1440"/>
        <w:rPr>
          <w:rStyle w:val="Strong"/>
          <w:rFonts w:cs="Times New Roman"/>
          <w:color w:val="46166B"/>
          <w:sz w:val="20"/>
          <w:szCs w:val="20"/>
          <w:shd w:val="clear" w:color="auto" w:fill="FFFFFF"/>
        </w:rPr>
      </w:pPr>
      <w:r w:rsidRPr="0029002F">
        <w:rPr>
          <w:rStyle w:val="Strong"/>
          <w:rFonts w:cs="Times New Roman"/>
          <w:color w:val="46166B"/>
          <w:sz w:val="20"/>
          <w:szCs w:val="20"/>
          <w:shd w:val="clear" w:color="auto" w:fill="FFFFFF"/>
        </w:rPr>
        <w:br/>
        <w:t>What if I try telehealth and don’t like it?</w:t>
      </w:r>
    </w:p>
    <w:p w14:paraId="781D9F54" w14:textId="77777777" w:rsidR="0029002F" w:rsidRPr="0029002F" w:rsidRDefault="0029002F" w:rsidP="0029002F">
      <w:pPr>
        <w:spacing w:after="40" w:line="240" w:lineRule="auto"/>
        <w:rPr>
          <w:rStyle w:val="Strong"/>
          <w:rFonts w:eastAsia="Times New Roman" w:cs="Times New Roman"/>
          <w:b w:val="0"/>
          <w:bCs w:val="0"/>
          <w:color w:val="585858"/>
          <w:sz w:val="20"/>
          <w:szCs w:val="20"/>
        </w:rPr>
      </w:pPr>
      <w:r w:rsidRPr="0029002F">
        <w:rPr>
          <w:rFonts w:eastAsia="Times New Roman" w:cs="Times New Roman"/>
          <w:color w:val="585858"/>
          <w:sz w:val="20"/>
          <w:szCs w:val="20"/>
        </w:rPr>
        <w:t xml:space="preserve">You can stop using telehealth any time, even during a telehealth visit. You can still get an office visit if you no longer want a telehealth visit. If you decide you do not want to use telehealth again, call </w:t>
      </w:r>
      <w:r w:rsidRPr="0029002F">
        <w:rPr>
          <w:rFonts w:eastAsia="Times New Roman" w:cs="Times New Roman"/>
          <w:b/>
          <w:bCs/>
          <w:color w:val="585858"/>
          <w:sz w:val="20"/>
          <w:szCs w:val="20"/>
        </w:rPr>
        <w:t>6103630248</w:t>
      </w:r>
      <w:r w:rsidRPr="0029002F">
        <w:rPr>
          <w:rFonts w:eastAsia="Times New Roman" w:cs="Times New Roman"/>
          <w:color w:val="585858"/>
          <w:sz w:val="20"/>
          <w:szCs w:val="20"/>
        </w:rPr>
        <w:t xml:space="preserve"> and say you want to stop, </w:t>
      </w:r>
      <w:r w:rsidRPr="0029002F">
        <w:rPr>
          <w:rFonts w:eastAsia="Times New Roman" w:cs="Times New Roman"/>
          <w:bCs/>
          <w:color w:val="585858"/>
          <w:sz w:val="20"/>
          <w:szCs w:val="20"/>
        </w:rPr>
        <w:t>or sign</w:t>
      </w:r>
      <w:r w:rsidRPr="0029002F">
        <w:rPr>
          <w:rFonts w:eastAsia="Times New Roman" w:cs="Times New Roman"/>
          <w:color w:val="585858"/>
          <w:sz w:val="20"/>
          <w:szCs w:val="20"/>
        </w:rPr>
        <w:t xml:space="preserve"> into your patient portal.</w:t>
      </w:r>
      <w:r w:rsidRPr="0029002F">
        <w:rPr>
          <w:rFonts w:eastAsia="Times New Roman" w:cs="Times New Roman"/>
          <w:color w:val="585858"/>
          <w:sz w:val="20"/>
          <w:szCs w:val="20"/>
        </w:rPr>
        <w:br/>
      </w:r>
    </w:p>
    <w:p w14:paraId="23765453" w14:textId="77777777" w:rsidR="0029002F" w:rsidRPr="0029002F" w:rsidRDefault="0029002F" w:rsidP="0029002F">
      <w:pPr>
        <w:spacing w:after="40" w:line="240" w:lineRule="auto"/>
        <w:ind w:right="1440"/>
        <w:rPr>
          <w:rStyle w:val="Strong"/>
          <w:rFonts w:cs="Times New Roman"/>
          <w:color w:val="46166B"/>
          <w:sz w:val="20"/>
          <w:szCs w:val="20"/>
          <w:shd w:val="clear" w:color="auto" w:fill="FFFFFF"/>
        </w:rPr>
      </w:pPr>
      <w:r w:rsidRPr="0029002F">
        <w:rPr>
          <w:rStyle w:val="Strong"/>
          <w:rFonts w:cs="Times New Roman"/>
          <w:color w:val="46166B"/>
          <w:sz w:val="20"/>
          <w:szCs w:val="20"/>
          <w:shd w:val="clear" w:color="auto" w:fill="FFFFFF"/>
        </w:rPr>
        <w:t>How much does a telehealth visit cost? </w:t>
      </w:r>
    </w:p>
    <w:p w14:paraId="0D8DC2E8" w14:textId="77777777" w:rsidR="0029002F" w:rsidRPr="0029002F" w:rsidRDefault="0029002F" w:rsidP="0029002F">
      <w:pPr>
        <w:spacing w:after="40" w:line="240" w:lineRule="auto"/>
        <w:rPr>
          <w:rFonts w:eastAsia="Times New Roman" w:cs="Times New Roman"/>
          <w:color w:val="585858"/>
          <w:sz w:val="20"/>
          <w:szCs w:val="20"/>
        </w:rPr>
      </w:pPr>
      <w:r w:rsidRPr="0029002F">
        <w:rPr>
          <w:rFonts w:eastAsia="Times New Roman" w:cs="Times New Roman"/>
          <w:color w:val="585858"/>
          <w:sz w:val="20"/>
          <w:szCs w:val="20"/>
        </w:rPr>
        <w:t>What you pay depends on your insurance. If your provider decides you need an office visit in addition to your telehealth visit, you may have to pay for both visits.</w:t>
      </w:r>
      <w:r w:rsidRPr="0029002F">
        <w:rPr>
          <w:rFonts w:eastAsia="Times New Roman" w:cs="Times New Roman"/>
          <w:color w:val="585858"/>
          <w:sz w:val="20"/>
          <w:szCs w:val="20"/>
        </w:rPr>
        <w:br/>
      </w:r>
    </w:p>
    <w:p w14:paraId="127AEE17" w14:textId="77777777" w:rsidR="0029002F" w:rsidRPr="0029002F" w:rsidRDefault="0029002F" w:rsidP="0029002F">
      <w:pPr>
        <w:shd w:val="clear" w:color="auto" w:fill="FFFFFF"/>
        <w:spacing w:after="40" w:line="240" w:lineRule="auto"/>
        <w:ind w:right="1440"/>
        <w:rPr>
          <w:rFonts w:eastAsia="Times New Roman" w:cs="Times New Roman"/>
          <w:color w:val="46166B"/>
          <w:sz w:val="20"/>
          <w:szCs w:val="20"/>
        </w:rPr>
      </w:pPr>
      <w:r w:rsidRPr="0029002F">
        <w:rPr>
          <w:rFonts w:eastAsia="Times New Roman" w:cs="Times New Roman"/>
          <w:b/>
          <w:bCs/>
          <w:color w:val="46166B"/>
          <w:sz w:val="20"/>
          <w:szCs w:val="20"/>
        </w:rPr>
        <w:t>Do I have to sign this document?</w:t>
      </w:r>
    </w:p>
    <w:p w14:paraId="110C977D" w14:textId="77777777" w:rsidR="0029002F" w:rsidRPr="0029002F" w:rsidRDefault="0029002F" w:rsidP="0029002F">
      <w:pPr>
        <w:shd w:val="clear" w:color="auto" w:fill="FFFFFF"/>
        <w:spacing w:after="40" w:line="240" w:lineRule="auto"/>
        <w:ind w:right="1440"/>
        <w:rPr>
          <w:rFonts w:eastAsia="Times New Roman" w:cs="Times New Roman"/>
          <w:color w:val="585858"/>
          <w:sz w:val="20"/>
          <w:szCs w:val="20"/>
        </w:rPr>
      </w:pPr>
      <w:r w:rsidRPr="0029002F">
        <w:rPr>
          <w:rFonts w:eastAsia="Times New Roman" w:cs="Times New Roman"/>
          <w:color w:val="585858"/>
          <w:sz w:val="20"/>
          <w:szCs w:val="20"/>
        </w:rPr>
        <w:t>No. Only sign this document if you want to use telehealth.</w:t>
      </w:r>
      <w:r w:rsidRPr="0029002F">
        <w:rPr>
          <w:rFonts w:eastAsia="Times New Roman" w:cs="Times New Roman"/>
          <w:color w:val="585858"/>
          <w:sz w:val="20"/>
          <w:szCs w:val="20"/>
        </w:rPr>
        <w:br/>
      </w:r>
    </w:p>
    <w:p w14:paraId="2B1C538E" w14:textId="77777777" w:rsidR="0029002F" w:rsidRPr="0029002F" w:rsidRDefault="0029002F" w:rsidP="0029002F">
      <w:pPr>
        <w:shd w:val="clear" w:color="auto" w:fill="FFFFFF"/>
        <w:spacing w:after="40" w:line="240" w:lineRule="auto"/>
        <w:ind w:right="1440"/>
        <w:rPr>
          <w:rFonts w:eastAsia="Times New Roman" w:cs="Times New Roman"/>
          <w:b/>
          <w:bCs/>
          <w:color w:val="585858"/>
          <w:sz w:val="20"/>
          <w:szCs w:val="20"/>
        </w:rPr>
      </w:pPr>
      <w:r w:rsidRPr="0029002F">
        <w:rPr>
          <w:rFonts w:eastAsia="Times New Roman" w:cs="Times New Roman"/>
          <w:b/>
          <w:bCs/>
          <w:color w:val="46166B"/>
          <w:sz w:val="20"/>
          <w:szCs w:val="20"/>
        </w:rPr>
        <w:t>What does it mean if I sign this document?</w:t>
      </w:r>
    </w:p>
    <w:p w14:paraId="78BE2A73" w14:textId="77777777" w:rsidR="0029002F" w:rsidRPr="0029002F" w:rsidRDefault="0029002F" w:rsidP="0029002F">
      <w:pPr>
        <w:shd w:val="clear" w:color="auto" w:fill="FFFFFF"/>
        <w:spacing w:after="40" w:line="240" w:lineRule="auto"/>
        <w:rPr>
          <w:rFonts w:eastAsia="Times New Roman" w:cs="Times New Roman"/>
          <w:color w:val="585858"/>
          <w:sz w:val="20"/>
          <w:szCs w:val="20"/>
        </w:rPr>
      </w:pPr>
      <w:r w:rsidRPr="0029002F">
        <w:rPr>
          <w:rFonts w:eastAsia="Times New Roman" w:cs="Times New Roman"/>
          <w:color w:val="585858"/>
          <w:sz w:val="20"/>
          <w:szCs w:val="20"/>
        </w:rPr>
        <w:t>If you sign this document, you agree that: We talked about the information in this document. We answered all your questions. You want a telehealth visit.</w:t>
      </w:r>
    </w:p>
    <w:p w14:paraId="326F8300" w14:textId="77777777" w:rsidR="0029002F" w:rsidRPr="0029002F" w:rsidRDefault="0029002F" w:rsidP="0029002F">
      <w:pPr>
        <w:shd w:val="clear" w:color="auto" w:fill="FFFFFF"/>
        <w:spacing w:after="40" w:line="240" w:lineRule="auto"/>
        <w:ind w:left="1800" w:right="1440"/>
        <w:rPr>
          <w:rFonts w:eastAsia="Times New Roman" w:cs="Times New Roman"/>
          <w:color w:val="585858"/>
          <w:sz w:val="20"/>
          <w:szCs w:val="20"/>
        </w:rPr>
      </w:pPr>
    </w:p>
    <w:p w14:paraId="256B417A" w14:textId="7B016F56" w:rsidR="0029002F" w:rsidRDefault="0029002F" w:rsidP="0029002F">
      <w:pPr>
        <w:jc w:val="center"/>
        <w:rPr>
          <w:rFonts w:eastAsia="Times New Roman" w:cs="Times New Roman"/>
          <w:color w:val="585858"/>
          <w:sz w:val="20"/>
          <w:szCs w:val="20"/>
        </w:rPr>
      </w:pPr>
      <w:r w:rsidRPr="0029002F">
        <w:rPr>
          <w:rFonts w:eastAsia="Times New Roman" w:cs="Times New Roman"/>
          <w:color w:val="585858"/>
          <w:sz w:val="20"/>
          <w:szCs w:val="20"/>
        </w:rPr>
        <w:t>If you sign this document, we will give you a copy.</w:t>
      </w:r>
    </w:p>
    <w:p w14:paraId="2EA5B43D" w14:textId="77777777" w:rsidR="0029002F" w:rsidRDefault="0029002F" w:rsidP="0029002F">
      <w:pPr>
        <w:jc w:val="center"/>
        <w:rPr>
          <w:rFonts w:eastAsia="Times New Roman" w:cs="Times New Roman"/>
          <w:color w:val="585858"/>
          <w:sz w:val="20"/>
          <w:szCs w:val="20"/>
        </w:rPr>
      </w:pPr>
    </w:p>
    <w:p w14:paraId="741BF571" w14:textId="4DA3F28A" w:rsidR="0029002F" w:rsidRDefault="0029002F" w:rsidP="0029002F">
      <w:pPr>
        <w:spacing w:after="40" w:line="240" w:lineRule="auto"/>
        <w:ind w:right="1440"/>
        <w:rPr>
          <w:rFonts w:eastAsia="Times New Roman" w:cs="Times New Roman"/>
          <w:b/>
          <w:color w:val="46166B"/>
          <w:sz w:val="20"/>
          <w:szCs w:val="20"/>
        </w:rPr>
      </w:pPr>
      <w:r>
        <w:rPr>
          <w:rFonts w:eastAsia="Times New Roman" w:cs="Times New Roman"/>
          <w:b/>
          <w:color w:val="46166B"/>
          <w:sz w:val="20"/>
          <w:szCs w:val="20"/>
        </w:rPr>
        <w:t>Your Name (please print) __________________________________________Date __________</w:t>
      </w:r>
    </w:p>
    <w:p w14:paraId="378C0E59" w14:textId="77777777" w:rsidR="0029002F" w:rsidRDefault="0029002F" w:rsidP="0029002F">
      <w:pPr>
        <w:spacing w:after="40" w:line="240" w:lineRule="auto"/>
        <w:ind w:right="1440"/>
        <w:rPr>
          <w:rFonts w:eastAsia="Times New Roman" w:cs="Times New Roman"/>
          <w:b/>
          <w:color w:val="46166B"/>
          <w:sz w:val="20"/>
          <w:szCs w:val="20"/>
        </w:rPr>
      </w:pPr>
    </w:p>
    <w:p w14:paraId="4AC1E624" w14:textId="58FE1F82" w:rsidR="0029002F" w:rsidRPr="0029002F" w:rsidRDefault="0029002F" w:rsidP="0029002F">
      <w:pPr>
        <w:spacing w:after="40" w:line="240" w:lineRule="auto"/>
        <w:ind w:right="1440"/>
        <w:rPr>
          <w:rFonts w:eastAsia="Times New Roman" w:cs="Times New Roman"/>
          <w:b/>
          <w:color w:val="585858"/>
          <w:sz w:val="20"/>
          <w:szCs w:val="20"/>
        </w:rPr>
      </w:pPr>
      <w:r>
        <w:rPr>
          <w:rFonts w:eastAsia="Times New Roman" w:cs="Times New Roman"/>
          <w:b/>
          <w:color w:val="46166B"/>
          <w:sz w:val="20"/>
          <w:szCs w:val="20"/>
        </w:rPr>
        <w:t>Your Signature __________________________________________________ Date __________</w:t>
      </w:r>
    </w:p>
    <w:sectPr w:rsidR="0029002F" w:rsidRPr="0029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2F"/>
    <w:rsid w:val="0029002F"/>
    <w:rsid w:val="00D9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4961"/>
  <w15:chartTrackingRefBased/>
  <w15:docId w15:val="{E4EF9F56-FA43-4DFB-8CB4-AADC6E11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2F"/>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0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Tran</dc:creator>
  <cp:keywords/>
  <dc:description/>
  <cp:lastModifiedBy>Linda Tran</cp:lastModifiedBy>
  <cp:revision>1</cp:revision>
  <dcterms:created xsi:type="dcterms:W3CDTF">2024-02-05T16:47:00Z</dcterms:created>
  <dcterms:modified xsi:type="dcterms:W3CDTF">2024-02-05T16:52:00Z</dcterms:modified>
</cp:coreProperties>
</file>