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rFonts w:ascii="FreeSans" w:hAnsi="FreeSans"/>
          <w:b/>
          <w:b/>
          <w:bCs/>
        </w:rPr>
      </w:pPr>
      <w:r>
        <w:rPr>
          <w:rFonts w:ascii="FreeSans" w:hAnsi="FreeSans"/>
          <w:b/>
          <w:bCs/>
        </w:rPr>
        <w:t>Minutes – Intergroup Board Meeting – 3-17-25</w:t>
      </w:r>
    </w:p>
    <w:p>
      <w:pPr>
        <w:pStyle w:val="Normal"/>
        <w:bidi w:val="0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Those present included Carolyn, Michael B., Linda L., Caroline, Steve, Kristin, Toni, </w:t>
      </w:r>
      <w:r>
        <w:rPr>
          <w:rFonts w:ascii="FreeSans" w:hAnsi="FreeSans"/>
          <w:b w:val="false"/>
          <w:bCs w:val="false"/>
        </w:rPr>
        <w:t>Carol B.,</w:t>
      </w:r>
      <w:r>
        <w:rPr>
          <w:rFonts w:ascii="FreeSans" w:hAnsi="FreeSans"/>
          <w:b w:val="false"/>
          <w:bCs w:val="false"/>
        </w:rPr>
        <w:t xml:space="preserve"> </w:t>
      </w:r>
      <w:r>
        <w:rPr>
          <w:rFonts w:ascii="FreeSans" w:hAnsi="FreeSans"/>
          <w:b w:val="false"/>
          <w:bCs w:val="false"/>
        </w:rPr>
        <w:t xml:space="preserve">and Lisa. 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Linda moved to approve the January minutes; Steve seconded.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Alateen, Steve: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Meeting continues to average about 10 young people in a hybrid meeting at Tri-County.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Ohio will host Komiac at the end of July in Dayton. A monthly meeting is being held to plan this. Excitement is high!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Literature: Voicemail and Google Calendar now contain the open dates.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Treasurer, Kristin: 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Kristin took up the role from Carolyn, and moved from Quickbooks/Desktop to Quickbooks/Online.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Reconciliation reports will be added to the Gdrive.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$5630.27 in our account at the end of the month.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Toni moved to approve the report, Linda seconded. Motion passed.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Corresponding Secretary was not present.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Web Site, Caroline: Send changes to </w:t>
      </w:r>
      <w:hyperlink r:id="rId2">
        <w:r>
          <w:rPr>
            <w:rStyle w:val="InternetLink"/>
            <w:rFonts w:ascii="FreeSans" w:hAnsi="FreeSans"/>
            <w:b w:val="false"/>
            <w:bCs w:val="false"/>
          </w:rPr>
          <w:t>webmaster@cincinnatiafg.org</w:t>
        </w:r>
      </w:hyperlink>
      <w:hyperlink r:id="rId3">
        <w:r>
          <w:rPr>
            <w:rFonts w:ascii="FreeSans" w:hAnsi="FreeSans"/>
            <w:b w:val="false"/>
            <w:bCs w:val="false"/>
          </w:rPr>
          <w:t>.</w:t>
        </w:r>
      </w:hyperlink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Do we have any meetings for adult children? </w:t>
      </w:r>
    </w:p>
    <w:p>
      <w:pPr>
        <w:pStyle w:val="Normal"/>
        <w:numPr>
          <w:ilvl w:val="2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Saturday Pfeiffer Road is.</w:t>
      </w:r>
    </w:p>
    <w:p>
      <w:pPr>
        <w:pStyle w:val="Normal"/>
        <w:numPr>
          <w:ilvl w:val="2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Also Tuesday Indian Hill. 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Group Records, Toni: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Westside Family Group changed it’s time.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Mt. Washington also added changes.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Virtual Serenity Zoom is at 9:30 am.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There are two Zoom meetings that do not have WSO group numbers. 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Linda L., District 14: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Linda has visited six of her eight meetings.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Corryville’s number should have been 381 instead of 831. Toni will change this. 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Physical location for Intergroup meetings?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Mike needs to check with Church of the Savior for a location, </w:t>
      </w:r>
      <w:r>
        <w:rPr>
          <w:rFonts w:ascii="FreeSans" w:hAnsi="FreeSans"/>
          <w:b w:val="false"/>
          <w:bCs w:val="false"/>
        </w:rPr>
        <w:t>and also one of the public libraries. Groesbeck? Mason?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Thursdays aren’t available at Tri County.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Carolyn could meet on Mondays or Fridays as well as Thursdays.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Mike suggested a public library building. People suggested either Groesbeck or Mason. Frequency would be two or three times a year.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 </w:t>
      </w:r>
      <w:r>
        <w:rPr>
          <w:rFonts w:ascii="FreeSans" w:hAnsi="FreeSans"/>
          <w:b w:val="false"/>
          <w:bCs w:val="false"/>
        </w:rPr>
        <w:t>Should we have separate EIN numbers for Intergroup and the Literature Office?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EIN numbers are a substitute for social security numbers for not-for-profits.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John S. felt strongly that they should be the same </w:t>
      </w:r>
      <w:r>
        <w:rPr>
          <w:rFonts w:ascii="FreeSans" w:hAnsi="FreeSans"/>
          <w:b w:val="false"/>
          <w:bCs w:val="false"/>
        </w:rPr>
        <w:t xml:space="preserve">for practical reasons.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A separate EIN number would allow Intergroup to accept credit cards.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The Intergroup treasurer would have to file the reports.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To use a form 991, our income must be under $25,000.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How to do taxes with credit card revenue is an open question.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Toni mentioned that other PTA’s and parent groups </w:t>
      </w:r>
      <w:r>
        <w:rPr>
          <w:rFonts w:ascii="FreeSans" w:hAnsi="FreeSans"/>
          <w:b w:val="false"/>
          <w:bCs w:val="false"/>
          <w:u w:val="single"/>
        </w:rPr>
        <w:t>never</w:t>
      </w:r>
      <w:r>
        <w:rPr>
          <w:rFonts w:ascii="FreeSans" w:hAnsi="FreeSans"/>
          <w:b w:val="false"/>
          <w:bCs w:val="false"/>
        </w:rPr>
        <w:t xml:space="preserve"> used credit cards when selling items as fund raisers.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There’s a lot of fear of the complexity involved. 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Venmo instead of a credit card?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No one used Zelle at the convention. “Venmo is much easier.”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“</w:t>
      </w:r>
      <w:r>
        <w:rPr>
          <w:rFonts w:ascii="FreeSans" w:hAnsi="FreeSans"/>
          <w:b w:val="false"/>
          <w:bCs w:val="false"/>
        </w:rPr>
        <w:t>The banks just get rich off these things.”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Caroline: “About ten per cent of the people who come to to the office ask to pay with a credit card. No one has complained; they simply come back with cash.”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>What’s the process for obtaining an EIN?</w:t>
      </w:r>
    </w:p>
    <w:p>
      <w:pPr>
        <w:pStyle w:val="Normal"/>
        <w:numPr>
          <w:ilvl w:val="1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A vote was taken to table the issue until the end of the year. </w:t>
      </w:r>
    </w:p>
    <w:p>
      <w:pPr>
        <w:pStyle w:val="Normal"/>
        <w:numPr>
          <w:ilvl w:val="0"/>
          <w:numId w:val="3"/>
        </w:numPr>
        <w:bidi w:val="0"/>
        <w:spacing w:lineRule="auto" w:line="276" w:before="114" w:after="114"/>
        <w:jc w:val="left"/>
        <w:rPr>
          <w:rFonts w:ascii="FreeSans" w:hAnsi="FreeSans"/>
          <w:b w:val="false"/>
          <w:b w:val="false"/>
          <w:bCs w:val="false"/>
        </w:rPr>
      </w:pPr>
      <w:r>
        <w:rPr>
          <w:rFonts w:ascii="FreeSans" w:hAnsi="FreeSans"/>
          <w:b w:val="false"/>
          <w:bCs w:val="false"/>
        </w:rPr>
        <w:t xml:space="preserve">Next meeting will be Thursday, May 8.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space"/>
      <w:lvlText w:val="(%2)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space"/>
      <w:lvlText w:val=" %3."/>
      <w:lvlJc w:val="left"/>
      <w:pPr>
        <w:tabs>
          <w:tab w:val="num" w:pos="0"/>
        </w:tabs>
        <w:ind w:left="0" w:hanging="0"/>
      </w:pPr>
    </w:lvl>
    <w:lvl w:ilvl="3">
      <w:start w:val="1"/>
      <w:numFmt w:val="upperLetter"/>
      <w:suff w:val="space"/>
      <w:lvlText w:val=" %4."/>
      <w:lvlJc w:val="left"/>
      <w:pPr>
        <w:tabs>
          <w:tab w:val="num" w:pos="0"/>
        </w:tabs>
        <w:ind w:left="0" w:hanging="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suff w:val="space"/>
      <w:lvlText w:val="(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suff w:val="space"/>
      <w:lvlText w:val=" %3."/>
      <w:lvlJc w:val="left"/>
      <w:pPr>
        <w:tabs>
          <w:tab w:val="num" w:pos="0"/>
        </w:tabs>
        <w:ind w:left="1440" w:hanging="360"/>
      </w:pPr>
    </w:lvl>
    <w:lvl w:ilvl="3">
      <w:start w:val="1"/>
      <w:numFmt w:val="upperLetter"/>
      <w:suff w:val="space"/>
      <w:lvlText w:val=" 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Sender">
    <w:name w:val="Envelope Return"/>
    <w:basedOn w:val="Normal"/>
    <w:pPr/>
    <w:rPr/>
  </w:style>
  <w:style w:type="paragraph" w:styleId="Addressee">
    <w:name w:val="Envelope Address"/>
    <w:basedOn w:val="Normal"/>
    <w:pPr/>
    <w:rPr/>
  </w:style>
  <w:style w:type="paragraph" w:styleId="ComplimentaryClose">
    <w:name w:val="Salutation"/>
    <w:basedOn w:val="Normal"/>
    <w:pPr/>
    <w:rPr/>
  </w:style>
  <w:style w:type="paragraph" w:styleId="HorizontalLine">
    <w:name w:val="Horizontal Line"/>
    <w:basedOn w:val="Normal"/>
    <w:next w:val="TextBody"/>
    <w:qFormat/>
    <w:pPr/>
    <w:rPr/>
  </w:style>
  <w:style w:type="paragraph" w:styleId="Signature">
    <w:name w:val="Signature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ebmaster@cincinnatiafg.org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Outline</Template>
  <TotalTime>32</TotalTime>
  <Application>LibreOffice/7.3.7.2$Linux_X86_64 LibreOffice_project/30$Build-2</Application>
  <AppVersion>15.0000</AppVersion>
  <Pages>2</Pages>
  <Words>507</Words>
  <Characters>2458</Characters>
  <CharactersWithSpaces>2910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2025-03-13T19:02:58Z</dcterms:created>
  <dc:creator/>
  <dc:description/>
  <dc:language>en-US</dc:language>
  <cp:lastModifiedBy/>
  <dcterms:modified xsi:type="dcterms:W3CDTF">2025-03-13T20:06:16Z</dcterms:modified>
  <cp:revision>7</cp:revision>
  <dc:subject/>
  <dc:title>Outline</dc:title>
</cp:coreProperties>
</file>