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DBE3B" w14:textId="18AFD846" w:rsidR="001C6F5C" w:rsidRDefault="0045161F" w:rsidP="000955A7">
      <w:pPr>
        <w:jc w:val="center"/>
        <w:rPr>
          <w:b/>
          <w:bCs/>
          <w:u w:val="single"/>
        </w:rPr>
      </w:pPr>
      <w:r>
        <w:rPr>
          <w:b/>
          <w:bCs/>
          <w:u w:val="single"/>
        </w:rPr>
        <w:t>SPORT4ADULTS</w:t>
      </w:r>
      <w:r w:rsidR="000955A7">
        <w:rPr>
          <w:b/>
          <w:bCs/>
          <w:u w:val="single"/>
        </w:rPr>
        <w:t xml:space="preserve"> DUE DILIGENCE POLICY</w:t>
      </w:r>
    </w:p>
    <w:p w14:paraId="6200CC47" w14:textId="53A9B8A7" w:rsidR="000955A7" w:rsidRDefault="000955A7" w:rsidP="000955A7">
      <w:pPr>
        <w:jc w:val="center"/>
        <w:rPr>
          <w:b/>
          <w:bCs/>
          <w:u w:val="single"/>
        </w:rPr>
      </w:pPr>
    </w:p>
    <w:p w14:paraId="048C365A" w14:textId="104E0669" w:rsidR="00315960" w:rsidRDefault="0045161F" w:rsidP="000955A7">
      <w:r>
        <w:t>Sport4Adults</w:t>
      </w:r>
      <w:r w:rsidR="000955A7">
        <w:t xml:space="preserve"> has the following Due Diligence Policy</w:t>
      </w:r>
      <w:r w:rsidR="00111D34">
        <w:t xml:space="preserve"> and Risk Assessment</w:t>
      </w:r>
      <w:r w:rsidR="000955A7">
        <w:t xml:space="preserve"> in place.</w:t>
      </w:r>
      <w:r w:rsidR="00315960" w:rsidRPr="00315960">
        <w:t xml:space="preserve"> </w:t>
      </w:r>
    </w:p>
    <w:p w14:paraId="386BAB7B" w14:textId="77777777" w:rsidR="00315960" w:rsidRDefault="00315960" w:rsidP="000955A7"/>
    <w:p w14:paraId="7110922E" w14:textId="77777777" w:rsidR="00315960" w:rsidRDefault="00315960" w:rsidP="000955A7">
      <w:r>
        <w:sym w:font="Symbol" w:char="F0B7"/>
      </w:r>
      <w:r>
        <w:t xml:space="preserve"> Contact details for a client’s place of </w:t>
      </w:r>
      <w:proofErr w:type="gramStart"/>
      <w:r>
        <w:t>business;</w:t>
      </w:r>
      <w:proofErr w:type="gramEnd"/>
      <w:r>
        <w:t xml:space="preserve"> </w:t>
      </w:r>
    </w:p>
    <w:p w14:paraId="3A2950A7" w14:textId="77777777" w:rsidR="00315960" w:rsidRDefault="00315960" w:rsidP="000955A7">
      <w:r>
        <w:sym w:font="Symbol" w:char="F0B7"/>
      </w:r>
      <w:r>
        <w:t xml:space="preserve"> Names and addresses of any relevant people with influence over the business, such as owners and </w:t>
      </w:r>
      <w:proofErr w:type="gramStart"/>
      <w:r>
        <w:t>directors;</w:t>
      </w:r>
      <w:proofErr w:type="gramEnd"/>
      <w:r>
        <w:t xml:space="preserve"> </w:t>
      </w:r>
    </w:p>
    <w:p w14:paraId="3590F950" w14:textId="77777777" w:rsidR="00315960" w:rsidRDefault="00315960" w:rsidP="000955A7">
      <w:r>
        <w:sym w:font="Symbol" w:char="F0B7"/>
      </w:r>
      <w:r>
        <w:t xml:space="preserve"> Undertakings from the client that no other party is operating in the capacity of a shadow director under the Companies Act, if </w:t>
      </w:r>
      <w:proofErr w:type="gramStart"/>
      <w:r>
        <w:t>appropriate;</w:t>
      </w:r>
      <w:proofErr w:type="gramEnd"/>
      <w:r>
        <w:t xml:space="preserve"> </w:t>
      </w:r>
    </w:p>
    <w:p w14:paraId="7EC763ED" w14:textId="77777777" w:rsidR="00315960" w:rsidRDefault="00315960" w:rsidP="000955A7">
      <w:r>
        <w:sym w:font="Symbol" w:char="F0B7"/>
      </w:r>
      <w:r>
        <w:t xml:space="preserve"> The names and details of any parent or ultimate holding company which the client is a part of, if </w:t>
      </w:r>
      <w:proofErr w:type="gramStart"/>
      <w:r>
        <w:t>appropriate;</w:t>
      </w:r>
      <w:proofErr w:type="gramEnd"/>
      <w:r>
        <w:t xml:space="preserve"> </w:t>
      </w:r>
    </w:p>
    <w:p w14:paraId="494D7DA8" w14:textId="77777777" w:rsidR="00315960" w:rsidRDefault="00315960" w:rsidP="000955A7">
      <w:r>
        <w:sym w:font="Symbol" w:char="F0B7"/>
      </w:r>
      <w:r>
        <w:t xml:space="preserve"> Confirmation from the Phone-paid Services Authority that the provider is registered with the Phone-paid Services Authority (where registration is required</w:t>
      </w:r>
      <w:proofErr w:type="gramStart"/>
      <w:r>
        <w:t>);</w:t>
      </w:r>
      <w:proofErr w:type="gramEnd"/>
      <w:r>
        <w:t xml:space="preserve"> </w:t>
      </w:r>
    </w:p>
    <w:p w14:paraId="008DEE93" w14:textId="3CDA6767" w:rsidR="000955A7" w:rsidRDefault="00315960" w:rsidP="00315960">
      <w:pPr>
        <w:rPr>
          <w:b/>
          <w:bCs/>
          <w:u w:val="single"/>
        </w:rPr>
      </w:pPr>
      <w:r>
        <w:sym w:font="Symbol" w:char="F0B7"/>
      </w:r>
      <w:r>
        <w:t xml:space="preserve"> To make clients aware of the Phone-paid Services Authority and requiring adherence to the Phone-paid Services Authority's Code of Practice</w:t>
      </w:r>
    </w:p>
    <w:p w14:paraId="68A336A5" w14:textId="77777777" w:rsidR="000955A7" w:rsidRDefault="000955A7" w:rsidP="000955A7">
      <w:r>
        <w:sym w:font="Symbol" w:char="F0B7"/>
      </w:r>
      <w:r>
        <w:t xml:space="preserve"> Companies </w:t>
      </w:r>
      <w:proofErr w:type="gramStart"/>
      <w:r>
        <w:t>checks;</w:t>
      </w:r>
      <w:proofErr w:type="gramEnd"/>
      <w:r>
        <w:t xml:space="preserve"> </w:t>
      </w:r>
    </w:p>
    <w:p w14:paraId="7DD469BF" w14:textId="77777777" w:rsidR="000955A7" w:rsidRDefault="000955A7" w:rsidP="000955A7">
      <w:r>
        <w:sym w:font="Symbol" w:char="F0B7"/>
      </w:r>
      <w:r>
        <w:t xml:space="preserve"> Reputational checks through Google, blogs, AV vendors, Level 1 providers </w:t>
      </w:r>
      <w:proofErr w:type="gramStart"/>
      <w:r>
        <w:t>etc.;</w:t>
      </w:r>
      <w:proofErr w:type="gramEnd"/>
      <w:r>
        <w:t xml:space="preserve"> </w:t>
      </w:r>
    </w:p>
    <w:p w14:paraId="718C0256" w14:textId="5B610793" w:rsidR="000955A7" w:rsidRDefault="000955A7" w:rsidP="000955A7">
      <w:r>
        <w:sym w:font="Symbol" w:char="F0B7"/>
      </w:r>
      <w:r>
        <w:t xml:space="preserve"> How established the affiliate </w:t>
      </w:r>
      <w:r w:rsidR="003206B2">
        <w:t>company</w:t>
      </w:r>
      <w:r>
        <w:t xml:space="preserve"> </w:t>
      </w:r>
      <w:proofErr w:type="gramStart"/>
      <w:r>
        <w:t>is;</w:t>
      </w:r>
      <w:proofErr w:type="gramEnd"/>
      <w:r>
        <w:t xml:space="preserve"> </w:t>
      </w:r>
    </w:p>
    <w:p w14:paraId="197B59F3" w14:textId="4764CA5C" w:rsidR="000955A7" w:rsidRDefault="000955A7" w:rsidP="000955A7">
      <w:r>
        <w:sym w:font="Symbol" w:char="F0B7"/>
      </w:r>
      <w:r>
        <w:t xml:space="preserve"> Whether, according to any information that has been made available to the industry, the affiliate or any associated individual has been associated with any breach of the Code or any other related Codes of Practice or </w:t>
      </w:r>
      <w:proofErr w:type="gramStart"/>
      <w:r>
        <w:t>law;</w:t>
      </w:r>
      <w:proofErr w:type="gramEnd"/>
      <w:r>
        <w:t xml:space="preserve"> </w:t>
      </w:r>
    </w:p>
    <w:p w14:paraId="41EB301E" w14:textId="29F63252" w:rsidR="000955A7" w:rsidRDefault="000955A7" w:rsidP="000955A7">
      <w:r>
        <w:sym w:font="Symbol" w:char="F0B7"/>
      </w:r>
      <w:r>
        <w:t xml:space="preserve"> Whether the affiliate </w:t>
      </w:r>
      <w:r w:rsidR="003206B2">
        <w:t xml:space="preserve">company </w:t>
      </w:r>
      <w:r>
        <w:t xml:space="preserve">is aware of and committed to the UK legislative and regulatory landscape, i.e. the Code and other relevant codes and legislation including the Data Protection Act, PECR, the CAP Code and relevant consumer protection </w:t>
      </w:r>
      <w:proofErr w:type="gramStart"/>
      <w:r>
        <w:t>laws;</w:t>
      </w:r>
      <w:proofErr w:type="gramEnd"/>
      <w:r>
        <w:t xml:space="preserve"> </w:t>
      </w:r>
    </w:p>
    <w:p w14:paraId="3984967A" w14:textId="1D5469FD" w:rsidR="000955A7" w:rsidRDefault="000955A7" w:rsidP="000955A7">
      <w:r>
        <w:sym w:font="Symbol" w:char="F0B7"/>
      </w:r>
      <w:r>
        <w:t xml:space="preserve"> How the affiliate </w:t>
      </w:r>
      <w:r w:rsidR="003206B2">
        <w:t>company</w:t>
      </w:r>
      <w:r>
        <w:t xml:space="preserve"> sources its traffic. For example, does it source its traffic from file-sharing websites</w:t>
      </w:r>
      <w:proofErr w:type="gramStart"/>
      <w:r>
        <w:t>);</w:t>
      </w:r>
      <w:proofErr w:type="gramEnd"/>
      <w:r>
        <w:t xml:space="preserve"> </w:t>
      </w:r>
    </w:p>
    <w:p w14:paraId="0954A16F" w14:textId="22580643" w:rsidR="000955A7" w:rsidRDefault="000955A7" w:rsidP="000955A7">
      <w:r>
        <w:sym w:font="Symbol" w:char="F0B7"/>
      </w:r>
      <w:r>
        <w:t xml:space="preserve"> If the affiliate </w:t>
      </w:r>
      <w:r w:rsidR="003206B2">
        <w:t>company</w:t>
      </w:r>
      <w:r>
        <w:t xml:space="preserve"> sub-contracts with other affiliate </w:t>
      </w:r>
      <w:r w:rsidR="003206B2">
        <w:t>companies</w:t>
      </w:r>
      <w:r>
        <w:t xml:space="preserve"> in doing so and how it sources and vets individual </w:t>
      </w:r>
      <w:proofErr w:type="gramStart"/>
      <w:r>
        <w:t>affiliates;</w:t>
      </w:r>
      <w:proofErr w:type="gramEnd"/>
      <w:r>
        <w:t xml:space="preserve"> </w:t>
      </w:r>
    </w:p>
    <w:p w14:paraId="3CD2135E" w14:textId="59F1AE71" w:rsidR="000955A7" w:rsidRDefault="000955A7" w:rsidP="000955A7">
      <w:r>
        <w:sym w:font="Symbol" w:char="F0B7"/>
      </w:r>
      <w:r>
        <w:t xml:space="preserve"> Whether the affiliate </w:t>
      </w:r>
      <w:r w:rsidR="003206B2">
        <w:t>company</w:t>
      </w:r>
      <w:r>
        <w:t xml:space="preserve"> is willing and able to explain where and in what terms it plans to place our advertising; </w:t>
      </w:r>
    </w:p>
    <w:p w14:paraId="5B078F10" w14:textId="2654D885" w:rsidR="000955A7" w:rsidRDefault="000955A7" w:rsidP="000955A7">
      <w:r>
        <w:sym w:font="Symbol" w:char="F0B7"/>
      </w:r>
      <w:r>
        <w:t xml:space="preserve"> Whether the </w:t>
      </w:r>
      <w:r w:rsidR="00315960">
        <w:t>company</w:t>
      </w:r>
      <w:r>
        <w:t xml:space="preserve"> in question has fraud detection systems and monitoring tools in place;</w:t>
      </w:r>
    </w:p>
    <w:p w14:paraId="66E48C8D" w14:textId="4BE3E76F" w:rsidR="000955A7" w:rsidRPr="000955A7" w:rsidRDefault="000955A7" w:rsidP="000955A7">
      <w:r>
        <w:t xml:space="preserve"> </w:t>
      </w:r>
    </w:p>
    <w:sectPr w:rsidR="000955A7" w:rsidRPr="000955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A7"/>
    <w:rsid w:val="000955A7"/>
    <w:rsid w:val="00111D34"/>
    <w:rsid w:val="001C6F5C"/>
    <w:rsid w:val="00315960"/>
    <w:rsid w:val="003206B2"/>
    <w:rsid w:val="0045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D260"/>
  <w15:chartTrackingRefBased/>
  <w15:docId w15:val="{13E64F68-4331-47F4-A0B6-46FEB0A2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Meechum</dc:creator>
  <cp:keywords/>
  <dc:description/>
  <cp:lastModifiedBy>Linda Meecham</cp:lastModifiedBy>
  <cp:revision>2</cp:revision>
  <dcterms:created xsi:type="dcterms:W3CDTF">2024-02-19T18:01:00Z</dcterms:created>
  <dcterms:modified xsi:type="dcterms:W3CDTF">2024-02-19T18:01:00Z</dcterms:modified>
</cp:coreProperties>
</file>