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w:t>
      </w:r>
    </w:p>
    <w:p>
      <w:pPr>
        <w:pStyle w:val="Heading1"/>
        <w:jc w:val="left"/>
      </w:pPr>
      <w:r>
        <w:t>Litigation Hold Notice</w:t>
      </w:r>
    </w:p>
    <w:p>
      <w:r>
        <w:br/>
      </w:r>
    </w:p>
    <w:p>
      <w:r>
        <w:t>To: [Recipients/IT/Managers]</w:t>
      </w:r>
    </w:p>
    <w:p>
      <w:r>
        <w:t>Subject: Immediate Preservation of Potentially Relevant Records – Case #[Case Number]</w:t>
      </w:r>
    </w:p>
    <w:p>
      <w:r>
        <w:t>Effective immediately, suspend routine deletion of records potentially relevant to this matter, including emails, messages, documents, and device data. Coordinate with IT to implement holds on mailboxes and shared drives. This notice remains in effect until lifted by [Legal/HR].</w:t>
      </w:r>
    </w:p>
    <w:p>
      <w:r>
        <w:t>Covered Timeframe: [Dates] | Covered Subjects: [Keywords/Topics]</w:t>
      </w:r>
    </w:p>
    <w:p>
      <w:r>
        <w:t>Acknowledge receipt and compliance by [Date].</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W w:type="auto" w:w="0"/>
      <w:tblLook w:firstColumn="1" w:firstRow="1" w:lastColumn="0" w:lastRow="0" w:noHBand="0" w:noVBand="1" w:val="04A0"/>
    </w:tblPr>
    <w:tblGrid>
      <w:gridCol w:w="4680"/>
      <w:gridCol w:w="4680"/>
    </w:tblGrid>
    <w:tr>
      <w:tc>
        <w:tcPr>
          <w:tcW w:type="dxa" w:w="4680"/>
        </w:tcPr>
        <w:p>
          <w:r>
            <w:drawing>
              <wp:inline xmlns:a="http://schemas.openxmlformats.org/drawingml/2006/main" xmlns:pic="http://schemas.openxmlformats.org/drawingml/2006/picture">
                <wp:extent cx="1371600" cy="1097280"/>
                <wp:docPr id="1" name="Picture 1"/>
                <wp:cNvGraphicFramePr>
                  <a:graphicFrameLocks noChangeAspect="1"/>
                </wp:cNvGraphicFramePr>
                <a:graphic>
                  <a:graphicData uri="http://schemas.openxmlformats.org/drawingml/2006/picture">
                    <pic:pic>
                      <pic:nvPicPr>
                        <pic:cNvPr id="0" name="_letterhead_image1.png"/>
                        <pic:cNvPicPr/>
                      </pic:nvPicPr>
                      <pic:blipFill>
                        <a:blip r:embed="rId1"/>
                        <a:stretch>
                          <a:fillRect/>
                        </a:stretch>
                      </pic:blipFill>
                      <pic:spPr>
                        <a:xfrm>
                          <a:off x="0" y="0"/>
                          <a:ext cx="1371600" cy="1097280"/>
                        </a:xfrm>
                        <a:prstGeom prst="rect"/>
                      </pic:spPr>
                    </pic:pic>
                  </a:graphicData>
                </a:graphic>
              </wp:inline>
            </w:drawing>
          </w:r>
        </w:p>
      </w:tc>
      <w:tc>
        <w:tcPr>
          <w:tcW w:type="dxa" w:w="4680"/>
        </w:tcP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68FE985C165841A3BBFB4D96911E18" ma:contentTypeVersion="18" ma:contentTypeDescription="Create a new document." ma:contentTypeScope="" ma:versionID="efa52868e302d19b5b48528e57b3a0e2">
  <xsd:schema xmlns:xsd="http://www.w3.org/2001/XMLSchema" xmlns:xs="http://www.w3.org/2001/XMLSchema" xmlns:p="http://schemas.microsoft.com/office/2006/metadata/properties" xmlns:ns2="bfd18881-eacd-4d89-a5db-81cc4d51e90c" xmlns:ns3="8fa916f6-6cb9-41c1-8cbc-69b25344c1b0" targetNamespace="http://schemas.microsoft.com/office/2006/metadata/properties" ma:root="true" ma:fieldsID="501433fb35b86b7aecddd486cfef2d3e" ns2:_="" ns3:_="">
    <xsd:import namespace="bfd18881-eacd-4d89-a5db-81cc4d51e90c"/>
    <xsd:import namespace="8fa916f6-6cb9-41c1-8cbc-69b25344c1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18881-eacd-4d89-a5db-81cc4d51e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7793aa-c6be-4120-a034-1388281cf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916f6-6cb9-41c1-8cbc-69b25344c1b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458c6c5-d716-4f01-b672-278755d34818}" ma:internalName="TaxCatchAll" ma:showField="CatchAllData" ma:web="8fa916f6-6cb9-41c1-8cbc-69b25344c1b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d18881-eacd-4d89-a5db-81cc4d51e90c">
      <Terms xmlns="http://schemas.microsoft.com/office/infopath/2007/PartnerControls"/>
    </lcf76f155ced4ddcb4097134ff3c332f>
    <TaxCatchAll xmlns="8fa916f6-6cb9-41c1-8cbc-69b25344c1b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F3910E1-70B5-4FCA-9134-D716279A4209}"/>
</file>

<file path=customXml/itemProps3.xml><?xml version="1.0" encoding="utf-8"?>
<ds:datastoreItem xmlns:ds="http://schemas.openxmlformats.org/officeDocument/2006/customXml" ds:itemID="{69BAEB0E-F1EE-4EA9-880F-DBA71813FC30}"/>
</file>

<file path=customXml/itemProps4.xml><?xml version="1.0" encoding="utf-8"?>
<ds:datastoreItem xmlns:ds="http://schemas.openxmlformats.org/officeDocument/2006/customXml" ds:itemID="{81336CAA-2BA8-46B3-ABFF-FB149F99AC9C}"/>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0x0101006B68FE985C165841A3BBFB4D96911E18</vt:lpwstr>
  </property>
</Properties>
</file>