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0866C" w14:textId="2E20E1BE" w:rsidR="0087104F" w:rsidRPr="00425FCD" w:rsidRDefault="00425FCD" w:rsidP="00425FCD">
      <w:pPr>
        <w:jc w:val="center"/>
        <w:rPr>
          <w:rFonts w:ascii="Times New Roman" w:hAnsi="Times New Roman" w:cs="Times New Roman"/>
          <w:b/>
          <w:bCs/>
          <w:color w:val="201F1E"/>
          <w:sz w:val="23"/>
          <w:szCs w:val="23"/>
          <w:shd w:val="clear" w:color="auto" w:fill="FFFFFF"/>
        </w:rPr>
      </w:pPr>
      <w:r w:rsidRPr="00425FCD">
        <w:rPr>
          <w:rFonts w:ascii="Times New Roman" w:hAnsi="Times New Roman" w:cs="Times New Roman"/>
          <w:b/>
          <w:bCs/>
          <w:color w:val="201F1E"/>
          <w:sz w:val="23"/>
          <w:szCs w:val="23"/>
          <w:shd w:val="clear" w:color="auto" w:fill="FFFFFF"/>
        </w:rPr>
        <w:t xml:space="preserve">New Amendments to HOG </w:t>
      </w:r>
      <w:r w:rsidRPr="00425FCD">
        <w:rPr>
          <w:rFonts w:ascii="Times New Roman" w:hAnsi="Times New Roman" w:cs="Times New Roman"/>
          <w:b/>
          <w:bCs/>
          <w:color w:val="201F1E"/>
          <w:sz w:val="23"/>
          <w:szCs w:val="23"/>
          <w:shd w:val="clear" w:color="auto" w:fill="FFFFFF"/>
        </w:rPr>
        <w:t>5135 Bylaws</w:t>
      </w:r>
      <w:r w:rsidR="00897B22">
        <w:rPr>
          <w:rFonts w:ascii="Times New Roman" w:hAnsi="Times New Roman" w:cs="Times New Roman"/>
          <w:b/>
          <w:bCs/>
          <w:color w:val="201F1E"/>
          <w:sz w:val="23"/>
          <w:szCs w:val="23"/>
          <w:shd w:val="clear" w:color="auto" w:fill="FFFFFF"/>
        </w:rPr>
        <w:t xml:space="preserve"> and Guidelines</w:t>
      </w:r>
    </w:p>
    <w:p w14:paraId="039D2543" w14:textId="0BCCBE7B" w:rsidR="00425FCD" w:rsidRPr="00425FCD" w:rsidRDefault="00425FCD" w:rsidP="00425FCD">
      <w:pPr>
        <w:jc w:val="center"/>
        <w:rPr>
          <w:rFonts w:ascii="Times New Roman" w:hAnsi="Times New Roman" w:cs="Times New Roman"/>
          <w:b/>
          <w:bCs/>
          <w:color w:val="201F1E"/>
          <w:sz w:val="23"/>
          <w:szCs w:val="23"/>
          <w:shd w:val="clear" w:color="auto" w:fill="FFFFFF"/>
        </w:rPr>
      </w:pPr>
      <w:r w:rsidRPr="00425FCD">
        <w:rPr>
          <w:rFonts w:ascii="Times New Roman" w:hAnsi="Times New Roman" w:cs="Times New Roman"/>
          <w:b/>
          <w:bCs/>
          <w:color w:val="201F1E"/>
          <w:sz w:val="23"/>
          <w:szCs w:val="23"/>
          <w:shd w:val="clear" w:color="auto" w:fill="FFFFFF"/>
        </w:rPr>
        <w:t>July 6</w:t>
      </w:r>
      <w:r w:rsidRPr="00425FCD">
        <w:rPr>
          <w:rFonts w:ascii="Times New Roman" w:hAnsi="Times New Roman" w:cs="Times New Roman"/>
          <w:b/>
          <w:bCs/>
          <w:color w:val="201F1E"/>
          <w:sz w:val="23"/>
          <w:szCs w:val="23"/>
          <w:shd w:val="clear" w:color="auto" w:fill="FFFFFF"/>
          <w:vertAlign w:val="superscript"/>
        </w:rPr>
        <w:t>th</w:t>
      </w:r>
      <w:r w:rsidRPr="00425FCD">
        <w:rPr>
          <w:rFonts w:ascii="Times New Roman" w:hAnsi="Times New Roman" w:cs="Times New Roman"/>
          <w:b/>
          <w:bCs/>
          <w:color w:val="201F1E"/>
          <w:sz w:val="23"/>
          <w:szCs w:val="23"/>
          <w:shd w:val="clear" w:color="auto" w:fill="FFFFFF"/>
        </w:rPr>
        <w:t>, 2016</w:t>
      </w:r>
    </w:p>
    <w:p w14:paraId="48B41FB1" w14:textId="22E2CC1F" w:rsidR="00425FCD" w:rsidRDefault="00425FCD" w:rsidP="00425FCD">
      <w:pPr>
        <w:jc w:val="center"/>
        <w:rPr>
          <w:rFonts w:ascii="Times New Roman" w:hAnsi="Times New Roman" w:cs="Times New Roman"/>
          <w:color w:val="201F1E"/>
          <w:sz w:val="23"/>
          <w:szCs w:val="23"/>
          <w:shd w:val="clear" w:color="auto" w:fill="FFFFFF"/>
        </w:rPr>
      </w:pPr>
      <w:r w:rsidRPr="00425FCD">
        <w:rPr>
          <w:rFonts w:ascii="Times New Roman" w:hAnsi="Times New Roman" w:cs="Times New Roman"/>
          <w:b/>
          <w:bCs/>
          <w:color w:val="201F1E"/>
          <w:sz w:val="23"/>
          <w:szCs w:val="23"/>
          <w:shd w:val="clear" w:color="auto" w:fill="FFFFFF"/>
        </w:rPr>
        <w:t>Updated May 10</w:t>
      </w:r>
      <w:r w:rsidRPr="00425FCD">
        <w:rPr>
          <w:rFonts w:ascii="Times New Roman" w:hAnsi="Times New Roman" w:cs="Times New Roman"/>
          <w:b/>
          <w:bCs/>
          <w:color w:val="201F1E"/>
          <w:sz w:val="23"/>
          <w:szCs w:val="23"/>
          <w:shd w:val="clear" w:color="auto" w:fill="FFFFFF"/>
          <w:vertAlign w:val="superscript"/>
        </w:rPr>
        <w:t>th</w:t>
      </w:r>
      <w:r w:rsidRPr="00425FCD">
        <w:rPr>
          <w:rFonts w:ascii="Times New Roman" w:hAnsi="Times New Roman" w:cs="Times New Roman"/>
          <w:b/>
          <w:bCs/>
          <w:color w:val="201F1E"/>
          <w:sz w:val="23"/>
          <w:szCs w:val="23"/>
          <w:shd w:val="clear" w:color="auto" w:fill="FFFFFF"/>
        </w:rPr>
        <w:t>, 2022</w:t>
      </w:r>
    </w:p>
    <w:p w14:paraId="71BD8631" w14:textId="0ED20A34" w:rsidR="00425FCD" w:rsidRDefault="00425FCD" w:rsidP="00425FCD">
      <w:pPr>
        <w:jc w:val="center"/>
        <w:rPr>
          <w:rFonts w:ascii="Times New Roman" w:hAnsi="Times New Roman" w:cs="Times New Roman"/>
          <w:color w:val="201F1E"/>
          <w:sz w:val="23"/>
          <w:szCs w:val="23"/>
          <w:shd w:val="clear" w:color="auto" w:fill="FFFFFF"/>
        </w:rPr>
      </w:pPr>
    </w:p>
    <w:p w14:paraId="2ADE1EDF" w14:textId="77777777" w:rsidR="00425FCD" w:rsidRPr="00425FCD" w:rsidRDefault="00425FCD" w:rsidP="00425FCD">
      <w:pPr>
        <w:rPr>
          <w:rFonts w:ascii="Times New Roman" w:hAnsi="Times New Roman" w:cs="Times New Roman"/>
          <w:color w:val="201F1E"/>
          <w:sz w:val="23"/>
          <w:szCs w:val="23"/>
          <w:shd w:val="clear" w:color="auto" w:fill="FFFFFF"/>
        </w:rPr>
      </w:pPr>
    </w:p>
    <w:p w14:paraId="71078E55" w14:textId="70ADE1DB" w:rsidR="00425FCD" w:rsidRPr="00425FCD" w:rsidRDefault="00425FCD" w:rsidP="00425FCD">
      <w:pPr>
        <w:tabs>
          <w:tab w:val="left" w:pos="5325"/>
        </w:tabs>
        <w:rPr>
          <w:b/>
          <w:bCs/>
        </w:rPr>
      </w:pPr>
      <w:r w:rsidRPr="00425FCD">
        <w:rPr>
          <w:b/>
          <w:bCs/>
        </w:rPr>
        <w:t>Essential Voting Board Members to attend meetings:</w:t>
      </w:r>
    </w:p>
    <w:p w14:paraId="59BE7117" w14:textId="5A78197F" w:rsidR="00425FCD" w:rsidRDefault="00425FCD" w:rsidP="000679F9">
      <w:pPr>
        <w:tabs>
          <w:tab w:val="left" w:pos="5325"/>
        </w:tabs>
        <w:ind w:left="720"/>
      </w:pPr>
      <w:r>
        <w:t>Director</w:t>
      </w:r>
    </w:p>
    <w:p w14:paraId="4C7707AF" w14:textId="17A039D1" w:rsidR="00425FCD" w:rsidRDefault="00425FCD" w:rsidP="000679F9">
      <w:pPr>
        <w:tabs>
          <w:tab w:val="left" w:pos="5325"/>
        </w:tabs>
        <w:ind w:left="720"/>
      </w:pPr>
      <w:r>
        <w:t>Assistant Director</w:t>
      </w:r>
    </w:p>
    <w:p w14:paraId="78D6C9D5" w14:textId="2047CF4A" w:rsidR="00425FCD" w:rsidRDefault="00425FCD" w:rsidP="000679F9">
      <w:pPr>
        <w:tabs>
          <w:tab w:val="left" w:pos="5325"/>
        </w:tabs>
        <w:ind w:left="720"/>
      </w:pPr>
      <w:r>
        <w:t>Secretary</w:t>
      </w:r>
    </w:p>
    <w:p w14:paraId="5A9BE898" w14:textId="2894525F" w:rsidR="00425FCD" w:rsidRDefault="00425FCD" w:rsidP="000679F9">
      <w:pPr>
        <w:tabs>
          <w:tab w:val="left" w:pos="5325"/>
        </w:tabs>
        <w:ind w:left="720"/>
      </w:pPr>
      <w:r>
        <w:t>Treasurer</w:t>
      </w:r>
    </w:p>
    <w:p w14:paraId="5D28CCA5" w14:textId="48F438DC" w:rsidR="00425FCD" w:rsidRDefault="000679F9" w:rsidP="000679F9">
      <w:pPr>
        <w:tabs>
          <w:tab w:val="left" w:pos="5325"/>
        </w:tabs>
        <w:ind w:left="720"/>
      </w:pPr>
      <w:r>
        <w:t>Activities Officer</w:t>
      </w:r>
    </w:p>
    <w:p w14:paraId="5C362437" w14:textId="196A7A54" w:rsidR="000679F9" w:rsidRDefault="000679F9" w:rsidP="000679F9">
      <w:pPr>
        <w:tabs>
          <w:tab w:val="left" w:pos="5325"/>
        </w:tabs>
        <w:ind w:left="720"/>
      </w:pPr>
      <w:r>
        <w:t>Membership Officer</w:t>
      </w:r>
    </w:p>
    <w:p w14:paraId="24E3A296" w14:textId="101B7EC2" w:rsidR="000679F9" w:rsidRDefault="000679F9" w:rsidP="000679F9">
      <w:pPr>
        <w:tabs>
          <w:tab w:val="left" w:pos="5325"/>
        </w:tabs>
        <w:ind w:left="720"/>
      </w:pPr>
      <w:r>
        <w:t>LOH Officer</w:t>
      </w:r>
    </w:p>
    <w:p w14:paraId="09DA8463" w14:textId="783A9162" w:rsidR="000679F9" w:rsidRDefault="000679F9" w:rsidP="000679F9">
      <w:pPr>
        <w:tabs>
          <w:tab w:val="left" w:pos="5325"/>
        </w:tabs>
        <w:ind w:left="720"/>
      </w:pPr>
      <w:r>
        <w:t>Safety Officer</w:t>
      </w:r>
    </w:p>
    <w:p w14:paraId="79E84F77" w14:textId="6D24A971" w:rsidR="000679F9" w:rsidRDefault="000679F9" w:rsidP="000679F9">
      <w:pPr>
        <w:tabs>
          <w:tab w:val="left" w:pos="5325"/>
        </w:tabs>
        <w:ind w:left="720"/>
      </w:pPr>
      <w:r>
        <w:t>Head Road Captain</w:t>
      </w:r>
    </w:p>
    <w:p w14:paraId="33041326" w14:textId="5F35168B" w:rsidR="000679F9" w:rsidRDefault="000679F9" w:rsidP="005C03DA">
      <w:pPr>
        <w:tabs>
          <w:tab w:val="left" w:pos="5325"/>
        </w:tabs>
      </w:pPr>
    </w:p>
    <w:p w14:paraId="12AEC750" w14:textId="40E9F411" w:rsidR="005C03DA" w:rsidRPr="005C03DA" w:rsidRDefault="005C03DA" w:rsidP="005C03DA">
      <w:pPr>
        <w:tabs>
          <w:tab w:val="left" w:pos="5325"/>
        </w:tabs>
        <w:rPr>
          <w:b/>
          <w:bCs/>
        </w:rPr>
      </w:pPr>
      <w:r>
        <w:rPr>
          <w:b/>
          <w:bCs/>
        </w:rPr>
        <w:t>Non-essential</w:t>
      </w:r>
      <w:r w:rsidRPr="005C03DA">
        <w:rPr>
          <w:b/>
          <w:bCs/>
        </w:rPr>
        <w:t xml:space="preserve"> </w:t>
      </w:r>
      <w:r>
        <w:rPr>
          <w:b/>
          <w:bCs/>
        </w:rPr>
        <w:t>V</w:t>
      </w:r>
      <w:r w:rsidRPr="005C03DA">
        <w:rPr>
          <w:b/>
          <w:bCs/>
        </w:rPr>
        <w:t>oting Board Members:</w:t>
      </w:r>
    </w:p>
    <w:p w14:paraId="3D12128D" w14:textId="101D156D" w:rsidR="005C03DA" w:rsidRDefault="005C03DA" w:rsidP="005C03DA">
      <w:pPr>
        <w:tabs>
          <w:tab w:val="left" w:pos="720"/>
        </w:tabs>
      </w:pPr>
      <w:r>
        <w:tab/>
        <w:t>Historian</w:t>
      </w:r>
    </w:p>
    <w:p w14:paraId="46CBABA6" w14:textId="5858FA6B" w:rsidR="005C03DA" w:rsidRDefault="005C03DA" w:rsidP="005C03DA">
      <w:pPr>
        <w:tabs>
          <w:tab w:val="left" w:pos="720"/>
        </w:tabs>
      </w:pPr>
      <w:r>
        <w:tab/>
        <w:t>Photographer</w:t>
      </w:r>
    </w:p>
    <w:p w14:paraId="688BB409" w14:textId="7EA95098" w:rsidR="005C03DA" w:rsidRDefault="005C03DA" w:rsidP="005C03DA">
      <w:pPr>
        <w:tabs>
          <w:tab w:val="left" w:pos="720"/>
        </w:tabs>
      </w:pPr>
      <w:r>
        <w:tab/>
        <w:t>Editor</w:t>
      </w:r>
    </w:p>
    <w:p w14:paraId="4085C178" w14:textId="6377F4A4" w:rsidR="005C03DA" w:rsidRDefault="005C03DA" w:rsidP="005C03DA">
      <w:pPr>
        <w:tabs>
          <w:tab w:val="left" w:pos="720"/>
        </w:tabs>
      </w:pPr>
      <w:r>
        <w:tab/>
        <w:t>Webmaster</w:t>
      </w:r>
    </w:p>
    <w:p w14:paraId="709F2844" w14:textId="24D8AE1E" w:rsidR="000679F9" w:rsidRDefault="000679F9" w:rsidP="00425FCD">
      <w:pPr>
        <w:tabs>
          <w:tab w:val="left" w:pos="5325"/>
        </w:tabs>
      </w:pPr>
    </w:p>
    <w:p w14:paraId="279C80A7" w14:textId="26C13CDB" w:rsidR="000679F9" w:rsidRPr="000679F9" w:rsidRDefault="000679F9" w:rsidP="00425FCD">
      <w:pPr>
        <w:tabs>
          <w:tab w:val="left" w:pos="5325"/>
        </w:tabs>
        <w:rPr>
          <w:b/>
          <w:bCs/>
        </w:rPr>
      </w:pPr>
      <w:r w:rsidRPr="000679F9">
        <w:rPr>
          <w:b/>
          <w:bCs/>
        </w:rPr>
        <w:t>Voting:</w:t>
      </w:r>
    </w:p>
    <w:p w14:paraId="5E4868DC" w14:textId="4917C746" w:rsidR="000679F9" w:rsidRDefault="005C03DA" w:rsidP="00425FCD">
      <w:pPr>
        <w:tabs>
          <w:tab w:val="left" w:pos="5325"/>
        </w:tabs>
      </w:pPr>
      <w:r>
        <w:t>Non-essential</w:t>
      </w:r>
      <w:r w:rsidR="009A3AE8">
        <w:t xml:space="preserve"> Board Members can attend and participate in all board activities, including voting, at their own discretion. </w:t>
      </w:r>
      <w:r w:rsidR="003E2BB6">
        <w:t>Their attendance or absence shall not affect the</w:t>
      </w:r>
      <w:r w:rsidR="00167A29">
        <w:t xml:space="preserve"> number of members necessary to obtain a</w:t>
      </w:r>
      <w:r w:rsidR="004307BD">
        <w:t xml:space="preserve"> quorum. </w:t>
      </w:r>
      <w:r w:rsidR="000679F9">
        <w:t xml:space="preserve">All voting board members </w:t>
      </w:r>
      <w:r>
        <w:t xml:space="preserve">as listed above, </w:t>
      </w:r>
      <w:r w:rsidR="000679F9">
        <w:t>except the Director</w:t>
      </w:r>
      <w:r>
        <w:t>,</w:t>
      </w:r>
      <w:r w:rsidR="000679F9">
        <w:t xml:space="preserve"> will cast silent ballot votes on items and issues where a vote is called for by the Director or established Bylaws.  </w:t>
      </w:r>
      <w:r w:rsidR="009A3AE8">
        <w:t xml:space="preserve">In a voting situation, the Director will abstain, leaving a natural majority rule. The Director has the power to both to break a tie and to veto any vote. If the Director does not wish to veto the vote, </w:t>
      </w:r>
      <w:r w:rsidR="007E2279">
        <w:t>the</w:t>
      </w:r>
      <w:r w:rsidR="00167A29">
        <w:t xml:space="preserve"> board</w:t>
      </w:r>
      <w:r w:rsidR="007E2279">
        <w:t xml:space="preserve"> must ratify the vote and its subsequent amendment or action item. </w:t>
      </w:r>
    </w:p>
    <w:p w14:paraId="0CD04261" w14:textId="0FDE51C7" w:rsidR="007E2279" w:rsidRDefault="007E2279" w:rsidP="00425FCD">
      <w:pPr>
        <w:tabs>
          <w:tab w:val="left" w:pos="5325"/>
        </w:tabs>
      </w:pPr>
      <w:r>
        <w:t xml:space="preserve">The general management of dealership shall attend meetings at least once a quarter. </w:t>
      </w:r>
    </w:p>
    <w:p w14:paraId="5EF3F278" w14:textId="50941DA8" w:rsidR="007E2279" w:rsidRDefault="007E2279" w:rsidP="00425FCD">
      <w:pPr>
        <w:tabs>
          <w:tab w:val="left" w:pos="5325"/>
        </w:tabs>
      </w:pPr>
      <w:r>
        <w:lastRenderedPageBreak/>
        <w:t>Chapter members may attend board meetings and can contribute to the discussion when asked to do so. Chapter members may not make motions or vote on any amendments or action items.</w:t>
      </w:r>
    </w:p>
    <w:p w14:paraId="6A3D960B" w14:textId="77777777" w:rsidR="00AA7FC5" w:rsidRDefault="00AA7FC5" w:rsidP="00425FCD">
      <w:pPr>
        <w:tabs>
          <w:tab w:val="left" w:pos="5325"/>
        </w:tabs>
        <w:rPr>
          <w:b/>
          <w:bCs/>
        </w:rPr>
      </w:pPr>
    </w:p>
    <w:p w14:paraId="746505FC" w14:textId="68F3C0F0" w:rsidR="007E2279" w:rsidRPr="007E2279" w:rsidRDefault="007E2279" w:rsidP="00425FCD">
      <w:pPr>
        <w:tabs>
          <w:tab w:val="left" w:pos="5325"/>
        </w:tabs>
        <w:rPr>
          <w:b/>
          <w:bCs/>
        </w:rPr>
      </w:pPr>
      <w:r w:rsidRPr="007E2279">
        <w:rPr>
          <w:b/>
          <w:bCs/>
        </w:rPr>
        <w:t>Responsibilities to the Board if elected to the Board:</w:t>
      </w:r>
    </w:p>
    <w:p w14:paraId="7343ECBF" w14:textId="086062FB" w:rsidR="007E2279" w:rsidRDefault="002436D9" w:rsidP="00425FCD">
      <w:pPr>
        <w:tabs>
          <w:tab w:val="left" w:pos="5325"/>
        </w:tabs>
      </w:pPr>
      <w:r>
        <w:t xml:space="preserve">Elected board members are expected to </w:t>
      </w:r>
      <w:r w:rsidR="007869EB">
        <w:t>fulfill</w:t>
      </w:r>
      <w:r>
        <w:t xml:space="preserve"> their duties to the </w:t>
      </w:r>
      <w:r w:rsidR="007869EB">
        <w:t xml:space="preserve">board faithfully and with integrity during their </w:t>
      </w:r>
      <w:r w:rsidR="0083694C">
        <w:t xml:space="preserve">entire elected term of office. If an elected board member resigns, their resignation will be immediately accepted. </w:t>
      </w:r>
      <w:r w:rsidR="00CC36F0">
        <w:t xml:space="preserve">The board will then vote on the </w:t>
      </w:r>
      <w:r w:rsidR="004023CB">
        <w:t xml:space="preserve">integrity of the resignation to determine if the resigning board member may remain a member of the HOG Chapter. </w:t>
      </w:r>
      <w:r w:rsidR="00281D7D">
        <w:t xml:space="preserve">The purpose of this bylaw is to prevent any board member from threatening resignation for political gain. </w:t>
      </w:r>
      <w:r w:rsidR="00052B4A">
        <w:t>Using your position to hold a decision or another board member ransom will be subject to a possible suspension from the HOG Chapter for a period of up to 5 years.</w:t>
      </w:r>
    </w:p>
    <w:p w14:paraId="6C5F01C0" w14:textId="323A9D7C" w:rsidR="00337855" w:rsidRDefault="00337855" w:rsidP="00425FCD">
      <w:pPr>
        <w:tabs>
          <w:tab w:val="left" w:pos="5325"/>
        </w:tabs>
      </w:pPr>
      <w:r>
        <w:t xml:space="preserve">Upon joining the board, </w:t>
      </w:r>
      <w:r w:rsidR="00BF2B0A">
        <w:t>the chapter is to provide the following documents to the board member at their request:</w:t>
      </w:r>
    </w:p>
    <w:p w14:paraId="7894345E" w14:textId="2C728108" w:rsidR="00BF2B0A" w:rsidRDefault="000D03E9" w:rsidP="000D03E9">
      <w:pPr>
        <w:pStyle w:val="ListParagraph"/>
        <w:numPr>
          <w:ilvl w:val="0"/>
          <w:numId w:val="2"/>
        </w:numPr>
        <w:tabs>
          <w:tab w:val="left" w:pos="5325"/>
        </w:tabs>
      </w:pPr>
      <w:r>
        <w:t>Chapter Charter</w:t>
      </w:r>
    </w:p>
    <w:p w14:paraId="2A24B0C6" w14:textId="4A324687" w:rsidR="000D03E9" w:rsidRDefault="000D03E9" w:rsidP="000D03E9">
      <w:pPr>
        <w:pStyle w:val="ListParagraph"/>
        <w:numPr>
          <w:ilvl w:val="0"/>
          <w:numId w:val="2"/>
        </w:numPr>
        <w:tabs>
          <w:tab w:val="left" w:pos="5325"/>
        </w:tabs>
      </w:pPr>
      <w:r>
        <w:t>Chapter Handbook</w:t>
      </w:r>
    </w:p>
    <w:p w14:paraId="77521548" w14:textId="3964B703" w:rsidR="000D03E9" w:rsidRDefault="000D03E9" w:rsidP="000D03E9">
      <w:pPr>
        <w:pStyle w:val="ListParagraph"/>
        <w:numPr>
          <w:ilvl w:val="0"/>
          <w:numId w:val="2"/>
        </w:numPr>
        <w:tabs>
          <w:tab w:val="left" w:pos="5325"/>
        </w:tabs>
      </w:pPr>
      <w:r>
        <w:t>Guidelines</w:t>
      </w:r>
    </w:p>
    <w:p w14:paraId="090E99BB" w14:textId="508CD465" w:rsidR="000D03E9" w:rsidRDefault="000D03E9" w:rsidP="000D03E9">
      <w:pPr>
        <w:pStyle w:val="ListParagraph"/>
        <w:numPr>
          <w:ilvl w:val="0"/>
          <w:numId w:val="2"/>
        </w:numPr>
        <w:tabs>
          <w:tab w:val="left" w:pos="5325"/>
        </w:tabs>
      </w:pPr>
      <w:r>
        <w:t>Amendment</w:t>
      </w:r>
      <w:r w:rsidR="00CA29BF">
        <w:t>s to Bylaws and Guidelines</w:t>
      </w:r>
    </w:p>
    <w:p w14:paraId="7F120FD7" w14:textId="602D156F" w:rsidR="00CA29BF" w:rsidRDefault="00CA29BF" w:rsidP="000D03E9">
      <w:pPr>
        <w:pStyle w:val="ListParagraph"/>
        <w:numPr>
          <w:ilvl w:val="0"/>
          <w:numId w:val="2"/>
        </w:numPr>
        <w:tabs>
          <w:tab w:val="left" w:pos="5325"/>
        </w:tabs>
      </w:pPr>
      <w:r>
        <w:t>Position checklist</w:t>
      </w:r>
    </w:p>
    <w:p w14:paraId="484A6439" w14:textId="77777777" w:rsidR="00AA7FC5" w:rsidRDefault="00AA7FC5" w:rsidP="00425FCD">
      <w:pPr>
        <w:tabs>
          <w:tab w:val="left" w:pos="5325"/>
        </w:tabs>
        <w:rPr>
          <w:b/>
          <w:bCs/>
        </w:rPr>
      </w:pPr>
    </w:p>
    <w:p w14:paraId="3A175F62" w14:textId="3CD85CEE" w:rsidR="00AA7FC5" w:rsidRPr="00EF088A" w:rsidRDefault="00AA7FC5" w:rsidP="00425FCD">
      <w:pPr>
        <w:tabs>
          <w:tab w:val="left" w:pos="5325"/>
        </w:tabs>
        <w:rPr>
          <w:b/>
          <w:bCs/>
        </w:rPr>
      </w:pPr>
      <w:r w:rsidRPr="00AA7FC5">
        <w:rPr>
          <w:b/>
          <w:bCs/>
        </w:rPr>
        <w:t>Volunteers to the Board</w:t>
      </w:r>
    </w:p>
    <w:p w14:paraId="39279360" w14:textId="77777777" w:rsidR="00B96EBF" w:rsidRDefault="00EF088A" w:rsidP="00425FCD">
      <w:pPr>
        <w:tabs>
          <w:tab w:val="left" w:pos="5325"/>
        </w:tabs>
      </w:pPr>
      <w:r>
        <w:t xml:space="preserve">Members </w:t>
      </w:r>
      <w:r w:rsidR="007C6D59">
        <w:t xml:space="preserve">are </w:t>
      </w:r>
      <w:r w:rsidR="001D5385">
        <w:t>encouraged</w:t>
      </w:r>
      <w:r w:rsidR="007C6D59">
        <w:t xml:space="preserve"> to </w:t>
      </w:r>
      <w:r>
        <w:t xml:space="preserve">volunteer for any unfilled board </w:t>
      </w:r>
      <w:r w:rsidR="00C87008">
        <w:t>position</w:t>
      </w:r>
      <w:r w:rsidR="001D5385">
        <w:t xml:space="preserve">. </w:t>
      </w:r>
      <w:r w:rsidR="000225C5">
        <w:t xml:space="preserve">The </w:t>
      </w:r>
      <w:r w:rsidR="004F5A2D">
        <w:t xml:space="preserve">board shall discuss and vote on the </w:t>
      </w:r>
      <w:r w:rsidR="00CA07A6">
        <w:t>acceptance of the member into the position</w:t>
      </w:r>
      <w:r w:rsidR="00614288">
        <w:t xml:space="preserve"> in the next available meeting. An emergency meeting </w:t>
      </w:r>
      <w:r w:rsidR="00A05838">
        <w:t xml:space="preserve">is allowed for filling positions that </w:t>
      </w:r>
      <w:r w:rsidR="0027574D">
        <w:t xml:space="preserve">are </w:t>
      </w:r>
      <w:r w:rsidR="007353E7">
        <w:t xml:space="preserve">deemed essential </w:t>
      </w:r>
      <w:r w:rsidR="00B96EBF">
        <w:t xml:space="preserve">or time sensitive. </w:t>
      </w:r>
    </w:p>
    <w:p w14:paraId="34BD2C47" w14:textId="31237AB7" w:rsidR="006C2A69" w:rsidRPr="006C2A69" w:rsidRDefault="004F5A2D" w:rsidP="00425FCD">
      <w:pPr>
        <w:tabs>
          <w:tab w:val="left" w:pos="5325"/>
        </w:tabs>
      </w:pPr>
      <w:r>
        <w:t xml:space="preserve"> </w:t>
      </w:r>
    </w:p>
    <w:p w14:paraId="55E00648" w14:textId="02CE75F2" w:rsidR="006C2A69" w:rsidRDefault="006C2A69" w:rsidP="00425FCD">
      <w:pPr>
        <w:tabs>
          <w:tab w:val="left" w:pos="5325"/>
        </w:tabs>
        <w:rPr>
          <w:b/>
          <w:bCs/>
        </w:rPr>
      </w:pPr>
      <w:r>
        <w:rPr>
          <w:b/>
          <w:bCs/>
        </w:rPr>
        <w:t xml:space="preserve">Board </w:t>
      </w:r>
      <w:r w:rsidR="00BE64B8">
        <w:rPr>
          <w:b/>
          <w:bCs/>
        </w:rPr>
        <w:t xml:space="preserve">Meeting </w:t>
      </w:r>
      <w:r>
        <w:rPr>
          <w:b/>
          <w:bCs/>
        </w:rPr>
        <w:t>Attendance</w:t>
      </w:r>
    </w:p>
    <w:p w14:paraId="7E673D60" w14:textId="36A31DC7" w:rsidR="006C2A69" w:rsidRDefault="00BE64B8" w:rsidP="00425FCD">
      <w:pPr>
        <w:tabs>
          <w:tab w:val="left" w:pos="5325"/>
        </w:tabs>
      </w:pPr>
      <w:r>
        <w:t xml:space="preserve">Board meetings </w:t>
      </w:r>
      <w:r w:rsidR="005742E4">
        <w:t xml:space="preserve">attendance is a requirement for all board members. </w:t>
      </w:r>
      <w:r w:rsidR="000A0D41">
        <w:t xml:space="preserve">Phone or </w:t>
      </w:r>
      <w:r w:rsidR="00FC7D02">
        <w:t>teleconference attendance is to be accepted</w:t>
      </w:r>
      <w:r w:rsidR="00F127F4">
        <w:t xml:space="preserve">. </w:t>
      </w:r>
      <w:r w:rsidR="005742E4">
        <w:t xml:space="preserve">Absences must be reported to the Director prior to </w:t>
      </w:r>
      <w:r w:rsidR="00FA6C64">
        <w:t xml:space="preserve">missing a board meeting. All absences will be determined to be excused or unexcused. </w:t>
      </w:r>
      <w:r w:rsidR="005233FB">
        <w:t xml:space="preserve">The board will vote on the validity of the absence and </w:t>
      </w:r>
      <w:r w:rsidR="009D3B76">
        <w:t>decide</w:t>
      </w:r>
      <w:r w:rsidR="005233FB">
        <w:t xml:space="preserve"> if the absence is excused or unexcused. </w:t>
      </w:r>
    </w:p>
    <w:p w14:paraId="35EE674D" w14:textId="643355F4" w:rsidR="005233FB" w:rsidRDefault="00F127F4" w:rsidP="00F127F4">
      <w:pPr>
        <w:pStyle w:val="ListParagraph"/>
        <w:numPr>
          <w:ilvl w:val="0"/>
          <w:numId w:val="1"/>
        </w:numPr>
        <w:tabs>
          <w:tab w:val="left" w:pos="5325"/>
        </w:tabs>
      </w:pPr>
      <w:r>
        <w:t>Two consecutive unexcused absences</w:t>
      </w:r>
      <w:r w:rsidR="00834654">
        <w:t xml:space="preserve"> </w:t>
      </w:r>
      <w:r w:rsidR="000A7A64">
        <w:t>in a year will result in that board member’s forced resignation</w:t>
      </w:r>
      <w:r w:rsidR="00234BBD">
        <w:t>.</w:t>
      </w:r>
    </w:p>
    <w:p w14:paraId="3FC78482" w14:textId="35CEE6D2" w:rsidR="00234BBD" w:rsidRDefault="00234BBD" w:rsidP="00F127F4">
      <w:pPr>
        <w:pStyle w:val="ListParagraph"/>
        <w:numPr>
          <w:ilvl w:val="0"/>
          <w:numId w:val="1"/>
        </w:numPr>
        <w:tabs>
          <w:tab w:val="left" w:pos="5325"/>
        </w:tabs>
      </w:pPr>
      <w:r>
        <w:t xml:space="preserve">Two </w:t>
      </w:r>
      <w:r w:rsidR="00B2039F">
        <w:t xml:space="preserve">unexcused absences that are not consecutive are allowed, </w:t>
      </w:r>
      <w:r w:rsidR="00E25C93">
        <w:t>however a third unexcused absence in a year will result in a forced resignation.</w:t>
      </w:r>
    </w:p>
    <w:p w14:paraId="2495C652" w14:textId="6FE0C5BB" w:rsidR="00E25C93" w:rsidRDefault="0040662F" w:rsidP="00F127F4">
      <w:pPr>
        <w:pStyle w:val="ListParagraph"/>
        <w:numPr>
          <w:ilvl w:val="0"/>
          <w:numId w:val="1"/>
        </w:numPr>
        <w:tabs>
          <w:tab w:val="left" w:pos="5325"/>
        </w:tabs>
      </w:pPr>
      <w:r>
        <w:t xml:space="preserve">It is possible for a board member to have </w:t>
      </w:r>
      <w:r w:rsidR="000A7B12">
        <w:t>up to 3 excused absences in a period of 1 year</w:t>
      </w:r>
      <w:r w:rsidR="00182841">
        <w:t>.</w:t>
      </w:r>
    </w:p>
    <w:p w14:paraId="5078F18A" w14:textId="7EADE917" w:rsidR="00182841" w:rsidRDefault="00182841" w:rsidP="00F127F4">
      <w:pPr>
        <w:pStyle w:val="ListParagraph"/>
        <w:numPr>
          <w:ilvl w:val="0"/>
          <w:numId w:val="1"/>
        </w:numPr>
        <w:tabs>
          <w:tab w:val="left" w:pos="5325"/>
        </w:tabs>
      </w:pPr>
      <w:r>
        <w:t xml:space="preserve">More than five absences </w:t>
      </w:r>
      <w:r w:rsidR="00E644D7">
        <w:t>(excused or unexcused) shall be result in forced resignation</w:t>
      </w:r>
      <w:r w:rsidR="00E4308B">
        <w:t>.</w:t>
      </w:r>
    </w:p>
    <w:p w14:paraId="1153F4D3" w14:textId="77777777" w:rsidR="00E4308B" w:rsidRDefault="00E4308B" w:rsidP="00E4308B">
      <w:pPr>
        <w:tabs>
          <w:tab w:val="left" w:pos="5325"/>
        </w:tabs>
      </w:pPr>
    </w:p>
    <w:p w14:paraId="26806701" w14:textId="39B268D8" w:rsidR="00412071" w:rsidRPr="00412071" w:rsidRDefault="0040760F" w:rsidP="00E4308B">
      <w:pPr>
        <w:tabs>
          <w:tab w:val="left" w:pos="5325"/>
        </w:tabs>
        <w:rPr>
          <w:b/>
          <w:bCs/>
        </w:rPr>
      </w:pPr>
      <w:r>
        <w:rPr>
          <w:b/>
          <w:bCs/>
        </w:rPr>
        <w:lastRenderedPageBreak/>
        <w:t>E</w:t>
      </w:r>
      <w:r w:rsidR="00412071" w:rsidRPr="00412071">
        <w:rPr>
          <w:b/>
          <w:bCs/>
        </w:rPr>
        <w:t>mail correspondence with and between Board Members:</w:t>
      </w:r>
    </w:p>
    <w:p w14:paraId="48671DF6" w14:textId="2074481D" w:rsidR="00412071" w:rsidRDefault="003A2C7A" w:rsidP="00E4308B">
      <w:pPr>
        <w:tabs>
          <w:tab w:val="left" w:pos="5325"/>
        </w:tabs>
      </w:pPr>
      <w:r>
        <w:t>Only g</w:t>
      </w:r>
      <w:r w:rsidR="003E262A">
        <w:t>roup e</w:t>
      </w:r>
      <w:r w:rsidR="0040760F">
        <w:t xml:space="preserve">mail correspondence that includes all board members </w:t>
      </w:r>
      <w:r w:rsidR="00A5634C">
        <w:t xml:space="preserve">pertaining to </w:t>
      </w:r>
      <w:r w:rsidR="008A4DB5">
        <w:t xml:space="preserve">HOG Chapter business </w:t>
      </w:r>
      <w:r w:rsidR="00F641BD">
        <w:t xml:space="preserve">must also be sent to the general manager of the dealership. </w:t>
      </w:r>
      <w:r w:rsidR="00F6359D">
        <w:t xml:space="preserve">Individual conversations between board members </w:t>
      </w:r>
      <w:r w:rsidR="00A77A00">
        <w:t>are excluded</w:t>
      </w:r>
      <w:r w:rsidR="00394526">
        <w:t xml:space="preserve"> from this requirement. </w:t>
      </w:r>
    </w:p>
    <w:p w14:paraId="5F4339BC" w14:textId="77777777" w:rsidR="000B0D47" w:rsidRDefault="000B0D47" w:rsidP="00E4308B">
      <w:pPr>
        <w:tabs>
          <w:tab w:val="left" w:pos="5325"/>
        </w:tabs>
      </w:pPr>
    </w:p>
    <w:p w14:paraId="082C4C2D" w14:textId="77777777" w:rsidR="000B0D47" w:rsidRDefault="000B0D47" w:rsidP="00E4308B">
      <w:pPr>
        <w:tabs>
          <w:tab w:val="left" w:pos="5325"/>
        </w:tabs>
      </w:pPr>
    </w:p>
    <w:p w14:paraId="77C458E8" w14:textId="77777777" w:rsidR="00412071" w:rsidRDefault="00412071" w:rsidP="00E4308B">
      <w:pPr>
        <w:tabs>
          <w:tab w:val="left" w:pos="5325"/>
        </w:tabs>
      </w:pPr>
    </w:p>
    <w:p w14:paraId="42692B0E" w14:textId="77777777" w:rsidR="00E4308B" w:rsidRDefault="00E4308B" w:rsidP="00E4308B">
      <w:pPr>
        <w:tabs>
          <w:tab w:val="left" w:pos="5325"/>
        </w:tabs>
      </w:pPr>
    </w:p>
    <w:sectPr w:rsidR="00E43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45397"/>
    <w:multiLevelType w:val="hybridMultilevel"/>
    <w:tmpl w:val="F8A8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870EAC"/>
    <w:multiLevelType w:val="hybridMultilevel"/>
    <w:tmpl w:val="12349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06871796">
    <w:abstractNumId w:val="0"/>
  </w:num>
  <w:num w:numId="2" w16cid:durableId="879711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FCD"/>
    <w:rsid w:val="000225C5"/>
    <w:rsid w:val="00041B7A"/>
    <w:rsid w:val="00052B4A"/>
    <w:rsid w:val="000679F9"/>
    <w:rsid w:val="000A0D41"/>
    <w:rsid w:val="000A7A64"/>
    <w:rsid w:val="000A7B12"/>
    <w:rsid w:val="000B0D47"/>
    <w:rsid w:val="000D03E9"/>
    <w:rsid w:val="00167A29"/>
    <w:rsid w:val="00182841"/>
    <w:rsid w:val="001A6B5A"/>
    <w:rsid w:val="001D5385"/>
    <w:rsid w:val="00234BBD"/>
    <w:rsid w:val="002436D9"/>
    <w:rsid w:val="0027574D"/>
    <w:rsid w:val="00281D7D"/>
    <w:rsid w:val="00337855"/>
    <w:rsid w:val="00394526"/>
    <w:rsid w:val="003A2C7A"/>
    <w:rsid w:val="003E262A"/>
    <w:rsid w:val="003E2BB6"/>
    <w:rsid w:val="004023CB"/>
    <w:rsid w:val="0040662F"/>
    <w:rsid w:val="0040760F"/>
    <w:rsid w:val="00412071"/>
    <w:rsid w:val="00425FCD"/>
    <w:rsid w:val="004307BD"/>
    <w:rsid w:val="00461019"/>
    <w:rsid w:val="0047419A"/>
    <w:rsid w:val="004C6E35"/>
    <w:rsid w:val="004F34CA"/>
    <w:rsid w:val="004F5A2D"/>
    <w:rsid w:val="005233FB"/>
    <w:rsid w:val="00526053"/>
    <w:rsid w:val="005405E1"/>
    <w:rsid w:val="00542C7C"/>
    <w:rsid w:val="005742E4"/>
    <w:rsid w:val="005C03DA"/>
    <w:rsid w:val="00614288"/>
    <w:rsid w:val="00651407"/>
    <w:rsid w:val="006C2A69"/>
    <w:rsid w:val="007353E7"/>
    <w:rsid w:val="007869EB"/>
    <w:rsid w:val="007A58CF"/>
    <w:rsid w:val="007C6D59"/>
    <w:rsid w:val="007E2279"/>
    <w:rsid w:val="008153ED"/>
    <w:rsid w:val="00834654"/>
    <w:rsid w:val="0083694C"/>
    <w:rsid w:val="00897B22"/>
    <w:rsid w:val="008A4DB5"/>
    <w:rsid w:val="008C7FE2"/>
    <w:rsid w:val="009A3AE8"/>
    <w:rsid w:val="009D3B76"/>
    <w:rsid w:val="009D543A"/>
    <w:rsid w:val="009E45FF"/>
    <w:rsid w:val="00A05838"/>
    <w:rsid w:val="00A5634C"/>
    <w:rsid w:val="00A603AC"/>
    <w:rsid w:val="00A77A00"/>
    <w:rsid w:val="00A9633C"/>
    <w:rsid w:val="00AA7FC5"/>
    <w:rsid w:val="00B2039F"/>
    <w:rsid w:val="00B921AE"/>
    <w:rsid w:val="00B96EBF"/>
    <w:rsid w:val="00BE64B8"/>
    <w:rsid w:val="00BF2B0A"/>
    <w:rsid w:val="00C87008"/>
    <w:rsid w:val="00CA07A6"/>
    <w:rsid w:val="00CA29BF"/>
    <w:rsid w:val="00CC36F0"/>
    <w:rsid w:val="00CD3FCA"/>
    <w:rsid w:val="00E25C93"/>
    <w:rsid w:val="00E4308B"/>
    <w:rsid w:val="00E644D7"/>
    <w:rsid w:val="00EA2F2B"/>
    <w:rsid w:val="00EF088A"/>
    <w:rsid w:val="00F059C0"/>
    <w:rsid w:val="00F127F4"/>
    <w:rsid w:val="00F6359D"/>
    <w:rsid w:val="00F641BD"/>
    <w:rsid w:val="00FA6C64"/>
    <w:rsid w:val="00FB012E"/>
    <w:rsid w:val="00FC7D02"/>
    <w:rsid w:val="00FE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DF6F6"/>
  <w15:chartTrackingRefBased/>
  <w15:docId w15:val="{36E94CA5-6FC1-46E3-9039-8196D99C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Shattuck</dc:creator>
  <cp:keywords/>
  <dc:description/>
  <cp:lastModifiedBy>Kendra Shattuck</cp:lastModifiedBy>
  <cp:revision>79</cp:revision>
  <dcterms:created xsi:type="dcterms:W3CDTF">2022-05-23T06:51:00Z</dcterms:created>
  <dcterms:modified xsi:type="dcterms:W3CDTF">2022-05-23T08:06:00Z</dcterms:modified>
</cp:coreProperties>
</file>