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Record A- Was provided via Screenshot with a date taken of 5/18/23. This is 18 days after he was killed </w:t>
      </w:r>
    </w:p>
    <w:p w:rsidR="00000000" w:rsidDel="00000000" w:rsidP="00000000" w:rsidRDefault="00000000" w:rsidRPr="00000000" w14:paraId="00000002">
      <w:pPr>
        <w:rPr/>
      </w:pPr>
      <w:r w:rsidDel="00000000" w:rsidR="00000000" w:rsidRPr="00000000">
        <w:rPr>
          <w:rtl w:val="0"/>
        </w:rPr>
        <w:t xml:space="preserve">Record B- Was provided via a Public Records Request on 8/10/23 after it had been made public that Domino was killed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Record A- A-1, A-2, and A-4 No discrepancy with Record B. A-3 Only has notes in the Medical History regarding Domino having diarrhea reported but that Dr. O’Keeffe saw normal feces in the kennel. No further notations.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Record B- Additional notations were made and dated 4/30/23. It can be assumed that these notes were made on or after 5/18/23 as that was the date of the Record A screenshots. Typically, delayed recording of medical notes would not take 18 or more days. These notes states that Domino was discussed at the dog team meeting, that he has been making no to minimal progress/changes over the time. That he does not warm up or take to any of the staff. He was placed on 1 week anxiolytic medication and worked with high value treats. That a crate was added to his kennel to see if he would settle there. States he was inconsistently eating/taking his medications due to high FASF. She states the dog team discussions agreed inhumane to leave in this state. States he bit the catch pole when the APO went to get him out of the kennel.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Even these notes are conflicting. Dr. O’Keeffe states he was placed on an anxiolytic medication for 1 week and they worked with high value treats. Later states he was inconsistently eating/taking his medications due to high FASF. The medication log was also not included in his records.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Record B also has the daily care sheets which show he had no issues documented with eating any of his meals. You will also notice, the daily care logs are missing a significant amount of days records including during the time he was killed.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notes in both records state that on 3/30/23, Domino was taking treats from a human hand and they were able to sit in the kennel with him and pass him treats.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4/27/23, an email was sent by a member of the dog team requesting an additional 1 week extension for Nancy and Domino as they had been trying new methods and has positive effects so far. Yet, Dr. O’Keeffe states in the notes that he has made no to minimal changes/progress. The email went on to state that an impact crate was placed in his kennel and he had been putting half of his body inside it as well as spending more time at the front of his kennel. Also states he wasn’t consistently taking his medication. Additionally, the email states that they know they are concerned about QOL for these two dogs, but believe that giving these dogs another week to better evaluate the recent progress would be beneficial and give more information in order to accurately assess them. That they can all agree that they owe these dogs time, if there are life saving alternatives.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 4/28/23, in reply to that email, Jesse Ferrari stated he is concerned about giving additional time and thinks it’s important to reiterate that they are looking at each dog’s unique situation objectively not subjectively while considering an overall “safe to place” with-in the community aspect. When talking about the management aspect (life changes the adopter will need to make), also needing to consider the risk and safety factors not only the adopter would need to accept but also their neighbors and the community surrounding them - and then make an educated objective decision and move forward.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response seems to be tailored to assume the dogs being discussed were a danger or a “risk” rather than dogs that were being considered for Quality of Life Euthanasia. Neither dog has any bite, attempt at a bite, or risk of a bite previously recorded until the delayed notations of Dr. O’Keefe and at the time Domino was being catch poled to be euthanized, he bit the pole one time.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