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26C2" w14:textId="50551331" w:rsidR="00FC5E20" w:rsidRPr="00507E7A" w:rsidRDefault="001A4396" w:rsidP="00507E7A">
      <w:pPr>
        <w:pStyle w:val="Heading1"/>
      </w:pPr>
      <w:r>
        <w:rPr>
          <w:noProof/>
        </w:rPr>
        <w:drawing>
          <wp:anchor distT="0" distB="0" distL="114300" distR="114300" simplePos="0" relativeHeight="251658240" behindDoc="0" locked="0" layoutInCell="1" allowOverlap="1" wp14:anchorId="480CF23F" wp14:editId="3C7A435D">
            <wp:simplePos x="0" y="0"/>
            <wp:positionH relativeFrom="column">
              <wp:posOffset>0</wp:posOffset>
            </wp:positionH>
            <wp:positionV relativeFrom="paragraph">
              <wp:posOffset>0</wp:posOffset>
            </wp:positionV>
            <wp:extent cx="5731510" cy="1624965"/>
            <wp:effectExtent l="0" t="0" r="0" b="0"/>
            <wp:wrapTopAndBottom/>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anchor>
        </w:drawing>
      </w:r>
      <w:r w:rsidR="00D53E1A" w:rsidRPr="00E467DD">
        <w:t>Applica</w:t>
      </w:r>
      <w:r w:rsidR="00D53E1A">
        <w:t>tion</w:t>
      </w:r>
      <w:r w:rsidR="00D53E1A" w:rsidRPr="00E467DD">
        <w:t xml:space="preserve"> to become a registered inspector</w:t>
      </w:r>
      <w:r w:rsidR="004C3CDA">
        <w:t xml:space="preserve"> for the C</w:t>
      </w:r>
      <w:r w:rsidR="003B67BF">
        <w:t>atholic Schools Inspectorate</w:t>
      </w:r>
      <w:r w:rsidR="00D53E1A" w:rsidRPr="00E467DD">
        <w:t>:</w:t>
      </w:r>
      <w:r w:rsidR="00D53E1A">
        <w:t xml:space="preserve"> </w:t>
      </w:r>
      <w:r w:rsidR="00E84744" w:rsidRPr="00E467DD">
        <w:t xml:space="preserve">Privacy </w:t>
      </w:r>
      <w:r w:rsidR="005B4DC7" w:rsidRPr="00E467DD">
        <w:t>N</w:t>
      </w:r>
      <w:r w:rsidR="00E84744" w:rsidRPr="00E467DD">
        <w:t>otice</w:t>
      </w:r>
      <w:bookmarkStart w:id="0" w:name="a410588"/>
    </w:p>
    <w:p w14:paraId="583E39E5" w14:textId="081B7459" w:rsidR="00122FC0" w:rsidRDefault="00E84744" w:rsidP="00850513">
      <w:r>
        <w:t>This privacy notice explains how your personal information will be collected</w:t>
      </w:r>
      <w:r w:rsidR="004F7B91">
        <w:t xml:space="preserve">, </w:t>
      </w:r>
      <w:proofErr w:type="gramStart"/>
      <w:r w:rsidR="004F7B91">
        <w:t>shared</w:t>
      </w:r>
      <w:proofErr w:type="gramEnd"/>
      <w:r>
        <w:t xml:space="preserve"> and used if you choose to apply to be a registered inspector </w:t>
      </w:r>
      <w:r w:rsidR="00D77BD2">
        <w:t xml:space="preserve">for the </w:t>
      </w:r>
      <w:r>
        <w:t xml:space="preserve">Catholic </w:t>
      </w:r>
      <w:r w:rsidR="00D77BD2">
        <w:t>Schools Inspectorate</w:t>
      </w:r>
      <w:r>
        <w:t>.</w:t>
      </w:r>
      <w:r w:rsidR="00D77BD2">
        <w:t xml:space="preserve"> </w:t>
      </w:r>
    </w:p>
    <w:p w14:paraId="431DB69C" w14:textId="57C9E19E" w:rsidR="00E84744" w:rsidRDefault="007F6681" w:rsidP="00850513">
      <w:r>
        <w:t>The Catholic Schools Inspectorate</w:t>
      </w:r>
      <w:r w:rsidR="00D77BD2">
        <w:t xml:space="preserve"> is </w:t>
      </w:r>
      <w:r w:rsidR="00E961C8">
        <w:t xml:space="preserve">the name given to the </w:t>
      </w:r>
      <w:r w:rsidR="00122FC0">
        <w:t xml:space="preserve">work carried out by </w:t>
      </w:r>
      <w:r w:rsidR="00E961C8">
        <w:t>Catholic dioceses</w:t>
      </w:r>
      <w:r w:rsidR="00122FC0">
        <w:t xml:space="preserve"> collectively</w:t>
      </w:r>
      <w:r w:rsidR="009D636B">
        <w:t xml:space="preserve"> to support</w:t>
      </w:r>
      <w:r w:rsidR="00122FC0">
        <w:t xml:space="preserve"> a national inspection framework for denominational inspections.</w:t>
      </w:r>
      <w:r w:rsidR="003B01D7">
        <w:t xml:space="preserve"> </w:t>
      </w:r>
      <w:r w:rsidR="00122FC0">
        <w:t xml:space="preserve">The national framework </w:t>
      </w:r>
      <w:r w:rsidR="003B01D7">
        <w:t>is administered by the Catholic Education Service (</w:t>
      </w:r>
      <w:r w:rsidR="003B01D7" w:rsidRPr="00E84744">
        <w:rPr>
          <w:b/>
          <w:bCs/>
        </w:rPr>
        <w:t>CES</w:t>
      </w:r>
      <w:r w:rsidR="003B01D7">
        <w:t>)</w:t>
      </w:r>
      <w:r w:rsidR="00122FC0">
        <w:t xml:space="preserve"> on behalf of Catholic dioceses</w:t>
      </w:r>
      <w:r w:rsidR="00D605CC">
        <w:t>.</w:t>
      </w:r>
      <w:r w:rsidR="003B01D7">
        <w:t xml:space="preserve"> </w:t>
      </w:r>
      <w:r w:rsidR="00E961C8">
        <w:t xml:space="preserve"> </w:t>
      </w:r>
    </w:p>
    <w:p w14:paraId="48E9E997" w14:textId="5C1484C0" w:rsidR="00E84744" w:rsidRDefault="00E84744" w:rsidP="00850513">
      <w:r>
        <w:t xml:space="preserve">The application process involves you </w:t>
      </w:r>
      <w:proofErr w:type="gramStart"/>
      <w:r>
        <w:t xml:space="preserve">submitting </w:t>
      </w:r>
      <w:r w:rsidR="00602042">
        <w:t>an application</w:t>
      </w:r>
      <w:proofErr w:type="gramEnd"/>
      <w:r w:rsidR="00602042">
        <w:t xml:space="preserve"> form</w:t>
      </w:r>
      <w:r>
        <w:t xml:space="preserve"> to the</w:t>
      </w:r>
      <w:r w:rsidR="003B01D7">
        <w:t xml:space="preserve"> CES</w:t>
      </w:r>
      <w:r w:rsidR="00D53E1A">
        <w:t>. Your completed form will then be processed by the CES and shared with</w:t>
      </w:r>
      <w:r>
        <w:t xml:space="preserve"> the Diocese to which you </w:t>
      </w:r>
      <w:r w:rsidR="00FA5C6F">
        <w:t>are applying</w:t>
      </w:r>
      <w:r>
        <w:t xml:space="preserve"> (your </w:t>
      </w:r>
      <w:r w:rsidRPr="00E84744">
        <w:rPr>
          <w:b/>
          <w:bCs/>
        </w:rPr>
        <w:t>Sponsoring Diocese</w:t>
      </w:r>
      <w:r>
        <w:t>)</w:t>
      </w:r>
      <w:r w:rsidR="00122FC0">
        <w:t xml:space="preserve">.  Your Sponsoring Diocese will then assess your suitability to be put forward for training </w:t>
      </w:r>
      <w:r w:rsidR="003F73FC">
        <w:t>as an</w:t>
      </w:r>
      <w:r w:rsidR="00122FC0">
        <w:t xml:space="preserve"> inspector</w:t>
      </w:r>
      <w:r w:rsidR="002D485B">
        <w:t xml:space="preserve">.  </w:t>
      </w:r>
      <w:r w:rsidR="00122FC0">
        <w:t xml:space="preserve"> </w:t>
      </w:r>
      <w:r w:rsidR="002D485B">
        <w:t>I</w:t>
      </w:r>
      <w:r w:rsidR="00122FC0">
        <w:t>f your application is approved and you successfully complete the training</w:t>
      </w:r>
      <w:r w:rsidR="002D485B">
        <w:t>,</w:t>
      </w:r>
      <w:r w:rsidR="00122FC0">
        <w:t xml:space="preserve"> the CES will</w:t>
      </w:r>
      <w:r w:rsidR="006B25BB">
        <w:t xml:space="preserve"> </w:t>
      </w:r>
      <w:r>
        <w:t>include you</w:t>
      </w:r>
      <w:r w:rsidR="00122FC0">
        <w:t>r details</w:t>
      </w:r>
      <w:r>
        <w:t xml:space="preserve"> on </w:t>
      </w:r>
      <w:r w:rsidR="00122FC0">
        <w:t>the</w:t>
      </w:r>
      <w:r>
        <w:t xml:space="preserve"> </w:t>
      </w:r>
      <w:r w:rsidR="006B25BB">
        <w:t xml:space="preserve">central </w:t>
      </w:r>
      <w:r>
        <w:t>register of inspectors</w:t>
      </w:r>
      <w:r w:rsidR="00122FC0">
        <w:t xml:space="preserve"> and issue you with a licence to inspect</w:t>
      </w:r>
      <w:r>
        <w:t xml:space="preserve">. </w:t>
      </w:r>
    </w:p>
    <w:p w14:paraId="36DF8B97" w14:textId="5DF0F3AF" w:rsidR="00FC5E20" w:rsidRPr="002F59AC" w:rsidRDefault="00E84744" w:rsidP="00850513">
      <w:r>
        <w:t>This privacy notice contains information about how</w:t>
      </w:r>
      <w:r w:rsidR="004C1C97">
        <w:t xml:space="preserve"> both</w:t>
      </w:r>
      <w:r>
        <w:t xml:space="preserve"> the CES and your Sponsoring Diocese will collect</w:t>
      </w:r>
      <w:r w:rsidR="00571688">
        <w:t xml:space="preserve">, </w:t>
      </w:r>
      <w:proofErr w:type="gramStart"/>
      <w:r w:rsidR="00571688">
        <w:t>share</w:t>
      </w:r>
      <w:proofErr w:type="gramEnd"/>
      <w:r>
        <w:t xml:space="preserve"> and use your information.</w:t>
      </w:r>
      <w:bookmarkEnd w:id="0"/>
      <w:r w:rsidR="00AB5C6C">
        <w:t xml:space="preserve"> In this notice, the term</w:t>
      </w:r>
      <w:r w:rsidR="00224DE5">
        <w:t xml:space="preserve">s </w:t>
      </w:r>
      <w:r w:rsidR="00224DE5" w:rsidRPr="00E84744">
        <w:rPr>
          <w:b/>
          <w:bCs/>
        </w:rPr>
        <w:t>we</w:t>
      </w:r>
      <w:r w:rsidR="00224DE5">
        <w:t xml:space="preserve"> or </w:t>
      </w:r>
      <w:r w:rsidR="00224DE5" w:rsidRPr="00E84744">
        <w:rPr>
          <w:b/>
          <w:bCs/>
        </w:rPr>
        <w:t>us</w:t>
      </w:r>
      <w:r w:rsidR="00E278FF">
        <w:rPr>
          <w:b/>
          <w:bCs/>
        </w:rPr>
        <w:t xml:space="preserve"> </w:t>
      </w:r>
      <w:r w:rsidR="00E278FF">
        <w:t>are used t</w:t>
      </w:r>
      <w:r w:rsidR="00224DE5" w:rsidRPr="00224DE5">
        <w:t>o describe</w:t>
      </w:r>
      <w:r w:rsidR="002C2E79">
        <w:t xml:space="preserve"> either the CES or your Sponsoring Diocese, as appropriate.</w:t>
      </w:r>
    </w:p>
    <w:p w14:paraId="404EF311" w14:textId="36F040AB" w:rsidR="00E84744" w:rsidRPr="00FC5E20" w:rsidRDefault="00E84744" w:rsidP="00850513">
      <w:pPr>
        <w:pStyle w:val="Heading2"/>
        <w:numPr>
          <w:ilvl w:val="0"/>
          <w:numId w:val="22"/>
        </w:numPr>
      </w:pPr>
      <w:bookmarkStart w:id="1" w:name="a819128"/>
      <w:bookmarkStart w:id="2" w:name="_Toc256000000"/>
      <w:r w:rsidRPr="00FC5E20">
        <w:t>About us</w:t>
      </w:r>
      <w:bookmarkStart w:id="3" w:name="a540866"/>
      <w:bookmarkEnd w:id="1"/>
      <w:bookmarkEnd w:id="2"/>
    </w:p>
    <w:p w14:paraId="7FE9FE6C" w14:textId="75CF7822" w:rsidR="00E84744" w:rsidRDefault="00E84744" w:rsidP="00850513">
      <w:r>
        <w:t xml:space="preserve">The CES is an agency of the Catholic </w:t>
      </w:r>
      <w:r w:rsidR="00C461BA">
        <w:t>Bishops’ Conference of England and Wales</w:t>
      </w:r>
      <w:r w:rsidR="00C33DBF">
        <w:t xml:space="preserve">, but it is not a legal entity </w:t>
      </w:r>
      <w:r w:rsidR="007F6681">
        <w:t>in English law</w:t>
      </w:r>
      <w:r w:rsidR="00C33DBF">
        <w:t>. The legal entity responsible for the collection and use of personal information by</w:t>
      </w:r>
      <w:r w:rsidR="004C1C97">
        <w:t xml:space="preserve"> the</w:t>
      </w:r>
      <w:r w:rsidR="00C33DBF">
        <w:t xml:space="preserve"> CES is the Catholic </w:t>
      </w:r>
      <w:r>
        <w:t xml:space="preserve">Trust for England and Wales. </w:t>
      </w:r>
    </w:p>
    <w:p w14:paraId="04FF08E3" w14:textId="1C60E18C" w:rsidR="00E84744" w:rsidRDefault="00E84744" w:rsidP="00850513">
      <w:r>
        <w:t xml:space="preserve">If you have any questions about this privacy notice, including any requests to exercise </w:t>
      </w:r>
      <w:r w:rsidRPr="00E84744">
        <w:rPr>
          <w:iCs/>
        </w:rPr>
        <w:t>your legal rights</w:t>
      </w:r>
      <w:r>
        <w:t xml:space="preserve">, please contact </w:t>
      </w:r>
      <w:r w:rsidR="00C33DBF">
        <w:t>us</w:t>
      </w:r>
      <w:r>
        <w:t xml:space="preserve"> using the details set out below. </w:t>
      </w:r>
      <w:bookmarkStart w:id="4" w:name="a992335"/>
      <w:bookmarkEnd w:id="3"/>
    </w:p>
    <w:p w14:paraId="3C0A0F73" w14:textId="6FD853B5" w:rsidR="00E84744" w:rsidRDefault="00E84744" w:rsidP="00A41185">
      <w:pPr>
        <w:ind w:left="720"/>
      </w:pPr>
      <w:bookmarkStart w:id="5" w:name="a770336"/>
      <w:bookmarkEnd w:id="4"/>
      <w:r>
        <w:t>Email:</w:t>
      </w:r>
      <w:r w:rsidR="0033051A">
        <w:tab/>
      </w:r>
      <w:r w:rsidR="0033051A">
        <w:tab/>
      </w:r>
      <w:bookmarkStart w:id="6" w:name="a432477"/>
      <w:bookmarkEnd w:id="5"/>
      <w:r w:rsidR="00B673C2">
        <w:t>karen.oconnor@cbcew.org.uk</w:t>
      </w:r>
    </w:p>
    <w:p w14:paraId="2301D9D6" w14:textId="0713202E" w:rsidR="00E84744" w:rsidRDefault="00E84744" w:rsidP="00A41185">
      <w:pPr>
        <w:ind w:left="2160" w:hanging="1440"/>
      </w:pPr>
      <w:r>
        <w:t xml:space="preserve">Post: </w:t>
      </w:r>
      <w:r w:rsidR="0033051A">
        <w:tab/>
      </w:r>
      <w:bookmarkStart w:id="7" w:name="a733364"/>
      <w:bookmarkEnd w:id="6"/>
      <w:r w:rsidR="00B673C2">
        <w:t>Karen O’Connor, Data Protection Officer, CBCEW, 39 Eccleston Square, London SW1V 1BX</w:t>
      </w:r>
    </w:p>
    <w:p w14:paraId="35D8DAA3" w14:textId="34B11FF0" w:rsidR="0033051A" w:rsidRDefault="00E84744" w:rsidP="00A41185">
      <w:pPr>
        <w:ind w:left="720"/>
      </w:pPr>
      <w:r>
        <w:t>Telephone:</w:t>
      </w:r>
      <w:r w:rsidR="0033051A">
        <w:tab/>
      </w:r>
      <w:r w:rsidR="00B34AB6">
        <w:t>020 7901 4896</w:t>
      </w:r>
    </w:p>
    <w:p w14:paraId="0534DA43" w14:textId="77777777" w:rsidR="00FC5E20" w:rsidRDefault="00FC5E20" w:rsidP="00850513">
      <w:bookmarkStart w:id="8" w:name="a465678"/>
      <w:bookmarkEnd w:id="7"/>
    </w:p>
    <w:p w14:paraId="6AA01832" w14:textId="22B7669E" w:rsidR="00CB5CCE" w:rsidRPr="005F07CD" w:rsidRDefault="00E84744" w:rsidP="00850513">
      <w:pPr>
        <w:pStyle w:val="Heading2"/>
        <w:numPr>
          <w:ilvl w:val="0"/>
          <w:numId w:val="22"/>
        </w:numPr>
      </w:pPr>
      <w:bookmarkStart w:id="9" w:name="a480831"/>
      <w:bookmarkStart w:id="10" w:name="_Toc256000001"/>
      <w:bookmarkEnd w:id="8"/>
      <w:r w:rsidRPr="005F07CD">
        <w:lastRenderedPageBreak/>
        <w:t xml:space="preserve">The data we collect about </w:t>
      </w:r>
      <w:proofErr w:type="gramStart"/>
      <w:r w:rsidRPr="005F07CD">
        <w:t>you</w:t>
      </w:r>
      <w:bookmarkStart w:id="11" w:name="a738838"/>
      <w:bookmarkEnd w:id="9"/>
      <w:bookmarkEnd w:id="10"/>
      <w:proofErr w:type="gramEnd"/>
    </w:p>
    <w:p w14:paraId="7EC6B48B" w14:textId="30E0DE94" w:rsidR="00CB5CCE" w:rsidRPr="00E02A40" w:rsidRDefault="00560B59" w:rsidP="00850513">
      <w:pPr>
        <w:rPr>
          <w:rFonts w:cs="Open Sans"/>
        </w:rPr>
      </w:pPr>
      <w:r w:rsidRPr="00E02A40">
        <w:rPr>
          <w:rFonts w:cs="Open Sans"/>
        </w:rPr>
        <w:t xml:space="preserve">In this notice, we use the term </w:t>
      </w:r>
      <w:r w:rsidR="00E84744" w:rsidRPr="00E02A40">
        <w:rPr>
          <w:rFonts w:cs="Open Sans"/>
          <w:b/>
          <w:bCs/>
        </w:rPr>
        <w:t xml:space="preserve">personal </w:t>
      </w:r>
      <w:r w:rsidR="007C1393" w:rsidRPr="00E02A40">
        <w:rPr>
          <w:rFonts w:cs="Open Sans"/>
          <w:b/>
          <w:bCs/>
        </w:rPr>
        <w:t>data</w:t>
      </w:r>
      <w:r w:rsidRPr="00E02A40">
        <w:rPr>
          <w:rFonts w:cs="Open Sans"/>
        </w:rPr>
        <w:t xml:space="preserve"> to</w:t>
      </w:r>
      <w:r w:rsidR="00E84744" w:rsidRPr="00E02A40">
        <w:rPr>
          <w:rFonts w:cs="Open Sans"/>
        </w:rPr>
        <w:t xml:space="preserve"> mean any information </w:t>
      </w:r>
      <w:r w:rsidR="00E51A44" w:rsidRPr="00E02A40">
        <w:rPr>
          <w:rFonts w:cs="Open Sans"/>
        </w:rPr>
        <w:t>relating to</w:t>
      </w:r>
      <w:r w:rsidR="00E84744" w:rsidRPr="00E02A40">
        <w:rPr>
          <w:rFonts w:cs="Open Sans"/>
        </w:rPr>
        <w:t xml:space="preserve"> an</w:t>
      </w:r>
      <w:r w:rsidR="0085588B" w:rsidRPr="00E02A40">
        <w:rPr>
          <w:rFonts w:cs="Open Sans"/>
        </w:rPr>
        <w:t xml:space="preserve"> identified or identifiable</w:t>
      </w:r>
      <w:r w:rsidR="00E84744" w:rsidRPr="00E02A40">
        <w:rPr>
          <w:rFonts w:cs="Open Sans"/>
        </w:rPr>
        <w:t xml:space="preserve"> individual. It does not include data where the identity has been </w:t>
      </w:r>
      <w:r w:rsidR="007C1393" w:rsidRPr="00E02A40">
        <w:rPr>
          <w:rFonts w:cs="Open Sans"/>
        </w:rPr>
        <w:t xml:space="preserve">completely </w:t>
      </w:r>
      <w:r w:rsidR="00E84744" w:rsidRPr="00E02A40">
        <w:rPr>
          <w:rFonts w:cs="Open Sans"/>
        </w:rPr>
        <w:t>removed (anonymous data).</w:t>
      </w:r>
      <w:bookmarkStart w:id="12" w:name="a562087"/>
      <w:bookmarkEnd w:id="11"/>
    </w:p>
    <w:p w14:paraId="144E6415" w14:textId="1A32E387" w:rsidR="00E84744" w:rsidRPr="00E02A40" w:rsidRDefault="00E84744" w:rsidP="00850513">
      <w:pPr>
        <w:rPr>
          <w:rFonts w:cs="Open Sans"/>
        </w:rPr>
      </w:pPr>
      <w:r w:rsidRPr="00E02A40">
        <w:rPr>
          <w:rFonts w:cs="Open Sans"/>
        </w:rPr>
        <w:t xml:space="preserve">We may collect, use, store and </w:t>
      </w:r>
      <w:r w:rsidR="00190F4E" w:rsidRPr="00E02A40">
        <w:rPr>
          <w:rFonts w:cs="Open Sans"/>
        </w:rPr>
        <w:t xml:space="preserve">share </w:t>
      </w:r>
      <w:r w:rsidRPr="00E02A40">
        <w:rPr>
          <w:rFonts w:cs="Open Sans"/>
        </w:rPr>
        <w:t>different kinds of personal data about you which we have grouped together as follows:</w:t>
      </w:r>
      <w:bookmarkEnd w:id="12"/>
    </w:p>
    <w:p w14:paraId="4F8AD9D2" w14:textId="1F4B9CFE" w:rsidR="00CB5CCE" w:rsidRPr="00A41185" w:rsidRDefault="0085588B" w:rsidP="00A41185">
      <w:pPr>
        <w:pStyle w:val="ListParagraph"/>
        <w:numPr>
          <w:ilvl w:val="0"/>
          <w:numId w:val="23"/>
        </w:numPr>
        <w:rPr>
          <w:rFonts w:cs="Open Sans"/>
        </w:rPr>
      </w:pPr>
      <w:r w:rsidRPr="00A41185">
        <w:rPr>
          <w:rFonts w:cs="Open Sans"/>
          <w:b/>
        </w:rPr>
        <w:t>Application data</w:t>
      </w:r>
      <w:r w:rsidR="003C0294" w:rsidRPr="00A41185">
        <w:rPr>
          <w:rFonts w:cs="Open Sans"/>
          <w:bCs/>
        </w:rPr>
        <w:t>: the data you provide to us when you complete your application form.</w:t>
      </w:r>
    </w:p>
    <w:p w14:paraId="2DA29B20" w14:textId="2D4F6DEA" w:rsidR="0085588B" w:rsidRPr="00A41185" w:rsidRDefault="003C0294" w:rsidP="00A41185">
      <w:pPr>
        <w:pStyle w:val="ListParagraph"/>
        <w:numPr>
          <w:ilvl w:val="0"/>
          <w:numId w:val="23"/>
        </w:numPr>
        <w:rPr>
          <w:rFonts w:cs="Open Sans"/>
        </w:rPr>
      </w:pPr>
      <w:r w:rsidRPr="00A41185">
        <w:rPr>
          <w:rFonts w:cs="Open Sans"/>
          <w:b/>
          <w:bCs/>
        </w:rPr>
        <w:t>Reference data</w:t>
      </w:r>
      <w:r w:rsidRPr="00A41185">
        <w:rPr>
          <w:rFonts w:cs="Open Sans"/>
        </w:rPr>
        <w:t>: the data collect</w:t>
      </w:r>
      <w:r w:rsidR="00190F4E" w:rsidRPr="00A41185">
        <w:rPr>
          <w:rFonts w:cs="Open Sans"/>
        </w:rPr>
        <w:t>ed</w:t>
      </w:r>
      <w:r w:rsidRPr="00A41185">
        <w:rPr>
          <w:rFonts w:cs="Open Sans"/>
        </w:rPr>
        <w:t xml:space="preserve"> about you from your referees.</w:t>
      </w:r>
    </w:p>
    <w:p w14:paraId="6B129214" w14:textId="1D27C70E" w:rsidR="003C0294" w:rsidRPr="00A41185" w:rsidRDefault="005921D7" w:rsidP="00A41185">
      <w:pPr>
        <w:pStyle w:val="ListParagraph"/>
        <w:numPr>
          <w:ilvl w:val="0"/>
          <w:numId w:val="23"/>
        </w:numPr>
        <w:rPr>
          <w:rFonts w:cs="Open Sans"/>
        </w:rPr>
      </w:pPr>
      <w:r w:rsidRPr="00A41185">
        <w:rPr>
          <w:rFonts w:cs="Open Sans"/>
          <w:b/>
          <w:bCs/>
        </w:rPr>
        <w:t>Eligibility data</w:t>
      </w:r>
      <w:r w:rsidRPr="00A41185">
        <w:rPr>
          <w:rFonts w:cs="Open Sans"/>
        </w:rPr>
        <w:t>: the data collect</w:t>
      </w:r>
      <w:r w:rsidR="00190F4E" w:rsidRPr="00A41185">
        <w:rPr>
          <w:rFonts w:cs="Open Sans"/>
        </w:rPr>
        <w:t>ed</w:t>
      </w:r>
      <w:r w:rsidRPr="00A41185">
        <w:rPr>
          <w:rFonts w:cs="Open Sans"/>
        </w:rPr>
        <w:t xml:space="preserve"> from other sources, including the </w:t>
      </w:r>
      <w:r w:rsidR="007C1393" w:rsidRPr="00A41185">
        <w:rPr>
          <w:rFonts w:cs="Open Sans"/>
        </w:rPr>
        <w:t>Disclosure and Barring Service</w:t>
      </w:r>
      <w:r w:rsidRPr="00A41185">
        <w:rPr>
          <w:rFonts w:cs="Open Sans"/>
        </w:rPr>
        <w:t xml:space="preserve">, to check that you are eligible </w:t>
      </w:r>
      <w:r w:rsidR="00F7170F" w:rsidRPr="00A41185">
        <w:rPr>
          <w:rFonts w:cs="Open Sans"/>
        </w:rPr>
        <w:t xml:space="preserve">to be a </w:t>
      </w:r>
      <w:r w:rsidR="00C057D1" w:rsidRPr="00A41185">
        <w:rPr>
          <w:rFonts w:cs="Open Sans"/>
        </w:rPr>
        <w:t>licensed</w:t>
      </w:r>
      <w:r w:rsidR="00F7170F" w:rsidRPr="00A41185">
        <w:rPr>
          <w:rFonts w:cs="Open Sans"/>
        </w:rPr>
        <w:t xml:space="preserve"> inspector</w:t>
      </w:r>
      <w:r w:rsidR="0022524B" w:rsidRPr="00A41185">
        <w:rPr>
          <w:rFonts w:cs="Open Sans"/>
        </w:rPr>
        <w:t>.</w:t>
      </w:r>
    </w:p>
    <w:p w14:paraId="2E69D7EC" w14:textId="62B521DF" w:rsidR="002D485B" w:rsidRPr="00A41185" w:rsidRDefault="002D485B" w:rsidP="00A41185">
      <w:pPr>
        <w:pStyle w:val="ListParagraph"/>
        <w:numPr>
          <w:ilvl w:val="0"/>
          <w:numId w:val="23"/>
        </w:numPr>
        <w:rPr>
          <w:rFonts w:cs="Open Sans"/>
        </w:rPr>
      </w:pPr>
      <w:r w:rsidRPr="00A41185">
        <w:rPr>
          <w:rFonts w:cs="Open Sans"/>
          <w:b/>
          <w:bCs/>
        </w:rPr>
        <w:t>Training data / records</w:t>
      </w:r>
      <w:r w:rsidRPr="00A41185">
        <w:rPr>
          <w:rFonts w:cs="Open Sans"/>
        </w:rPr>
        <w:t>:</w:t>
      </w:r>
      <w:r w:rsidRPr="00A41185">
        <w:rPr>
          <w:rFonts w:cs="Open Sans"/>
          <w:b/>
          <w:bCs/>
        </w:rPr>
        <w:t xml:space="preserve"> </w:t>
      </w:r>
      <w:r w:rsidRPr="00A41185">
        <w:rPr>
          <w:rFonts w:cs="Open Sans"/>
        </w:rPr>
        <w:t>the data collected in relation to your attendance at training and your successful completion of such training, if appropriate.</w:t>
      </w:r>
    </w:p>
    <w:p w14:paraId="59E14898" w14:textId="6E75D481" w:rsidR="00445195" w:rsidRPr="00A41185" w:rsidRDefault="00445195" w:rsidP="00A41185">
      <w:pPr>
        <w:pStyle w:val="ListParagraph"/>
        <w:numPr>
          <w:ilvl w:val="0"/>
          <w:numId w:val="23"/>
        </w:numPr>
        <w:rPr>
          <w:rFonts w:cs="Open Sans"/>
        </w:rPr>
      </w:pPr>
      <w:r w:rsidRPr="00A41185">
        <w:rPr>
          <w:rFonts w:cs="Open Sans"/>
          <w:b/>
          <w:bCs/>
        </w:rPr>
        <w:t>Inspection data</w:t>
      </w:r>
      <w:r w:rsidRPr="00A41185">
        <w:rPr>
          <w:rFonts w:cs="Open Sans"/>
        </w:rPr>
        <w:t>: details of the inspections that you carry out during the term of your licence.</w:t>
      </w:r>
    </w:p>
    <w:p w14:paraId="5D3BE7CD" w14:textId="632EEAEE" w:rsidR="00CB5CCE" w:rsidRPr="00E02A40" w:rsidRDefault="00F7170F" w:rsidP="00850513">
      <w:pPr>
        <w:rPr>
          <w:rFonts w:cs="Open Sans"/>
        </w:rPr>
      </w:pPr>
      <w:r w:rsidRPr="00E02A40">
        <w:rPr>
          <w:rFonts w:cs="Open Sans"/>
        </w:rPr>
        <w:t xml:space="preserve">The information </w:t>
      </w:r>
      <w:r w:rsidR="00E84744" w:rsidRPr="00E02A40">
        <w:rPr>
          <w:rFonts w:cs="Open Sans"/>
        </w:rPr>
        <w:t>collect</w:t>
      </w:r>
      <w:r w:rsidR="00571688" w:rsidRPr="00E02A40">
        <w:rPr>
          <w:rFonts w:cs="Open Sans"/>
        </w:rPr>
        <w:t xml:space="preserve">ed </w:t>
      </w:r>
      <w:r w:rsidR="009C33FA" w:rsidRPr="00E02A40">
        <w:rPr>
          <w:rFonts w:cs="Open Sans"/>
        </w:rPr>
        <w:t>during the application process</w:t>
      </w:r>
      <w:r w:rsidR="00E84744" w:rsidRPr="00E02A40">
        <w:rPr>
          <w:rFonts w:cs="Open Sans"/>
        </w:rPr>
        <w:t xml:space="preserve"> </w:t>
      </w:r>
      <w:r w:rsidRPr="00E02A40">
        <w:rPr>
          <w:rFonts w:cs="Open Sans"/>
        </w:rPr>
        <w:t>will include</w:t>
      </w:r>
      <w:r w:rsidR="002907E1" w:rsidRPr="00E02A40">
        <w:rPr>
          <w:rFonts w:cs="Open Sans"/>
        </w:rPr>
        <w:t xml:space="preserve"> information about your religious beliefs and information about criminal convictions and offences, which will be used to undertake our eligibility checks. Depending on your particular circumstances, we may also collect other</w:t>
      </w:r>
      <w:r w:rsidRPr="00E02A40">
        <w:rPr>
          <w:rFonts w:cs="Open Sans"/>
        </w:rPr>
        <w:t xml:space="preserve"> </w:t>
      </w:r>
      <w:r w:rsidR="00244263" w:rsidRPr="00E02A40">
        <w:rPr>
          <w:rFonts w:cs="Open Sans"/>
          <w:b/>
        </w:rPr>
        <w:t>s</w:t>
      </w:r>
      <w:r w:rsidR="00E84744" w:rsidRPr="00E02A40">
        <w:rPr>
          <w:rFonts w:cs="Open Sans"/>
          <w:b/>
        </w:rPr>
        <w:t xml:space="preserve">pecial </w:t>
      </w:r>
      <w:r w:rsidR="00244263" w:rsidRPr="00E02A40">
        <w:rPr>
          <w:rFonts w:cs="Open Sans"/>
          <w:b/>
        </w:rPr>
        <w:t>c</w:t>
      </w:r>
      <w:r w:rsidR="00E84744" w:rsidRPr="00E02A40">
        <w:rPr>
          <w:rFonts w:cs="Open Sans"/>
          <w:b/>
        </w:rPr>
        <w:t xml:space="preserve">ategories of </w:t>
      </w:r>
      <w:r w:rsidR="00244263" w:rsidRPr="00E02A40">
        <w:rPr>
          <w:rFonts w:cs="Open Sans"/>
          <w:b/>
        </w:rPr>
        <w:t>p</w:t>
      </w:r>
      <w:r w:rsidR="00E84744" w:rsidRPr="00E02A40">
        <w:rPr>
          <w:rFonts w:cs="Open Sans"/>
          <w:b/>
        </w:rPr>
        <w:t xml:space="preserve">ersonal </w:t>
      </w:r>
      <w:r w:rsidR="00244263" w:rsidRPr="00E02A40">
        <w:rPr>
          <w:rFonts w:cs="Open Sans"/>
          <w:b/>
        </w:rPr>
        <w:t>d</w:t>
      </w:r>
      <w:r w:rsidR="00E84744" w:rsidRPr="00E02A40">
        <w:rPr>
          <w:rFonts w:cs="Open Sans"/>
          <w:b/>
        </w:rPr>
        <w:t>ata</w:t>
      </w:r>
      <w:r w:rsidR="00E84744" w:rsidRPr="00E02A40">
        <w:rPr>
          <w:rFonts w:cs="Open Sans"/>
        </w:rPr>
        <w:t xml:space="preserve"> about you</w:t>
      </w:r>
      <w:r w:rsidR="002907E1" w:rsidRPr="00E02A40">
        <w:rPr>
          <w:rFonts w:cs="Open Sans"/>
        </w:rPr>
        <w:t>.</w:t>
      </w:r>
      <w:r w:rsidR="00E84744" w:rsidRPr="00E02A40">
        <w:rPr>
          <w:rFonts w:cs="Open Sans"/>
        </w:rPr>
        <w:t xml:space="preserve"> </w:t>
      </w:r>
    </w:p>
    <w:p w14:paraId="2774E4FB" w14:textId="248CE406" w:rsidR="00CB5CCE" w:rsidRPr="005F07CD" w:rsidRDefault="00E84744" w:rsidP="00850513">
      <w:pPr>
        <w:pStyle w:val="Heading2"/>
        <w:numPr>
          <w:ilvl w:val="0"/>
          <w:numId w:val="22"/>
        </w:numPr>
      </w:pPr>
      <w:bookmarkStart w:id="13" w:name="a179246"/>
      <w:bookmarkStart w:id="14" w:name="_Toc256000003"/>
      <w:r w:rsidRPr="005F07CD">
        <w:t>How we use your personal data</w:t>
      </w:r>
      <w:bookmarkStart w:id="15" w:name="a964261"/>
      <w:bookmarkEnd w:id="13"/>
      <w:bookmarkEnd w:id="14"/>
    </w:p>
    <w:p w14:paraId="487C4DC1" w14:textId="532858F4" w:rsidR="00CB5CCE" w:rsidRPr="00E02A40" w:rsidRDefault="00E84744" w:rsidP="00850513">
      <w:pPr>
        <w:rPr>
          <w:rFonts w:cs="Open Sans"/>
        </w:rPr>
      </w:pPr>
      <w:r w:rsidRPr="00E02A40">
        <w:rPr>
          <w:rFonts w:cs="Open Sans"/>
        </w:rPr>
        <w:t xml:space="preserve">We will only use your personal data when the law allows us to. Most commonly, your personal data </w:t>
      </w:r>
      <w:r w:rsidR="001F694D" w:rsidRPr="00E02A40">
        <w:rPr>
          <w:rFonts w:cs="Open Sans"/>
        </w:rPr>
        <w:t xml:space="preserve">will be used </w:t>
      </w:r>
      <w:r w:rsidRPr="00E02A40">
        <w:rPr>
          <w:rFonts w:cs="Open Sans"/>
        </w:rPr>
        <w:t>in the following circumstances:</w:t>
      </w:r>
      <w:bookmarkEnd w:id="15"/>
    </w:p>
    <w:p w14:paraId="25ECC9B0" w14:textId="375AA6A7" w:rsidR="00CB5CCE" w:rsidRPr="00E47F2D" w:rsidRDefault="00E84744" w:rsidP="00E47F2D">
      <w:pPr>
        <w:pStyle w:val="ListParagraph"/>
        <w:numPr>
          <w:ilvl w:val="0"/>
          <w:numId w:val="24"/>
        </w:numPr>
        <w:rPr>
          <w:rFonts w:cs="Open Sans"/>
        </w:rPr>
      </w:pPr>
      <w:r w:rsidRPr="00E47F2D">
        <w:rPr>
          <w:rFonts w:cs="Open Sans"/>
        </w:rPr>
        <w:t>Where it is necessary for our legitimate interests</w:t>
      </w:r>
      <w:r w:rsidR="0022524B" w:rsidRPr="00E47F2D">
        <w:rPr>
          <w:rFonts w:cs="Open Sans"/>
        </w:rPr>
        <w:t>,</w:t>
      </w:r>
      <w:r w:rsidRPr="00E47F2D">
        <w:rPr>
          <w:rFonts w:cs="Open Sans"/>
        </w:rPr>
        <w:t xml:space="preserve"> and your interests and fundamental rights do not override those interests.</w:t>
      </w:r>
      <w:r w:rsidR="009653DB" w:rsidRPr="00E47F2D">
        <w:rPr>
          <w:rFonts w:cs="Open Sans"/>
        </w:rPr>
        <w:t xml:space="preserve"> This means </w:t>
      </w:r>
      <w:r w:rsidR="003D52A4" w:rsidRPr="00E47F2D">
        <w:rPr>
          <w:rFonts w:cs="Open Sans"/>
        </w:rPr>
        <w:t xml:space="preserve">the </w:t>
      </w:r>
      <w:r w:rsidR="009653DB" w:rsidRPr="00E47F2D">
        <w:rPr>
          <w:rFonts w:cs="Open Sans"/>
        </w:rPr>
        <w:t>interest</w:t>
      </w:r>
      <w:r w:rsidR="003D52A4" w:rsidRPr="00E47F2D">
        <w:rPr>
          <w:rFonts w:cs="Open Sans"/>
        </w:rPr>
        <w:t xml:space="preserve">s of </w:t>
      </w:r>
      <w:r w:rsidR="002D485B" w:rsidRPr="00E47F2D">
        <w:rPr>
          <w:rFonts w:cs="Open Sans"/>
        </w:rPr>
        <w:t xml:space="preserve">the </w:t>
      </w:r>
      <w:r w:rsidR="003D52A4" w:rsidRPr="00E47F2D">
        <w:rPr>
          <w:rFonts w:cs="Open Sans"/>
        </w:rPr>
        <w:t>CES</w:t>
      </w:r>
      <w:r w:rsidR="0022524B" w:rsidRPr="00E47F2D">
        <w:rPr>
          <w:rFonts w:cs="Open Sans"/>
        </w:rPr>
        <w:t xml:space="preserve"> </w:t>
      </w:r>
      <w:r w:rsidR="009653DB" w:rsidRPr="00E47F2D">
        <w:rPr>
          <w:rFonts w:cs="Open Sans"/>
        </w:rPr>
        <w:t xml:space="preserve">in </w:t>
      </w:r>
      <w:r w:rsidR="00371CEC" w:rsidRPr="00E47F2D">
        <w:rPr>
          <w:rFonts w:cs="Open Sans"/>
        </w:rPr>
        <w:t xml:space="preserve">creating and maintaining a register of </w:t>
      </w:r>
      <w:r w:rsidR="0057549F" w:rsidRPr="00E47F2D">
        <w:rPr>
          <w:rFonts w:cs="Open Sans"/>
        </w:rPr>
        <w:t>licensed</w:t>
      </w:r>
      <w:r w:rsidR="00371CEC" w:rsidRPr="00E47F2D">
        <w:rPr>
          <w:rFonts w:cs="Open Sans"/>
        </w:rPr>
        <w:t xml:space="preserve"> inspectors to carry out inspections of Catholic educational institutions on behalf of Catholic dioceses</w:t>
      </w:r>
      <w:r w:rsidR="003D52A4" w:rsidRPr="00E47F2D">
        <w:rPr>
          <w:rFonts w:cs="Open Sans"/>
        </w:rPr>
        <w:t xml:space="preserve">, and the interests of </w:t>
      </w:r>
      <w:r w:rsidR="007A6A6B" w:rsidRPr="00E47F2D">
        <w:rPr>
          <w:rFonts w:cs="Open Sans"/>
        </w:rPr>
        <w:t>your Sponsoring Diocese in ensuring your suitability for the role</w:t>
      </w:r>
      <w:r w:rsidR="009653DB" w:rsidRPr="00E47F2D">
        <w:rPr>
          <w:rFonts w:cs="Open Sans"/>
        </w:rPr>
        <w:t xml:space="preserve">. We make sure we consider and balance any potential impact on you and your rights before we process your personal data for our legitimate interests. </w:t>
      </w:r>
    </w:p>
    <w:p w14:paraId="546E2608" w14:textId="1C61281C" w:rsidR="00CB5CCE" w:rsidRPr="00E47F2D" w:rsidRDefault="00E84744" w:rsidP="00E47F2D">
      <w:pPr>
        <w:pStyle w:val="ListParagraph"/>
        <w:numPr>
          <w:ilvl w:val="0"/>
          <w:numId w:val="24"/>
        </w:numPr>
        <w:rPr>
          <w:rFonts w:cs="Open Sans"/>
        </w:rPr>
      </w:pPr>
      <w:r w:rsidRPr="00E47F2D">
        <w:rPr>
          <w:rFonts w:cs="Open Sans"/>
        </w:rPr>
        <w:t>Where we need to comply with a legal obligation</w:t>
      </w:r>
      <w:bookmarkStart w:id="16" w:name="a261444"/>
      <w:r w:rsidR="00407CDD" w:rsidRPr="00E47F2D">
        <w:rPr>
          <w:rFonts w:cs="Open Sans"/>
        </w:rPr>
        <w:t xml:space="preserve"> on us.</w:t>
      </w:r>
    </w:p>
    <w:p w14:paraId="724671B8" w14:textId="463559F5" w:rsidR="00CB5CCE" w:rsidRPr="00E02A40" w:rsidRDefault="00E84744" w:rsidP="00850513">
      <w:pPr>
        <w:rPr>
          <w:rFonts w:cs="Open Sans"/>
        </w:rPr>
      </w:pPr>
      <w:bookmarkStart w:id="17" w:name="a852894"/>
      <w:bookmarkEnd w:id="16"/>
      <w:r w:rsidRPr="00E02A40">
        <w:rPr>
          <w:rFonts w:cs="Open Sans"/>
        </w:rPr>
        <w:t>Generally, we do not rely on consent as a legal basis for processing your personal data</w:t>
      </w:r>
      <w:r w:rsidR="00646A3B" w:rsidRPr="00E02A40">
        <w:rPr>
          <w:rFonts w:cs="Open Sans"/>
        </w:rPr>
        <w:t>. If we do require your consent</w:t>
      </w:r>
      <w:r w:rsidR="00AD1CA1" w:rsidRPr="00E02A40">
        <w:rPr>
          <w:rFonts w:cs="Open Sans"/>
        </w:rPr>
        <w:t xml:space="preserve"> to process your personal data</w:t>
      </w:r>
      <w:r w:rsidR="00646A3B" w:rsidRPr="00E02A40">
        <w:rPr>
          <w:rFonts w:cs="Open Sans"/>
        </w:rPr>
        <w:t>, we will ask you for it</w:t>
      </w:r>
      <w:r w:rsidR="00AD1CA1" w:rsidRPr="00E02A40">
        <w:rPr>
          <w:rFonts w:cs="Open Sans"/>
        </w:rPr>
        <w:t xml:space="preserve">. </w:t>
      </w:r>
      <w:r w:rsidRPr="00E02A40">
        <w:rPr>
          <w:rFonts w:cs="Open Sans"/>
        </w:rPr>
        <w:t>You have the right to withdraw</w:t>
      </w:r>
      <w:r w:rsidR="00407CDD" w:rsidRPr="00E02A40">
        <w:rPr>
          <w:rFonts w:cs="Open Sans"/>
        </w:rPr>
        <w:t xml:space="preserve"> </w:t>
      </w:r>
      <w:r w:rsidR="00AD1CA1" w:rsidRPr="00E02A40">
        <w:rPr>
          <w:rFonts w:cs="Open Sans"/>
        </w:rPr>
        <w:t>this</w:t>
      </w:r>
      <w:r w:rsidRPr="00E02A40">
        <w:rPr>
          <w:rFonts w:cs="Open Sans"/>
        </w:rPr>
        <w:t xml:space="preserve"> consent at any time by contacting us</w:t>
      </w:r>
      <w:bookmarkStart w:id="18" w:name="a309744"/>
      <w:bookmarkEnd w:id="17"/>
      <w:r w:rsidR="00CB5CCE" w:rsidRPr="00E02A40">
        <w:rPr>
          <w:rFonts w:cs="Open Sans"/>
        </w:rPr>
        <w:t>.</w:t>
      </w:r>
    </w:p>
    <w:p w14:paraId="5C2B3C73" w14:textId="77777777" w:rsidR="00507E7A" w:rsidRDefault="00507E7A">
      <w:pPr>
        <w:rPr>
          <w:rFonts w:ascii="Lato Light" w:eastAsiaTheme="majorEastAsia" w:hAnsi="Lato Light" w:cstheme="majorBidi"/>
          <w:color w:val="4E8ECB"/>
          <w:sz w:val="26"/>
          <w:szCs w:val="26"/>
        </w:rPr>
      </w:pPr>
      <w:r>
        <w:br w:type="page"/>
      </w:r>
    </w:p>
    <w:p w14:paraId="560A1144" w14:textId="46418F82" w:rsidR="00CB5CCE" w:rsidRPr="005F07CD" w:rsidRDefault="00E84744" w:rsidP="00850513">
      <w:pPr>
        <w:pStyle w:val="Heading2"/>
        <w:numPr>
          <w:ilvl w:val="0"/>
          <w:numId w:val="22"/>
        </w:numPr>
      </w:pPr>
      <w:r w:rsidRPr="005F07CD">
        <w:lastRenderedPageBreak/>
        <w:t xml:space="preserve">Purposes for which we will use your personal </w:t>
      </w:r>
      <w:proofErr w:type="gramStart"/>
      <w:r w:rsidRPr="005F07CD">
        <w:t>data</w:t>
      </w:r>
      <w:bookmarkStart w:id="19" w:name="a218374"/>
      <w:bookmarkEnd w:id="18"/>
      <w:proofErr w:type="gramEnd"/>
    </w:p>
    <w:p w14:paraId="5902998B" w14:textId="4C98D0AB" w:rsidR="00CB5CCE" w:rsidRDefault="00E84744" w:rsidP="00E02A40">
      <w:r w:rsidRPr="00CB5CCE">
        <w:t>We have set out below, in table format, a description of all the ways we plan to use your personal data, and which of the legal bases we rely on to do so. We have also identified what our legitimate interests are where appropriate.</w:t>
      </w:r>
      <w:bookmarkStart w:id="20" w:name="a638713"/>
      <w:bookmarkEnd w:id="19"/>
    </w:p>
    <w:tbl>
      <w:tblPr>
        <w:tblStyle w:val="GridTable5Dark-Accent3"/>
        <w:tblW w:w="9026" w:type="dxa"/>
        <w:tblInd w:w="-5" w:type="dxa"/>
        <w:tblLook w:val="04A0" w:firstRow="1" w:lastRow="0" w:firstColumn="1" w:lastColumn="0" w:noHBand="0" w:noVBand="1"/>
      </w:tblPr>
      <w:tblGrid>
        <w:gridCol w:w="1646"/>
        <w:gridCol w:w="2685"/>
        <w:gridCol w:w="1365"/>
        <w:gridCol w:w="3330"/>
      </w:tblGrid>
      <w:tr w:rsidR="00244263" w:rsidRPr="00850513" w14:paraId="7E93BBD2" w14:textId="77777777" w:rsidTr="00507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tcPr>
          <w:bookmarkEnd w:id="20"/>
          <w:p w14:paraId="1BA493EA" w14:textId="7BCD0288" w:rsidR="00244263" w:rsidRPr="00850513" w:rsidRDefault="00244263" w:rsidP="00850513">
            <w:pPr>
              <w:rPr>
                <w:rFonts w:cs="Open Sans"/>
              </w:rPr>
            </w:pPr>
            <w:r w:rsidRPr="00850513">
              <w:rPr>
                <w:rFonts w:cs="Open Sans"/>
              </w:rPr>
              <w:t>Organisation responsible</w:t>
            </w:r>
          </w:p>
        </w:tc>
        <w:tc>
          <w:tcPr>
            <w:tcW w:w="2685" w:type="dxa"/>
          </w:tcPr>
          <w:p w14:paraId="639ECA50" w14:textId="699531CE" w:rsidR="00244263" w:rsidRPr="00850513" w:rsidRDefault="00244263" w:rsidP="00850513">
            <w:pPr>
              <w:cnfStyle w:val="100000000000" w:firstRow="1" w:lastRow="0" w:firstColumn="0" w:lastColumn="0" w:oddVBand="0" w:evenVBand="0" w:oddHBand="0" w:evenHBand="0" w:firstRowFirstColumn="0" w:firstRowLastColumn="0" w:lastRowFirstColumn="0" w:lastRowLastColumn="0"/>
              <w:rPr>
                <w:rFonts w:cs="Open Sans"/>
              </w:rPr>
            </w:pPr>
            <w:r w:rsidRPr="00850513">
              <w:rPr>
                <w:rFonts w:cs="Open Sans"/>
              </w:rPr>
              <w:t>Purpose/Activity</w:t>
            </w:r>
          </w:p>
        </w:tc>
        <w:tc>
          <w:tcPr>
            <w:tcW w:w="1365" w:type="dxa"/>
          </w:tcPr>
          <w:p w14:paraId="5DC45AC5" w14:textId="77777777" w:rsidR="00244263" w:rsidRPr="00850513" w:rsidRDefault="00244263" w:rsidP="00850513">
            <w:pPr>
              <w:cnfStyle w:val="100000000000" w:firstRow="1" w:lastRow="0" w:firstColumn="0" w:lastColumn="0" w:oddVBand="0" w:evenVBand="0" w:oddHBand="0" w:evenHBand="0" w:firstRowFirstColumn="0" w:firstRowLastColumn="0" w:lastRowFirstColumn="0" w:lastRowLastColumn="0"/>
              <w:rPr>
                <w:rFonts w:cs="Open Sans"/>
              </w:rPr>
            </w:pPr>
            <w:r w:rsidRPr="00850513">
              <w:rPr>
                <w:rFonts w:cs="Open Sans"/>
              </w:rPr>
              <w:t>Type of data</w:t>
            </w:r>
          </w:p>
        </w:tc>
        <w:tc>
          <w:tcPr>
            <w:tcW w:w="3330" w:type="dxa"/>
          </w:tcPr>
          <w:p w14:paraId="50DB0D22" w14:textId="0C1E67EB" w:rsidR="00244263" w:rsidRPr="00850513" w:rsidRDefault="00244263" w:rsidP="00850513">
            <w:pPr>
              <w:cnfStyle w:val="100000000000" w:firstRow="1" w:lastRow="0" w:firstColumn="0" w:lastColumn="0" w:oddVBand="0" w:evenVBand="0" w:oddHBand="0" w:evenHBand="0" w:firstRowFirstColumn="0" w:firstRowLastColumn="0" w:lastRowFirstColumn="0" w:lastRowLastColumn="0"/>
              <w:rPr>
                <w:rFonts w:cs="Open Sans"/>
              </w:rPr>
            </w:pPr>
            <w:r w:rsidRPr="00850513">
              <w:rPr>
                <w:rFonts w:cs="Open Sans"/>
              </w:rPr>
              <w:t xml:space="preserve">Lawful basis for processing </w:t>
            </w:r>
          </w:p>
        </w:tc>
      </w:tr>
      <w:tr w:rsidR="00244263" w:rsidRPr="00850513" w14:paraId="12C572AD" w14:textId="77777777" w:rsidTr="00507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tcPr>
          <w:p w14:paraId="12EDE433" w14:textId="6020D440" w:rsidR="00244263" w:rsidRPr="00850513" w:rsidRDefault="00244263" w:rsidP="00850513">
            <w:pPr>
              <w:rPr>
                <w:rFonts w:cs="Open Sans"/>
              </w:rPr>
            </w:pPr>
            <w:r w:rsidRPr="00850513">
              <w:rPr>
                <w:rFonts w:cs="Open Sans"/>
              </w:rPr>
              <w:t>CES</w:t>
            </w:r>
          </w:p>
        </w:tc>
        <w:tc>
          <w:tcPr>
            <w:tcW w:w="2685" w:type="dxa"/>
          </w:tcPr>
          <w:p w14:paraId="5D7A608F" w14:textId="6C99EFAA" w:rsidR="00244263" w:rsidRPr="00850513" w:rsidRDefault="00244263"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To register you as a new applicant</w:t>
            </w:r>
            <w:r w:rsidR="00E540E3" w:rsidRPr="00850513">
              <w:rPr>
                <w:rFonts w:cs="Open Sans"/>
              </w:rPr>
              <w:t>;</w:t>
            </w:r>
          </w:p>
          <w:p w14:paraId="67CABE0C" w14:textId="77777777" w:rsidR="00E540E3" w:rsidRPr="00850513" w:rsidRDefault="00E540E3"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To carry out initial eligibility checks; and</w:t>
            </w:r>
          </w:p>
          <w:p w14:paraId="04996BC4" w14:textId="24107922" w:rsidR="00E540E3" w:rsidRPr="00850513" w:rsidRDefault="00E540E3"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To share your information with your Sponsoring Diocese.</w:t>
            </w:r>
          </w:p>
        </w:tc>
        <w:tc>
          <w:tcPr>
            <w:tcW w:w="1365" w:type="dxa"/>
          </w:tcPr>
          <w:p w14:paraId="692F4ECC" w14:textId="77777777" w:rsidR="00244263" w:rsidRPr="00850513" w:rsidRDefault="00244263"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Application Data</w:t>
            </w:r>
          </w:p>
          <w:p w14:paraId="6E5E6892" w14:textId="3B56E24C" w:rsidR="00671775" w:rsidRPr="00850513" w:rsidRDefault="00671775"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Eligibility Data</w:t>
            </w:r>
          </w:p>
        </w:tc>
        <w:tc>
          <w:tcPr>
            <w:tcW w:w="3330" w:type="dxa"/>
          </w:tcPr>
          <w:p w14:paraId="36DE8C9F" w14:textId="520946EB" w:rsidR="00C2150F" w:rsidRPr="00850513" w:rsidRDefault="009A0E67"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Necessary for our legitimate interests</w:t>
            </w:r>
            <w:r w:rsidR="007D4F54" w:rsidRPr="00850513">
              <w:rPr>
                <w:rFonts w:cs="Open Sans"/>
              </w:rPr>
              <w:t xml:space="preserve"> (to manage the application process </w:t>
            </w:r>
            <w:r w:rsidR="00C2150F" w:rsidRPr="00850513">
              <w:rPr>
                <w:rFonts w:cs="Open Sans"/>
              </w:rPr>
              <w:t xml:space="preserve">on behalf of </w:t>
            </w:r>
            <w:r w:rsidR="002D485B" w:rsidRPr="00850513">
              <w:rPr>
                <w:rFonts w:cs="Open Sans"/>
              </w:rPr>
              <w:t>Sponsoring D</w:t>
            </w:r>
            <w:r w:rsidR="00C2150F" w:rsidRPr="00850513">
              <w:rPr>
                <w:rFonts w:cs="Open Sans"/>
              </w:rPr>
              <w:t>ioceses</w:t>
            </w:r>
            <w:r w:rsidR="00AD1CA1" w:rsidRPr="00850513">
              <w:rPr>
                <w:rFonts w:cs="Open Sans"/>
              </w:rPr>
              <w:t xml:space="preserve"> and to ensure that the </w:t>
            </w:r>
            <w:r w:rsidR="002D485B" w:rsidRPr="00850513">
              <w:rPr>
                <w:rFonts w:cs="Open Sans"/>
              </w:rPr>
              <w:t>Sponsoring D</w:t>
            </w:r>
            <w:r w:rsidR="00AD1CA1" w:rsidRPr="00850513">
              <w:rPr>
                <w:rFonts w:cs="Open Sans"/>
              </w:rPr>
              <w:t>ioceses can comply with their safeguarding obligations)</w:t>
            </w:r>
            <w:r w:rsidR="001F694D" w:rsidRPr="00850513">
              <w:rPr>
                <w:rFonts w:cs="Open Sans"/>
              </w:rPr>
              <w:t>.</w:t>
            </w:r>
          </w:p>
        </w:tc>
      </w:tr>
      <w:tr w:rsidR="00244263" w:rsidRPr="00850513" w14:paraId="54655D12" w14:textId="77777777" w:rsidTr="00507E7A">
        <w:tc>
          <w:tcPr>
            <w:cnfStyle w:val="001000000000" w:firstRow="0" w:lastRow="0" w:firstColumn="1" w:lastColumn="0" w:oddVBand="0" w:evenVBand="0" w:oddHBand="0" w:evenHBand="0" w:firstRowFirstColumn="0" w:firstRowLastColumn="0" w:lastRowFirstColumn="0" w:lastRowLastColumn="0"/>
            <w:tcW w:w="1646" w:type="dxa"/>
          </w:tcPr>
          <w:p w14:paraId="2FA60A8D" w14:textId="06E6BEBE" w:rsidR="00244263" w:rsidRPr="00850513" w:rsidRDefault="00015A51" w:rsidP="00850513">
            <w:pPr>
              <w:rPr>
                <w:rFonts w:cs="Open Sans"/>
              </w:rPr>
            </w:pPr>
            <w:r w:rsidRPr="00850513">
              <w:rPr>
                <w:rFonts w:cs="Open Sans"/>
              </w:rPr>
              <w:t>Sponsoring Diocese</w:t>
            </w:r>
          </w:p>
        </w:tc>
        <w:tc>
          <w:tcPr>
            <w:tcW w:w="2685" w:type="dxa"/>
          </w:tcPr>
          <w:p w14:paraId="2B1681D2" w14:textId="633461CC" w:rsidR="00244263" w:rsidRPr="00850513" w:rsidRDefault="00244263"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 xml:space="preserve">To </w:t>
            </w:r>
            <w:r w:rsidR="00CA6D10" w:rsidRPr="00850513">
              <w:rPr>
                <w:rFonts w:cs="Open Sans"/>
              </w:rPr>
              <w:t>obtain and receive references from third parties</w:t>
            </w:r>
            <w:r w:rsidR="00671775" w:rsidRPr="00850513">
              <w:rPr>
                <w:rFonts w:cs="Open Sans"/>
              </w:rPr>
              <w:t>; and</w:t>
            </w:r>
          </w:p>
          <w:p w14:paraId="1BCA63BF" w14:textId="5CF8BCB8" w:rsidR="00671775" w:rsidRPr="00850513" w:rsidRDefault="00671775"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 xml:space="preserve">To arrange </w:t>
            </w:r>
            <w:r w:rsidR="00560B59" w:rsidRPr="00850513">
              <w:rPr>
                <w:rFonts w:cs="Open Sans"/>
              </w:rPr>
              <w:t xml:space="preserve">and conduct </w:t>
            </w:r>
            <w:r w:rsidRPr="00850513">
              <w:rPr>
                <w:rFonts w:cs="Open Sans"/>
              </w:rPr>
              <w:t xml:space="preserve">interviews of </w:t>
            </w:r>
            <w:r w:rsidR="00560B59" w:rsidRPr="00850513">
              <w:rPr>
                <w:rFonts w:cs="Open Sans"/>
              </w:rPr>
              <w:t xml:space="preserve">those </w:t>
            </w:r>
            <w:r w:rsidRPr="00850513">
              <w:rPr>
                <w:rFonts w:cs="Open Sans"/>
              </w:rPr>
              <w:t>applicants</w:t>
            </w:r>
            <w:r w:rsidR="00560B59" w:rsidRPr="00850513">
              <w:rPr>
                <w:rFonts w:cs="Open Sans"/>
              </w:rPr>
              <w:t xml:space="preserve"> who have passed the initial eligibility checks</w:t>
            </w:r>
            <w:r w:rsidR="00C2150F" w:rsidRPr="00850513">
              <w:rPr>
                <w:rFonts w:cs="Open Sans"/>
              </w:rPr>
              <w:t>.</w:t>
            </w:r>
          </w:p>
        </w:tc>
        <w:tc>
          <w:tcPr>
            <w:tcW w:w="1365" w:type="dxa"/>
          </w:tcPr>
          <w:p w14:paraId="56B926C4" w14:textId="77777777" w:rsidR="00244263" w:rsidRPr="00850513" w:rsidRDefault="00CA6D10"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Application Data</w:t>
            </w:r>
          </w:p>
          <w:p w14:paraId="3538EB97" w14:textId="6DD4A6C2" w:rsidR="00CA6D10" w:rsidRPr="00850513" w:rsidRDefault="00CA6D10"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Reference Data</w:t>
            </w:r>
          </w:p>
        </w:tc>
        <w:tc>
          <w:tcPr>
            <w:tcW w:w="3330" w:type="dxa"/>
          </w:tcPr>
          <w:p w14:paraId="0D843374" w14:textId="395E4AB8" w:rsidR="000B7178" w:rsidRPr="00850513" w:rsidRDefault="000B7178"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Necessary for our legitimate interests (to ensure the suitability of applica</w:t>
            </w:r>
            <w:r w:rsidR="002D485B" w:rsidRPr="00850513">
              <w:rPr>
                <w:rFonts w:cs="Open Sans"/>
              </w:rPr>
              <w:t>nts</w:t>
            </w:r>
            <w:r w:rsidRPr="00850513">
              <w:rPr>
                <w:rFonts w:cs="Open Sans"/>
              </w:rPr>
              <w:t xml:space="preserve"> to b</w:t>
            </w:r>
            <w:r w:rsidR="002D485B" w:rsidRPr="00850513">
              <w:rPr>
                <w:rFonts w:cs="Open Sans"/>
              </w:rPr>
              <w:t>e licensed to inspect</w:t>
            </w:r>
            <w:r w:rsidRPr="00850513">
              <w:rPr>
                <w:rFonts w:cs="Open Sans"/>
              </w:rPr>
              <w:t>)</w:t>
            </w:r>
          </w:p>
          <w:p w14:paraId="2D6D47B9" w14:textId="608FF3AE" w:rsidR="00244263" w:rsidRPr="00850513" w:rsidRDefault="00244263"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 xml:space="preserve">Necessary to comply with </w:t>
            </w:r>
            <w:r w:rsidR="001F694D" w:rsidRPr="00850513">
              <w:rPr>
                <w:rFonts w:cs="Open Sans"/>
              </w:rPr>
              <w:t>the Sponsoring Diocese’s</w:t>
            </w:r>
            <w:r w:rsidR="00C2150F" w:rsidRPr="00850513">
              <w:rPr>
                <w:rFonts w:cs="Open Sans"/>
              </w:rPr>
              <w:t xml:space="preserve"> legal obligations in respect of safeguarding</w:t>
            </w:r>
            <w:r w:rsidR="001F694D" w:rsidRPr="00850513">
              <w:rPr>
                <w:rFonts w:cs="Open Sans"/>
              </w:rPr>
              <w:t>.</w:t>
            </w:r>
          </w:p>
        </w:tc>
      </w:tr>
      <w:tr w:rsidR="00244263" w:rsidRPr="00850513" w14:paraId="00D1DE3B" w14:textId="77777777" w:rsidTr="00507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tcPr>
          <w:p w14:paraId="12B8356A" w14:textId="50FAF7F9" w:rsidR="00244263" w:rsidRPr="00850513" w:rsidRDefault="00671775" w:rsidP="00850513">
            <w:pPr>
              <w:rPr>
                <w:rFonts w:cs="Open Sans"/>
              </w:rPr>
            </w:pPr>
            <w:r w:rsidRPr="00850513">
              <w:rPr>
                <w:rFonts w:cs="Open Sans"/>
              </w:rPr>
              <w:t>CES</w:t>
            </w:r>
          </w:p>
        </w:tc>
        <w:tc>
          <w:tcPr>
            <w:tcW w:w="2685" w:type="dxa"/>
          </w:tcPr>
          <w:p w14:paraId="2F3B9127" w14:textId="77777777" w:rsidR="00244263" w:rsidRPr="00850513" w:rsidRDefault="00671775"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 xml:space="preserve">To arrange appropriate training for </w:t>
            </w:r>
            <w:r w:rsidR="00C451D9" w:rsidRPr="00850513">
              <w:rPr>
                <w:rFonts w:cs="Open Sans"/>
              </w:rPr>
              <w:t>applicants;</w:t>
            </w:r>
          </w:p>
          <w:p w14:paraId="2DD9DE5F" w14:textId="77777777" w:rsidR="00A014BC" w:rsidRPr="00850513" w:rsidRDefault="00A014BC"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To maintain records of training; and</w:t>
            </w:r>
          </w:p>
          <w:p w14:paraId="4FB065B6" w14:textId="1B667814" w:rsidR="00A014BC" w:rsidRPr="00850513" w:rsidRDefault="00A014BC"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To provide successful proof of training for applicants</w:t>
            </w:r>
            <w:r w:rsidR="0057549F" w:rsidRPr="00850513">
              <w:rPr>
                <w:rFonts w:cs="Open Sans"/>
              </w:rPr>
              <w:t xml:space="preserve"> and issue a licence to inspect</w:t>
            </w:r>
            <w:r w:rsidR="00C2150F" w:rsidRPr="00850513">
              <w:rPr>
                <w:rFonts w:cs="Open Sans"/>
              </w:rPr>
              <w:t>.</w:t>
            </w:r>
          </w:p>
        </w:tc>
        <w:tc>
          <w:tcPr>
            <w:tcW w:w="1365" w:type="dxa"/>
          </w:tcPr>
          <w:p w14:paraId="791E0C9F" w14:textId="77777777" w:rsidR="00244263" w:rsidRPr="00850513" w:rsidRDefault="00C451D9"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Application Data</w:t>
            </w:r>
          </w:p>
          <w:p w14:paraId="72513568" w14:textId="66E95E7A" w:rsidR="0057549F" w:rsidRPr="00850513" w:rsidRDefault="0057549F"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Training Data / Records</w:t>
            </w:r>
          </w:p>
        </w:tc>
        <w:tc>
          <w:tcPr>
            <w:tcW w:w="3330" w:type="dxa"/>
          </w:tcPr>
          <w:p w14:paraId="72995EAC" w14:textId="716549CF" w:rsidR="00244263" w:rsidRPr="00850513" w:rsidRDefault="00244263"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 xml:space="preserve">Necessary for our legitimate interests (to </w:t>
            </w:r>
            <w:r w:rsidR="00C2150F" w:rsidRPr="00850513">
              <w:rPr>
                <w:rFonts w:cs="Open Sans"/>
              </w:rPr>
              <w:t>ensure all</w:t>
            </w:r>
            <w:r w:rsidR="002D485B" w:rsidRPr="00850513">
              <w:rPr>
                <w:rFonts w:cs="Open Sans"/>
              </w:rPr>
              <w:t xml:space="preserve"> licensed</w:t>
            </w:r>
            <w:r w:rsidR="00C2150F" w:rsidRPr="00850513">
              <w:rPr>
                <w:rFonts w:cs="Open Sans"/>
              </w:rPr>
              <w:t xml:space="preserve"> inspectors have attended </w:t>
            </w:r>
            <w:r w:rsidR="002D485B" w:rsidRPr="00850513">
              <w:rPr>
                <w:rFonts w:cs="Open Sans"/>
              </w:rPr>
              <w:t xml:space="preserve">and successfully completed </w:t>
            </w:r>
            <w:r w:rsidR="00C2150F" w:rsidRPr="00850513">
              <w:rPr>
                <w:rFonts w:cs="Open Sans"/>
              </w:rPr>
              <w:t>appropriate training</w:t>
            </w:r>
            <w:r w:rsidRPr="00850513">
              <w:rPr>
                <w:rFonts w:cs="Open Sans"/>
              </w:rPr>
              <w:t>)</w:t>
            </w:r>
            <w:r w:rsidR="001F694D" w:rsidRPr="00850513">
              <w:rPr>
                <w:rFonts w:cs="Open Sans"/>
              </w:rPr>
              <w:t>.</w:t>
            </w:r>
          </w:p>
        </w:tc>
      </w:tr>
      <w:tr w:rsidR="00244263" w:rsidRPr="00850513" w14:paraId="55A25562" w14:textId="77777777" w:rsidTr="00507E7A">
        <w:tc>
          <w:tcPr>
            <w:cnfStyle w:val="001000000000" w:firstRow="0" w:lastRow="0" w:firstColumn="1" w:lastColumn="0" w:oddVBand="0" w:evenVBand="0" w:oddHBand="0" w:evenHBand="0" w:firstRowFirstColumn="0" w:firstRowLastColumn="0" w:lastRowFirstColumn="0" w:lastRowLastColumn="0"/>
            <w:tcW w:w="1646" w:type="dxa"/>
          </w:tcPr>
          <w:p w14:paraId="58CC0190" w14:textId="3A1B8C6C" w:rsidR="00244263" w:rsidRPr="00850513" w:rsidRDefault="00A014BC" w:rsidP="00850513">
            <w:pPr>
              <w:rPr>
                <w:rFonts w:cs="Open Sans"/>
              </w:rPr>
            </w:pPr>
            <w:r w:rsidRPr="00850513">
              <w:rPr>
                <w:rFonts w:cs="Open Sans"/>
              </w:rPr>
              <w:t>Sponsoring Diocese</w:t>
            </w:r>
          </w:p>
        </w:tc>
        <w:tc>
          <w:tcPr>
            <w:tcW w:w="2685" w:type="dxa"/>
          </w:tcPr>
          <w:p w14:paraId="688DC0A6" w14:textId="77777777" w:rsidR="00244263" w:rsidRPr="00850513" w:rsidRDefault="00244263"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 xml:space="preserve">To </w:t>
            </w:r>
            <w:r w:rsidR="00E944A2" w:rsidRPr="00850513">
              <w:rPr>
                <w:rFonts w:cs="Open Sans"/>
              </w:rPr>
              <w:t xml:space="preserve">obtain appropriate enhanced DBS checks; and </w:t>
            </w:r>
          </w:p>
          <w:p w14:paraId="0E4726B9" w14:textId="3EDE5286" w:rsidR="00E944A2" w:rsidRPr="00850513" w:rsidRDefault="00E944A2"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To confirm appropriate public liability insurance</w:t>
            </w:r>
            <w:r w:rsidR="00C2150F" w:rsidRPr="00850513">
              <w:rPr>
                <w:rFonts w:cs="Open Sans"/>
              </w:rPr>
              <w:t>.</w:t>
            </w:r>
          </w:p>
        </w:tc>
        <w:tc>
          <w:tcPr>
            <w:tcW w:w="1365" w:type="dxa"/>
          </w:tcPr>
          <w:p w14:paraId="3900D8C3" w14:textId="142E03A9" w:rsidR="00244263" w:rsidRPr="00850513" w:rsidRDefault="00E944A2"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Eligibility Data</w:t>
            </w:r>
          </w:p>
        </w:tc>
        <w:tc>
          <w:tcPr>
            <w:tcW w:w="3330" w:type="dxa"/>
          </w:tcPr>
          <w:p w14:paraId="5488793A" w14:textId="53F5FD3F" w:rsidR="00E944A2" w:rsidRPr="00850513" w:rsidRDefault="00E944A2"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 xml:space="preserve">Necessary to comply with legal obligations </w:t>
            </w:r>
            <w:r w:rsidR="00C2150F" w:rsidRPr="00850513">
              <w:rPr>
                <w:rFonts w:cs="Open Sans"/>
              </w:rPr>
              <w:t>in respect of</w:t>
            </w:r>
            <w:r w:rsidRPr="00850513">
              <w:rPr>
                <w:rFonts w:cs="Open Sans"/>
              </w:rPr>
              <w:t xml:space="preserve"> safeguarding</w:t>
            </w:r>
            <w:r w:rsidR="001F694D" w:rsidRPr="00850513">
              <w:rPr>
                <w:rFonts w:cs="Open Sans"/>
              </w:rPr>
              <w:t>.</w:t>
            </w:r>
            <w:r w:rsidRPr="00850513">
              <w:rPr>
                <w:rFonts w:cs="Open Sans"/>
              </w:rPr>
              <w:t xml:space="preserve"> </w:t>
            </w:r>
          </w:p>
          <w:p w14:paraId="3F9F1982" w14:textId="55CD89A7" w:rsidR="00244263" w:rsidRPr="00850513" w:rsidRDefault="00244263" w:rsidP="00850513">
            <w:pPr>
              <w:cnfStyle w:val="000000000000" w:firstRow="0" w:lastRow="0" w:firstColumn="0" w:lastColumn="0" w:oddVBand="0" w:evenVBand="0" w:oddHBand="0" w:evenHBand="0" w:firstRowFirstColumn="0" w:firstRowLastColumn="0" w:lastRowFirstColumn="0" w:lastRowLastColumn="0"/>
              <w:rPr>
                <w:rFonts w:cs="Open Sans"/>
              </w:rPr>
            </w:pPr>
            <w:r w:rsidRPr="00850513">
              <w:rPr>
                <w:rFonts w:cs="Open Sans"/>
              </w:rPr>
              <w:t xml:space="preserve">Necessary for </w:t>
            </w:r>
            <w:r w:rsidR="00E944A2" w:rsidRPr="00850513">
              <w:rPr>
                <w:rFonts w:cs="Open Sans"/>
              </w:rPr>
              <w:t>the</w:t>
            </w:r>
            <w:r w:rsidRPr="00850513">
              <w:rPr>
                <w:rFonts w:cs="Open Sans"/>
              </w:rPr>
              <w:t xml:space="preserve"> legitimate interests</w:t>
            </w:r>
            <w:r w:rsidR="00E944A2" w:rsidRPr="00850513">
              <w:rPr>
                <w:rFonts w:cs="Open Sans"/>
              </w:rPr>
              <w:t xml:space="preserve"> of the Sponsoring Diocese</w:t>
            </w:r>
            <w:r w:rsidR="00C2150F" w:rsidRPr="00850513">
              <w:rPr>
                <w:rFonts w:cs="Open Sans"/>
              </w:rPr>
              <w:t xml:space="preserve"> (to ensure appropriate insurance cover)</w:t>
            </w:r>
            <w:r w:rsidR="001F694D" w:rsidRPr="00850513">
              <w:rPr>
                <w:rFonts w:cs="Open Sans"/>
              </w:rPr>
              <w:t>.</w:t>
            </w:r>
          </w:p>
        </w:tc>
      </w:tr>
      <w:tr w:rsidR="00E944A2" w:rsidRPr="00850513" w14:paraId="03D2C98F" w14:textId="77777777" w:rsidTr="00507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tcPr>
          <w:p w14:paraId="4D337BB3" w14:textId="08814B20" w:rsidR="00E944A2" w:rsidRPr="00850513" w:rsidRDefault="00E944A2" w:rsidP="00850513">
            <w:pPr>
              <w:rPr>
                <w:rFonts w:cs="Open Sans"/>
              </w:rPr>
            </w:pPr>
            <w:r w:rsidRPr="00850513">
              <w:rPr>
                <w:rFonts w:cs="Open Sans"/>
              </w:rPr>
              <w:t>CES</w:t>
            </w:r>
          </w:p>
        </w:tc>
        <w:tc>
          <w:tcPr>
            <w:tcW w:w="2685" w:type="dxa"/>
          </w:tcPr>
          <w:p w14:paraId="7B5113AC" w14:textId="4926A475" w:rsidR="00E944A2" w:rsidRPr="00850513" w:rsidRDefault="00E944A2"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 xml:space="preserve">To issue </w:t>
            </w:r>
            <w:r w:rsidR="002D485B" w:rsidRPr="00850513">
              <w:rPr>
                <w:rFonts w:cs="Open Sans"/>
              </w:rPr>
              <w:t xml:space="preserve">a </w:t>
            </w:r>
            <w:r w:rsidRPr="00850513">
              <w:rPr>
                <w:rFonts w:cs="Open Sans"/>
              </w:rPr>
              <w:t xml:space="preserve">licence to inspect; </w:t>
            </w:r>
          </w:p>
          <w:p w14:paraId="2FCE9192" w14:textId="6A7FFFB5" w:rsidR="00E944A2" w:rsidRPr="00850513" w:rsidRDefault="00E944A2"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 xml:space="preserve">To maintain a register of </w:t>
            </w:r>
            <w:r w:rsidR="002D485B" w:rsidRPr="00850513">
              <w:rPr>
                <w:rFonts w:cs="Open Sans"/>
              </w:rPr>
              <w:t>licensed</w:t>
            </w:r>
            <w:r w:rsidRPr="00850513">
              <w:rPr>
                <w:rFonts w:cs="Open Sans"/>
              </w:rPr>
              <w:t xml:space="preserve"> inspectors; and</w:t>
            </w:r>
          </w:p>
          <w:p w14:paraId="4B1D56EC" w14:textId="4935A44D" w:rsidR="00E944A2" w:rsidRPr="00850513" w:rsidRDefault="00E944A2"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To share details of license</w:t>
            </w:r>
            <w:r w:rsidR="00F41C59" w:rsidRPr="00850513">
              <w:rPr>
                <w:rFonts w:cs="Open Sans"/>
              </w:rPr>
              <w:t>d inspectors</w:t>
            </w:r>
            <w:r w:rsidRPr="00850513">
              <w:rPr>
                <w:rFonts w:cs="Open Sans"/>
              </w:rPr>
              <w:t xml:space="preserve"> with dioceses</w:t>
            </w:r>
            <w:r w:rsidR="00C2150F" w:rsidRPr="00850513">
              <w:rPr>
                <w:rFonts w:cs="Open Sans"/>
              </w:rPr>
              <w:t>.</w:t>
            </w:r>
          </w:p>
        </w:tc>
        <w:tc>
          <w:tcPr>
            <w:tcW w:w="1365" w:type="dxa"/>
          </w:tcPr>
          <w:p w14:paraId="25F6C66E" w14:textId="77777777" w:rsidR="00E944A2" w:rsidRPr="00850513" w:rsidRDefault="00E944A2"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 xml:space="preserve">Application </w:t>
            </w:r>
            <w:r w:rsidR="009A0E67" w:rsidRPr="00850513">
              <w:rPr>
                <w:rFonts w:cs="Open Sans"/>
              </w:rPr>
              <w:t>Data</w:t>
            </w:r>
          </w:p>
          <w:p w14:paraId="04DC2BDF" w14:textId="77777777" w:rsidR="0057549F" w:rsidRPr="00850513" w:rsidRDefault="0057549F"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Training Data / records</w:t>
            </w:r>
          </w:p>
          <w:p w14:paraId="3F9C6DDB" w14:textId="563CA064" w:rsidR="00445195" w:rsidRPr="00850513" w:rsidRDefault="00445195"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Inspection data</w:t>
            </w:r>
          </w:p>
        </w:tc>
        <w:tc>
          <w:tcPr>
            <w:tcW w:w="3330" w:type="dxa"/>
          </w:tcPr>
          <w:p w14:paraId="77CE5A90" w14:textId="0D9A27B1" w:rsidR="00C2150F" w:rsidRPr="00850513" w:rsidRDefault="00C2150F"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Necessary to comply with legal obligations in respect of safeguarding</w:t>
            </w:r>
            <w:r w:rsidR="001F694D" w:rsidRPr="00850513">
              <w:rPr>
                <w:rFonts w:cs="Open Sans"/>
              </w:rPr>
              <w:t>.</w:t>
            </w:r>
            <w:r w:rsidRPr="00850513">
              <w:rPr>
                <w:rFonts w:cs="Open Sans"/>
              </w:rPr>
              <w:t xml:space="preserve"> </w:t>
            </w:r>
          </w:p>
          <w:p w14:paraId="6F2F4764" w14:textId="6DF16DEA" w:rsidR="00E944A2" w:rsidRPr="00850513" w:rsidRDefault="00C2150F" w:rsidP="00850513">
            <w:pPr>
              <w:cnfStyle w:val="000000100000" w:firstRow="0" w:lastRow="0" w:firstColumn="0" w:lastColumn="0" w:oddVBand="0" w:evenVBand="0" w:oddHBand="1" w:evenHBand="0" w:firstRowFirstColumn="0" w:firstRowLastColumn="0" w:lastRowFirstColumn="0" w:lastRowLastColumn="0"/>
              <w:rPr>
                <w:rFonts w:cs="Open Sans"/>
              </w:rPr>
            </w:pPr>
            <w:r w:rsidRPr="00850513">
              <w:rPr>
                <w:rFonts w:cs="Open Sans"/>
              </w:rPr>
              <w:t xml:space="preserve">Necessary for our legitimate interests (to ensure the register is </w:t>
            </w:r>
            <w:r w:rsidR="00D82A01" w:rsidRPr="00850513">
              <w:rPr>
                <w:rFonts w:cs="Open Sans"/>
              </w:rPr>
              <w:t>accurate and up to date</w:t>
            </w:r>
            <w:r w:rsidRPr="00850513">
              <w:rPr>
                <w:rFonts w:cs="Open Sans"/>
              </w:rPr>
              <w:t>)</w:t>
            </w:r>
            <w:r w:rsidR="001F694D" w:rsidRPr="00850513">
              <w:rPr>
                <w:rFonts w:cs="Open Sans"/>
              </w:rPr>
              <w:t>.</w:t>
            </w:r>
          </w:p>
        </w:tc>
      </w:tr>
    </w:tbl>
    <w:p w14:paraId="265F172B" w14:textId="14F7B711" w:rsidR="00CB5CCE" w:rsidRPr="005F07CD" w:rsidRDefault="00CB5CCE" w:rsidP="002F59AC">
      <w:pPr>
        <w:pStyle w:val="Heading2"/>
        <w:numPr>
          <w:ilvl w:val="0"/>
          <w:numId w:val="22"/>
        </w:numPr>
      </w:pPr>
      <w:bookmarkStart w:id="21" w:name="a239061"/>
      <w:bookmarkStart w:id="22" w:name="_Toc256000004"/>
      <w:r w:rsidRPr="005F07CD">
        <w:lastRenderedPageBreak/>
        <w:t>Disclosures of your personal data</w:t>
      </w:r>
      <w:bookmarkStart w:id="23" w:name="a342752"/>
      <w:bookmarkEnd w:id="21"/>
      <w:bookmarkEnd w:id="22"/>
    </w:p>
    <w:p w14:paraId="6D856584" w14:textId="3F536A26" w:rsidR="00CB5CCE" w:rsidRPr="00E02A40" w:rsidRDefault="00D82A01" w:rsidP="00850513">
      <w:r w:rsidRPr="00E02A40">
        <w:t xml:space="preserve">As set out in the table above, your personal data </w:t>
      </w:r>
      <w:r w:rsidR="007A6A6B" w:rsidRPr="00E02A40">
        <w:t xml:space="preserve">will be shared between the CES and </w:t>
      </w:r>
      <w:r w:rsidRPr="00E02A40">
        <w:t>your Sponsoring Diocese</w:t>
      </w:r>
      <w:r w:rsidR="007A6A6B" w:rsidRPr="00E02A40">
        <w:t xml:space="preserve">. </w:t>
      </w:r>
      <w:r w:rsidR="005B228B" w:rsidRPr="00E02A40">
        <w:t>The CES</w:t>
      </w:r>
      <w:r w:rsidR="007A6A6B" w:rsidRPr="00E02A40">
        <w:t xml:space="preserve"> will also share your personal data with</w:t>
      </w:r>
      <w:r w:rsidRPr="00E02A40">
        <w:t xml:space="preserve"> other dioceses to </w:t>
      </w:r>
      <w:r w:rsidR="005957BE" w:rsidRPr="00E02A40">
        <w:t xml:space="preserve">fulfil our functions and maintain the register of </w:t>
      </w:r>
      <w:r w:rsidR="00666419" w:rsidRPr="00E02A40">
        <w:t>licensed</w:t>
      </w:r>
      <w:r w:rsidR="005957BE" w:rsidRPr="00E02A40">
        <w:t xml:space="preserve"> inspectors</w:t>
      </w:r>
      <w:bookmarkEnd w:id="23"/>
      <w:r w:rsidR="005957BE" w:rsidRPr="00E02A40">
        <w:t>.</w:t>
      </w:r>
      <w:bookmarkStart w:id="24" w:name="a888527"/>
      <w:bookmarkStart w:id="25" w:name="_Toc256000005"/>
      <w:r w:rsidR="00024EF9" w:rsidRPr="00E02A40">
        <w:t xml:space="preserve"> </w:t>
      </w:r>
      <w:r w:rsidR="005957BE" w:rsidRPr="00E02A40">
        <w:t>We do not intend to share your data with other third parties, unless required to do so by law.</w:t>
      </w:r>
    </w:p>
    <w:p w14:paraId="06DE0B30" w14:textId="4D359F2D" w:rsidR="00CB5CCE" w:rsidRPr="005F07CD" w:rsidRDefault="00E84744" w:rsidP="002F59AC">
      <w:pPr>
        <w:pStyle w:val="Heading2"/>
        <w:numPr>
          <w:ilvl w:val="0"/>
          <w:numId w:val="22"/>
        </w:numPr>
      </w:pPr>
      <w:r w:rsidRPr="005F07CD">
        <w:t>International transfers</w:t>
      </w:r>
      <w:bookmarkStart w:id="26" w:name="a916272"/>
      <w:bookmarkEnd w:id="24"/>
      <w:bookmarkEnd w:id="25"/>
    </w:p>
    <w:p w14:paraId="07AF44BF" w14:textId="7E1C1103" w:rsidR="00CB5CCE" w:rsidRPr="00E02A40" w:rsidRDefault="00E84744" w:rsidP="00850513">
      <w:r w:rsidRPr="00E02A40">
        <w:t xml:space="preserve">We </w:t>
      </w:r>
      <w:r w:rsidR="007A6A6B" w:rsidRPr="00E02A40">
        <w:t xml:space="preserve">will </w:t>
      </w:r>
      <w:r w:rsidRPr="00E02A40">
        <w:t>not transfer your personal data outside the UK.</w:t>
      </w:r>
      <w:bookmarkStart w:id="27" w:name="a424553"/>
      <w:bookmarkStart w:id="28" w:name="_Toc256000006"/>
      <w:bookmarkEnd w:id="26"/>
    </w:p>
    <w:p w14:paraId="22F6E0C5" w14:textId="77777777" w:rsidR="00CB5CCE" w:rsidRPr="005F07CD" w:rsidRDefault="00E84744" w:rsidP="002F59AC">
      <w:pPr>
        <w:pStyle w:val="Heading2"/>
        <w:numPr>
          <w:ilvl w:val="0"/>
          <w:numId w:val="22"/>
        </w:numPr>
      </w:pPr>
      <w:r w:rsidRPr="005F07CD">
        <w:t>Data security</w:t>
      </w:r>
      <w:bookmarkStart w:id="29" w:name="a117271"/>
      <w:bookmarkEnd w:id="27"/>
      <w:bookmarkEnd w:id="28"/>
    </w:p>
    <w:p w14:paraId="720B421D" w14:textId="5969B194" w:rsidR="00CB5CCE" w:rsidRDefault="00E84744" w:rsidP="00850513">
      <w:r w:rsidRPr="009653DB">
        <w:t xml:space="preserve">We have put in place appropriate security measures to prevent your personal data from being accidentally lost, used or accessed in an unauthorised way, </w:t>
      </w:r>
      <w:r w:rsidR="002D485B" w:rsidRPr="009653DB">
        <w:t>altered,</w:t>
      </w:r>
      <w:r w:rsidRPr="009653DB">
        <w:t xml:space="preserve"> or disclosed. In addition, we limit access to your personal data to those employees, agents, contractors and other third parties who have a </w:t>
      </w:r>
      <w:r w:rsidR="00753238">
        <w:t>genuine</w:t>
      </w:r>
      <w:r w:rsidRPr="009653DB">
        <w:t xml:space="preserve"> need to know. They will only process your personal data on our </w:t>
      </w:r>
      <w:r w:rsidR="002D485B" w:rsidRPr="009653DB">
        <w:t>instructions,</w:t>
      </w:r>
      <w:r w:rsidRPr="009653DB">
        <w:t xml:space="preserve"> and they are subject to a duty of confidentiality. </w:t>
      </w:r>
      <w:bookmarkStart w:id="30" w:name="a347220"/>
      <w:bookmarkEnd w:id="29"/>
    </w:p>
    <w:p w14:paraId="505C0CFC" w14:textId="6BFF935D" w:rsidR="00CB5CCE" w:rsidRPr="00507E7A" w:rsidRDefault="00E84744" w:rsidP="00850513">
      <w:r w:rsidRPr="00507E7A">
        <w:t>We have put in place procedures to deal with any suspected personal data breach and will notify you and any applicable regulator of a breach where we are legally required to do so.</w:t>
      </w:r>
      <w:bookmarkStart w:id="31" w:name="a852989"/>
      <w:bookmarkStart w:id="32" w:name="_Toc256000007"/>
      <w:bookmarkEnd w:id="30"/>
    </w:p>
    <w:p w14:paraId="38CBF7CC" w14:textId="00B1A1D7" w:rsidR="00CB5CCE" w:rsidRPr="005F07CD" w:rsidRDefault="00E84744" w:rsidP="002F59AC">
      <w:pPr>
        <w:pStyle w:val="Heading2"/>
        <w:numPr>
          <w:ilvl w:val="0"/>
          <w:numId w:val="22"/>
        </w:numPr>
      </w:pPr>
      <w:bookmarkStart w:id="33" w:name="a536431"/>
      <w:bookmarkEnd w:id="31"/>
      <w:bookmarkEnd w:id="32"/>
      <w:r w:rsidRPr="005F07CD">
        <w:t xml:space="preserve">How long </w:t>
      </w:r>
      <w:r w:rsidR="009653DB" w:rsidRPr="005F07CD">
        <w:t>we</w:t>
      </w:r>
      <w:r w:rsidRPr="005F07CD">
        <w:t xml:space="preserve"> </w:t>
      </w:r>
      <w:r w:rsidR="00753238" w:rsidRPr="005F07CD">
        <w:t>retain</w:t>
      </w:r>
      <w:r w:rsidRPr="005F07CD">
        <w:t xml:space="preserve"> personal </w:t>
      </w:r>
      <w:proofErr w:type="gramStart"/>
      <w:r w:rsidRPr="005F07CD">
        <w:t>data</w:t>
      </w:r>
      <w:bookmarkStart w:id="34" w:name="a656402"/>
      <w:bookmarkEnd w:id="33"/>
      <w:proofErr w:type="gramEnd"/>
    </w:p>
    <w:p w14:paraId="647A697D" w14:textId="7D63168A" w:rsidR="000B0898" w:rsidRDefault="00753238" w:rsidP="00E02A40">
      <w:r>
        <w:t xml:space="preserve">If your application is successful, we will generally retain personal data about you for as long as you remain on the register. </w:t>
      </w:r>
    </w:p>
    <w:p w14:paraId="7C3AA293" w14:textId="07A93ED4" w:rsidR="00753238" w:rsidRDefault="00753238" w:rsidP="00E02A40">
      <w:r>
        <w:t>If your application is unsuccessful, we will retain your Application Data for three months from the date your application is rejected</w:t>
      </w:r>
      <w:r w:rsidR="00291967">
        <w:t xml:space="preserve"> or the completion of any appeals process, whichever is sooner</w:t>
      </w:r>
      <w:r>
        <w:t>. However, we may retain some information about you on a list of unsuccessful candidates, together with the reasons for any rejection. This is to ensure that you do not make repeated applications. If we decide that you should be permanently excluded from the register (for example because of serious safeguarding concerns), we may retain the reasons for your exclusion.</w:t>
      </w:r>
    </w:p>
    <w:p w14:paraId="735EF96B" w14:textId="77777777" w:rsidR="00CB5CCE" w:rsidRPr="005F07CD" w:rsidRDefault="00E84744" w:rsidP="002F59AC">
      <w:pPr>
        <w:pStyle w:val="Heading2"/>
        <w:numPr>
          <w:ilvl w:val="0"/>
          <w:numId w:val="22"/>
        </w:numPr>
      </w:pPr>
      <w:bookmarkStart w:id="35" w:name="a152621"/>
      <w:bookmarkStart w:id="36" w:name="_Toc256000008"/>
      <w:bookmarkEnd w:id="34"/>
      <w:r w:rsidRPr="005F07CD">
        <w:t>Your legal rights</w:t>
      </w:r>
      <w:bookmarkStart w:id="37" w:name="a777128"/>
      <w:bookmarkEnd w:id="35"/>
      <w:bookmarkEnd w:id="36"/>
    </w:p>
    <w:p w14:paraId="6D2C4291" w14:textId="28308BFF" w:rsidR="009653DB" w:rsidRPr="00E02A40" w:rsidRDefault="00E84744" w:rsidP="00E02A40">
      <w:pPr>
        <w:rPr>
          <w:rFonts w:cs="Open Sans"/>
        </w:rPr>
      </w:pPr>
      <w:r w:rsidRPr="00E02A40">
        <w:rPr>
          <w:rFonts w:cs="Open Sans"/>
        </w:rPr>
        <w:t xml:space="preserve">Under certain circumstances, you have rights under data protection laws in relation to your personal data. </w:t>
      </w:r>
      <w:bookmarkEnd w:id="37"/>
      <w:r w:rsidR="009653DB" w:rsidRPr="00E02A40">
        <w:rPr>
          <w:rFonts w:cs="Open Sans"/>
        </w:rPr>
        <w:t xml:space="preserve"> You have the right to:</w:t>
      </w:r>
      <w:bookmarkStart w:id="38" w:name="a100058"/>
    </w:p>
    <w:p w14:paraId="5602ADFC" w14:textId="712285F9" w:rsidR="009653DB" w:rsidRPr="00E47F2D" w:rsidRDefault="009653DB" w:rsidP="00E47F2D">
      <w:pPr>
        <w:pStyle w:val="ListParagraph"/>
        <w:numPr>
          <w:ilvl w:val="0"/>
          <w:numId w:val="25"/>
        </w:numPr>
        <w:rPr>
          <w:rFonts w:cs="Open Sans"/>
        </w:rPr>
      </w:pPr>
      <w:r w:rsidRPr="00E47F2D">
        <w:rPr>
          <w:rStyle w:val="DefTerm"/>
          <w:rFonts w:ascii="Open Sans" w:hAnsi="Open Sans" w:cs="Open Sans"/>
          <w:b w:val="0"/>
          <w:bCs/>
        </w:rPr>
        <w:t>Request access</w:t>
      </w:r>
      <w:r w:rsidRPr="00E47F2D">
        <w:rPr>
          <w:rFonts w:cs="Open Sans"/>
        </w:rPr>
        <w:t xml:space="preserve"> to your personal data. This enables you to receive a copy of the personal data we hold about you and to check that we are lawfully processing it.</w:t>
      </w:r>
      <w:bookmarkStart w:id="39" w:name="a297597"/>
      <w:bookmarkEnd w:id="38"/>
    </w:p>
    <w:p w14:paraId="3FD97962" w14:textId="77777777" w:rsidR="009653DB" w:rsidRPr="00E47F2D" w:rsidRDefault="009653DB" w:rsidP="00E47F2D">
      <w:pPr>
        <w:pStyle w:val="ListParagraph"/>
        <w:numPr>
          <w:ilvl w:val="0"/>
          <w:numId w:val="25"/>
        </w:numPr>
        <w:rPr>
          <w:rFonts w:cs="Open Sans"/>
        </w:rPr>
      </w:pPr>
      <w:r w:rsidRPr="00E47F2D">
        <w:rPr>
          <w:rStyle w:val="DefTerm"/>
          <w:rFonts w:ascii="Open Sans" w:hAnsi="Open Sans" w:cs="Open Sans"/>
          <w:b w:val="0"/>
          <w:bCs/>
        </w:rPr>
        <w:t>Request correction</w:t>
      </w:r>
      <w:r w:rsidRPr="00E47F2D">
        <w:rPr>
          <w:rFonts w:cs="Open Sans"/>
        </w:rPr>
        <w:t xml:space="preserve"> of the personal data that we hold about you. This enables you to have any incomplete or inaccurate data we hold about you corrected, though we may need to verify the accuracy of the new data you provide to us.</w:t>
      </w:r>
      <w:bookmarkStart w:id="40" w:name="a836012"/>
      <w:bookmarkEnd w:id="39"/>
    </w:p>
    <w:p w14:paraId="15128077" w14:textId="3054BB8D" w:rsidR="009653DB" w:rsidRPr="00E47F2D" w:rsidRDefault="009653DB" w:rsidP="00E47F2D">
      <w:pPr>
        <w:pStyle w:val="ListParagraph"/>
        <w:numPr>
          <w:ilvl w:val="0"/>
          <w:numId w:val="25"/>
        </w:numPr>
        <w:rPr>
          <w:rFonts w:cs="Open Sans"/>
        </w:rPr>
      </w:pPr>
      <w:r w:rsidRPr="00E47F2D">
        <w:rPr>
          <w:rStyle w:val="DefTerm"/>
          <w:rFonts w:ascii="Open Sans" w:hAnsi="Open Sans" w:cs="Open Sans"/>
          <w:b w:val="0"/>
          <w:bCs/>
        </w:rPr>
        <w:t>Request erasure</w:t>
      </w:r>
      <w:r w:rsidRPr="00E47F2D">
        <w:rPr>
          <w:rFonts w:cs="Open Sans"/>
        </w:rPr>
        <w:t xml:space="preserve"> of your personal data. </w:t>
      </w:r>
      <w:bookmarkStart w:id="41" w:name="a789450"/>
      <w:bookmarkEnd w:id="40"/>
    </w:p>
    <w:p w14:paraId="01D7233C" w14:textId="3DABCE0A" w:rsidR="009653DB" w:rsidRPr="00E47F2D" w:rsidRDefault="009653DB" w:rsidP="00E47F2D">
      <w:pPr>
        <w:pStyle w:val="ListParagraph"/>
        <w:numPr>
          <w:ilvl w:val="0"/>
          <w:numId w:val="25"/>
        </w:numPr>
        <w:rPr>
          <w:rFonts w:cs="Open Sans"/>
        </w:rPr>
      </w:pPr>
      <w:r w:rsidRPr="00E47F2D">
        <w:rPr>
          <w:rStyle w:val="DefTerm"/>
          <w:rFonts w:ascii="Open Sans" w:hAnsi="Open Sans" w:cs="Open Sans"/>
          <w:b w:val="0"/>
          <w:bCs/>
        </w:rPr>
        <w:t>Object to processing</w:t>
      </w:r>
      <w:r w:rsidRPr="00E47F2D">
        <w:rPr>
          <w:rFonts w:cs="Open Sans"/>
        </w:rPr>
        <w:t xml:space="preserve"> of your personal data.</w:t>
      </w:r>
      <w:bookmarkStart w:id="42" w:name="a520072"/>
      <w:bookmarkEnd w:id="41"/>
    </w:p>
    <w:p w14:paraId="6FBEA235" w14:textId="33182215" w:rsidR="001C78A7" w:rsidRPr="00E47F2D" w:rsidRDefault="009653DB" w:rsidP="00E47F2D">
      <w:pPr>
        <w:pStyle w:val="ListParagraph"/>
        <w:numPr>
          <w:ilvl w:val="0"/>
          <w:numId w:val="25"/>
        </w:numPr>
        <w:rPr>
          <w:rFonts w:cs="Open Sans"/>
        </w:rPr>
      </w:pPr>
      <w:r w:rsidRPr="00E47F2D">
        <w:rPr>
          <w:rStyle w:val="DefTerm"/>
          <w:rFonts w:ascii="Open Sans" w:hAnsi="Open Sans" w:cs="Open Sans"/>
          <w:b w:val="0"/>
          <w:bCs/>
        </w:rPr>
        <w:t>Request restriction of processing</w:t>
      </w:r>
      <w:r w:rsidRPr="00E47F2D">
        <w:rPr>
          <w:rFonts w:cs="Open Sans"/>
        </w:rPr>
        <w:t xml:space="preserve"> of your personal data</w:t>
      </w:r>
      <w:bookmarkStart w:id="43" w:name="a546939"/>
      <w:bookmarkEnd w:id="42"/>
      <w:r w:rsidR="00FC5E20" w:rsidRPr="00E47F2D">
        <w:rPr>
          <w:rFonts w:cs="Open Sans"/>
        </w:rPr>
        <w:t>.</w:t>
      </w:r>
    </w:p>
    <w:p w14:paraId="1A71B530" w14:textId="77777777" w:rsidR="00FC5E20" w:rsidRPr="00E47F2D" w:rsidRDefault="009653DB" w:rsidP="00E47F2D">
      <w:pPr>
        <w:pStyle w:val="ListParagraph"/>
        <w:numPr>
          <w:ilvl w:val="0"/>
          <w:numId w:val="25"/>
        </w:numPr>
        <w:rPr>
          <w:rFonts w:cs="Open Sans"/>
        </w:rPr>
      </w:pPr>
      <w:r w:rsidRPr="00E47F2D">
        <w:rPr>
          <w:rStyle w:val="DefTerm"/>
          <w:rFonts w:ascii="Open Sans" w:hAnsi="Open Sans" w:cs="Open Sans"/>
          <w:b w:val="0"/>
          <w:bCs/>
        </w:rPr>
        <w:lastRenderedPageBreak/>
        <w:t>Request the transfer</w:t>
      </w:r>
      <w:r w:rsidRPr="00E47F2D">
        <w:rPr>
          <w:rFonts w:cs="Open Sans"/>
        </w:rPr>
        <w:t xml:space="preserve"> of your personal data to you or to a third party in a structured, commonly used, machine-readable format. </w:t>
      </w:r>
    </w:p>
    <w:p w14:paraId="5F123D73" w14:textId="55E64626" w:rsidR="00FC5E20" w:rsidRPr="00E02A40" w:rsidRDefault="00E84744" w:rsidP="00850513">
      <w:pPr>
        <w:rPr>
          <w:rFonts w:cs="Open Sans"/>
        </w:rPr>
      </w:pPr>
      <w:bookmarkStart w:id="44" w:name="a694615"/>
      <w:bookmarkEnd w:id="43"/>
      <w:r w:rsidRPr="00E02A40">
        <w:rPr>
          <w:rFonts w:cs="Open Sans"/>
        </w:rPr>
        <w:t>If you wish to exercise any of the rights set out above, please contact us.</w:t>
      </w:r>
      <w:bookmarkStart w:id="45" w:name="a152124"/>
      <w:bookmarkEnd w:id="44"/>
      <w:r w:rsidR="00C33B63" w:rsidRPr="00E02A40">
        <w:rPr>
          <w:rFonts w:cs="Open Sans"/>
        </w:rPr>
        <w:t xml:space="preserve"> </w:t>
      </w:r>
      <w:r w:rsidRPr="00E02A40">
        <w:rPr>
          <w:rFonts w:cs="Open Sans"/>
        </w:rPr>
        <w:t xml:space="preserve">You will not have to pay a fee. However, we may charge a reasonable fee </w:t>
      </w:r>
      <w:r w:rsidR="00FC5E20" w:rsidRPr="00E02A40">
        <w:rPr>
          <w:rFonts w:cs="Open Sans"/>
        </w:rPr>
        <w:t xml:space="preserve">or refuse to act </w:t>
      </w:r>
      <w:r w:rsidRPr="00E02A40">
        <w:rPr>
          <w:rFonts w:cs="Open Sans"/>
        </w:rPr>
        <w:t xml:space="preserve">if your request is clearly unfounded, </w:t>
      </w:r>
      <w:proofErr w:type="gramStart"/>
      <w:r w:rsidRPr="00E02A40">
        <w:rPr>
          <w:rFonts w:cs="Open Sans"/>
        </w:rPr>
        <w:t>repetitive</w:t>
      </w:r>
      <w:proofErr w:type="gramEnd"/>
      <w:r w:rsidRPr="00E02A40">
        <w:rPr>
          <w:rFonts w:cs="Open Sans"/>
        </w:rPr>
        <w:t xml:space="preserve"> or excessive. </w:t>
      </w:r>
      <w:bookmarkStart w:id="46" w:name="a853930"/>
      <w:bookmarkEnd w:id="45"/>
    </w:p>
    <w:p w14:paraId="04FC0E13" w14:textId="59CC44FC" w:rsidR="00CB5CCE" w:rsidRPr="00E02A40" w:rsidRDefault="00E84744" w:rsidP="00850513">
      <w:pPr>
        <w:rPr>
          <w:rFonts w:cs="Open Sans"/>
        </w:rPr>
      </w:pPr>
      <w:r w:rsidRPr="00E02A40">
        <w:rPr>
          <w:rFonts w:cs="Open Sans"/>
        </w:rPr>
        <w:t xml:space="preserve">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t>
      </w:r>
      <w:bookmarkStart w:id="47" w:name="a594954"/>
      <w:bookmarkEnd w:id="46"/>
    </w:p>
    <w:p w14:paraId="6442B851" w14:textId="436C820E" w:rsidR="00CB5CCE" w:rsidRPr="00E02A40" w:rsidRDefault="00E84744" w:rsidP="00850513">
      <w:pPr>
        <w:rPr>
          <w:rFonts w:cs="Open Sans"/>
        </w:rPr>
      </w:pPr>
      <w:r w:rsidRPr="00E02A40">
        <w:rPr>
          <w:rFonts w:cs="Open Sans"/>
        </w:rPr>
        <w:t xml:space="preserve">We try to respond to all legitimate requests within one month. Occasionally it could take us longer than a month if your request is particularly complex or you have made </w:t>
      </w:r>
      <w:proofErr w:type="gramStart"/>
      <w:r w:rsidRPr="00E02A40">
        <w:rPr>
          <w:rFonts w:cs="Open Sans"/>
        </w:rPr>
        <w:t>a number of</w:t>
      </w:r>
      <w:proofErr w:type="gramEnd"/>
      <w:r w:rsidRPr="00E02A40">
        <w:rPr>
          <w:rFonts w:cs="Open Sans"/>
        </w:rPr>
        <w:t xml:space="preserve"> requests. In this case, we will notify you and keep you updated. </w:t>
      </w:r>
      <w:bookmarkEnd w:id="47"/>
    </w:p>
    <w:p w14:paraId="2DA1B3A7" w14:textId="3A19C29C" w:rsidR="000B0898" w:rsidRPr="00E02A40" w:rsidRDefault="00E84744" w:rsidP="00850513">
      <w:pPr>
        <w:rPr>
          <w:rFonts w:cs="Open Sans"/>
        </w:rPr>
      </w:pPr>
      <w:r w:rsidRPr="00E02A40">
        <w:rPr>
          <w:rFonts w:cs="Open Sans"/>
        </w:rPr>
        <w:t xml:space="preserve">You </w:t>
      </w:r>
      <w:r w:rsidR="009653DB" w:rsidRPr="00E02A40">
        <w:rPr>
          <w:rFonts w:cs="Open Sans"/>
        </w:rPr>
        <w:t xml:space="preserve">also </w:t>
      </w:r>
      <w:r w:rsidRPr="00E02A40">
        <w:rPr>
          <w:rFonts w:cs="Open Sans"/>
        </w:rPr>
        <w:t>have the right to make a complaint at any time to the Information Commissioner's Office (</w:t>
      </w:r>
      <w:r w:rsidRPr="00E02A40">
        <w:rPr>
          <w:rFonts w:cs="Open Sans"/>
          <w:b/>
          <w:bCs/>
        </w:rPr>
        <w:t>ICO</w:t>
      </w:r>
      <w:r w:rsidRPr="00E02A40">
        <w:rPr>
          <w:rFonts w:cs="Open Sans"/>
        </w:rPr>
        <w:t>), the UK regulator for data protection issues</w:t>
      </w:r>
      <w:r w:rsidR="00C33B63" w:rsidRPr="00E02A40">
        <w:rPr>
          <w:rFonts w:cs="Open Sans"/>
        </w:rPr>
        <w:t xml:space="preserve">, if you are dissatisfied with </w:t>
      </w:r>
      <w:proofErr w:type="gramStart"/>
      <w:r w:rsidR="00C33B63" w:rsidRPr="00E02A40">
        <w:rPr>
          <w:rFonts w:cs="Open Sans"/>
        </w:rPr>
        <w:t>how</w:t>
      </w:r>
      <w:proofErr w:type="gramEnd"/>
      <w:r w:rsidR="00C33B63" w:rsidRPr="00E02A40">
        <w:rPr>
          <w:rFonts w:cs="Open Sans"/>
        </w:rPr>
        <w:t xml:space="preserve"> we have handled your personal data. You can do so by visiting </w:t>
      </w:r>
      <w:hyperlink r:id="rId9" w:history="1">
        <w:r w:rsidR="00C33B63" w:rsidRPr="00E02A40">
          <w:rPr>
            <w:rStyle w:val="Hyperlink"/>
            <w:rFonts w:ascii="Open Sans" w:eastAsia="Arial Unicode MS" w:hAnsi="Open Sans" w:cs="Open Sans"/>
            <w:i w:val="0"/>
            <w:iCs/>
            <w:color w:val="2F6AA2" w:themeColor="accent1" w:themeShade="BF"/>
          </w:rPr>
          <w:t>www.ico.org.uk/complaints</w:t>
        </w:r>
      </w:hyperlink>
      <w:r w:rsidRPr="00E02A40">
        <w:rPr>
          <w:rFonts w:cs="Open Sans"/>
        </w:rPr>
        <w:t xml:space="preserve">. We would, however, appreciate the chance to deal with your concerns before you approach the ICO so please contact us in the first instance. </w:t>
      </w:r>
      <w:bookmarkStart w:id="48" w:name="a647495"/>
      <w:bookmarkEnd w:id="48"/>
    </w:p>
    <w:p w14:paraId="2A91FD0C" w14:textId="397A8DE1" w:rsidR="001C78A7" w:rsidRPr="005F07CD" w:rsidRDefault="001C78A7" w:rsidP="002F59AC">
      <w:pPr>
        <w:pStyle w:val="Heading2"/>
        <w:numPr>
          <w:ilvl w:val="0"/>
          <w:numId w:val="22"/>
        </w:numPr>
      </w:pPr>
      <w:r w:rsidRPr="005F07CD">
        <w:t>Changes to th</w:t>
      </w:r>
      <w:r w:rsidR="000B0898" w:rsidRPr="005F07CD">
        <w:t>is</w:t>
      </w:r>
      <w:r w:rsidRPr="005F07CD">
        <w:t xml:space="preserve"> privacy </w:t>
      </w:r>
      <w:bookmarkStart w:id="49" w:name="a292073"/>
      <w:r w:rsidRPr="005F07CD">
        <w:t>notice</w:t>
      </w:r>
    </w:p>
    <w:p w14:paraId="6ED531A2" w14:textId="6F183F05" w:rsidR="00CB5CCE" w:rsidRPr="000B0898" w:rsidRDefault="001C78A7" w:rsidP="00850513">
      <w:pPr>
        <w:rPr>
          <w:color w:val="000000"/>
        </w:rPr>
      </w:pPr>
      <w:r>
        <w:rPr>
          <w:color w:val="000000"/>
        </w:rPr>
        <w:t>We keep our privacy notice under regular review</w:t>
      </w:r>
      <w:r w:rsidR="000B0898">
        <w:rPr>
          <w:color w:val="000000"/>
        </w:rPr>
        <w:t xml:space="preserve"> and will inform you of any significant changes</w:t>
      </w:r>
      <w:r>
        <w:rPr>
          <w:color w:val="000000"/>
        </w:rPr>
        <w:t>. This version was last updated on</w:t>
      </w:r>
      <w:r w:rsidR="00B673C2">
        <w:rPr>
          <w:color w:val="000000"/>
        </w:rPr>
        <w:t xml:space="preserve"> 21 May 2021</w:t>
      </w:r>
      <w:r>
        <w:rPr>
          <w:color w:val="000000"/>
        </w:rPr>
        <w:t>.</w:t>
      </w:r>
      <w:bookmarkEnd w:id="49"/>
    </w:p>
    <w:sectPr w:rsidR="00CB5CCE" w:rsidRPr="000B0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Lato Light">
    <w:panose1 w:val="020F03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C66657"/>
    <w:multiLevelType w:val="hybridMultilevel"/>
    <w:tmpl w:val="B0C2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6337"/>
    <w:multiLevelType w:val="hybridMultilevel"/>
    <w:tmpl w:val="3AA404D2"/>
    <w:lvl w:ilvl="0" w:tplc="50704E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A97A8B"/>
    <w:multiLevelType w:val="hybridMultilevel"/>
    <w:tmpl w:val="E2CE93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CA5ECF"/>
    <w:multiLevelType w:val="hybridMultilevel"/>
    <w:tmpl w:val="0910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A1320"/>
    <w:multiLevelType w:val="hybridMultilevel"/>
    <w:tmpl w:val="B25870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A570A7"/>
    <w:multiLevelType w:val="hybridMultilevel"/>
    <w:tmpl w:val="0FC6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359C8"/>
    <w:multiLevelType w:val="hybridMultilevel"/>
    <w:tmpl w:val="3E5A6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EC03CA"/>
    <w:multiLevelType w:val="hybridMultilevel"/>
    <w:tmpl w:val="7472B36C"/>
    <w:lvl w:ilvl="0" w:tplc="99804D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FD13DB"/>
    <w:multiLevelType w:val="hybridMultilevel"/>
    <w:tmpl w:val="E5B0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B5BE0"/>
    <w:multiLevelType w:val="hybridMultilevel"/>
    <w:tmpl w:val="C752135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9ED6DD2"/>
    <w:multiLevelType w:val="hybridMultilevel"/>
    <w:tmpl w:val="9CF84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06DD7"/>
    <w:multiLevelType w:val="hybridMultilevel"/>
    <w:tmpl w:val="25BE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056D2"/>
    <w:multiLevelType w:val="hybridMultilevel"/>
    <w:tmpl w:val="15585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E5014F"/>
    <w:multiLevelType w:val="hybridMultilevel"/>
    <w:tmpl w:val="B204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F5B1A2D"/>
    <w:multiLevelType w:val="hybridMultilevel"/>
    <w:tmpl w:val="A7363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BF68E7"/>
    <w:multiLevelType w:val="hybridMultilevel"/>
    <w:tmpl w:val="497EE88E"/>
    <w:lvl w:ilvl="0" w:tplc="54EEB5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470A7"/>
    <w:multiLevelType w:val="hybridMultilevel"/>
    <w:tmpl w:val="2A149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F07AC5"/>
    <w:multiLevelType w:val="hybridMultilevel"/>
    <w:tmpl w:val="78165FA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B975D69"/>
    <w:multiLevelType w:val="hybridMultilevel"/>
    <w:tmpl w:val="BE122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2303B6"/>
    <w:multiLevelType w:val="hybridMultilevel"/>
    <w:tmpl w:val="FE080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314EBC"/>
    <w:multiLevelType w:val="hybridMultilevel"/>
    <w:tmpl w:val="8780B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num>
  <w:num w:numId="8">
    <w:abstractNumId w:val="22"/>
  </w:num>
  <w:num w:numId="9">
    <w:abstractNumId w:val="23"/>
  </w:num>
  <w:num w:numId="10">
    <w:abstractNumId w:val="24"/>
  </w:num>
  <w:num w:numId="11">
    <w:abstractNumId w:val="2"/>
  </w:num>
  <w:num w:numId="12">
    <w:abstractNumId w:val="18"/>
  </w:num>
  <w:num w:numId="13">
    <w:abstractNumId w:val="8"/>
  </w:num>
  <w:num w:numId="14">
    <w:abstractNumId w:val="10"/>
  </w:num>
  <w:num w:numId="15">
    <w:abstractNumId w:val="20"/>
  </w:num>
  <w:num w:numId="16">
    <w:abstractNumId w:val="14"/>
  </w:num>
  <w:num w:numId="17">
    <w:abstractNumId w:val="5"/>
  </w:num>
  <w:num w:numId="18">
    <w:abstractNumId w:val="13"/>
  </w:num>
  <w:num w:numId="19">
    <w:abstractNumId w:val="17"/>
  </w:num>
  <w:num w:numId="20">
    <w:abstractNumId w:val="19"/>
  </w:num>
  <w:num w:numId="21">
    <w:abstractNumId w:val="12"/>
  </w:num>
  <w:num w:numId="22">
    <w:abstractNumId w:val="3"/>
  </w:num>
  <w:num w:numId="23">
    <w:abstractNumId w:val="1"/>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44"/>
    <w:rsid w:val="00015A51"/>
    <w:rsid w:val="00024EF9"/>
    <w:rsid w:val="000B0898"/>
    <w:rsid w:val="000B7178"/>
    <w:rsid w:val="00122FC0"/>
    <w:rsid w:val="001517E9"/>
    <w:rsid w:val="00177A70"/>
    <w:rsid w:val="00190F4E"/>
    <w:rsid w:val="001A0CDF"/>
    <w:rsid w:val="001A4396"/>
    <w:rsid w:val="001C78A7"/>
    <w:rsid w:val="001F694D"/>
    <w:rsid w:val="00224DE5"/>
    <w:rsid w:val="0022516A"/>
    <w:rsid w:val="0022524B"/>
    <w:rsid w:val="00244263"/>
    <w:rsid w:val="00272948"/>
    <w:rsid w:val="002907E1"/>
    <w:rsid w:val="00291967"/>
    <w:rsid w:val="002C2E79"/>
    <w:rsid w:val="002D485B"/>
    <w:rsid w:val="002F580F"/>
    <w:rsid w:val="002F59AC"/>
    <w:rsid w:val="0030067F"/>
    <w:rsid w:val="0033051A"/>
    <w:rsid w:val="0037047A"/>
    <w:rsid w:val="00371CEC"/>
    <w:rsid w:val="00392533"/>
    <w:rsid w:val="003B01D7"/>
    <w:rsid w:val="003B67BF"/>
    <w:rsid w:val="003C0294"/>
    <w:rsid w:val="003D52A4"/>
    <w:rsid w:val="003F73FC"/>
    <w:rsid w:val="00407CDD"/>
    <w:rsid w:val="00445195"/>
    <w:rsid w:val="00445A29"/>
    <w:rsid w:val="004849D5"/>
    <w:rsid w:val="004C1C97"/>
    <w:rsid w:val="004C3CDA"/>
    <w:rsid w:val="004D37C0"/>
    <w:rsid w:val="004F7B91"/>
    <w:rsid w:val="00507E7A"/>
    <w:rsid w:val="00560B59"/>
    <w:rsid w:val="00571688"/>
    <w:rsid w:val="0057549F"/>
    <w:rsid w:val="005921D7"/>
    <w:rsid w:val="005957BE"/>
    <w:rsid w:val="005B228B"/>
    <w:rsid w:val="005B4DC7"/>
    <w:rsid w:val="005D04CA"/>
    <w:rsid w:val="005D0A2A"/>
    <w:rsid w:val="005D3DE7"/>
    <w:rsid w:val="005F07CD"/>
    <w:rsid w:val="00602042"/>
    <w:rsid w:val="00646A3B"/>
    <w:rsid w:val="00666419"/>
    <w:rsid w:val="00671775"/>
    <w:rsid w:val="006A2F26"/>
    <w:rsid w:val="006B229D"/>
    <w:rsid w:val="006B25BB"/>
    <w:rsid w:val="006F0D28"/>
    <w:rsid w:val="006F0FB2"/>
    <w:rsid w:val="00753238"/>
    <w:rsid w:val="0077186F"/>
    <w:rsid w:val="00782E1B"/>
    <w:rsid w:val="007A6A6B"/>
    <w:rsid w:val="007A73AD"/>
    <w:rsid w:val="007C1393"/>
    <w:rsid w:val="007C49DB"/>
    <w:rsid w:val="007C52C9"/>
    <w:rsid w:val="007D4F54"/>
    <w:rsid w:val="007D7DBF"/>
    <w:rsid w:val="007E45AF"/>
    <w:rsid w:val="007F6681"/>
    <w:rsid w:val="00836859"/>
    <w:rsid w:val="00850513"/>
    <w:rsid w:val="0085588B"/>
    <w:rsid w:val="00873744"/>
    <w:rsid w:val="00881375"/>
    <w:rsid w:val="008B3AF5"/>
    <w:rsid w:val="0091708D"/>
    <w:rsid w:val="009261D1"/>
    <w:rsid w:val="00944419"/>
    <w:rsid w:val="00955CE6"/>
    <w:rsid w:val="009653DB"/>
    <w:rsid w:val="00984611"/>
    <w:rsid w:val="009A0E67"/>
    <w:rsid w:val="009C33FA"/>
    <w:rsid w:val="009D636B"/>
    <w:rsid w:val="009E7CAC"/>
    <w:rsid w:val="00A014BC"/>
    <w:rsid w:val="00A2783F"/>
    <w:rsid w:val="00A3057E"/>
    <w:rsid w:val="00A36294"/>
    <w:rsid w:val="00A404DE"/>
    <w:rsid w:val="00A41185"/>
    <w:rsid w:val="00A73EF2"/>
    <w:rsid w:val="00AB5C6C"/>
    <w:rsid w:val="00AD1CA1"/>
    <w:rsid w:val="00B34AB6"/>
    <w:rsid w:val="00B673C2"/>
    <w:rsid w:val="00BF69EB"/>
    <w:rsid w:val="00C057D1"/>
    <w:rsid w:val="00C2150F"/>
    <w:rsid w:val="00C33B63"/>
    <w:rsid w:val="00C33DBF"/>
    <w:rsid w:val="00C451D9"/>
    <w:rsid w:val="00C461BA"/>
    <w:rsid w:val="00C87BF6"/>
    <w:rsid w:val="00CA6D10"/>
    <w:rsid w:val="00CB5CCE"/>
    <w:rsid w:val="00D53E1A"/>
    <w:rsid w:val="00D605CC"/>
    <w:rsid w:val="00D77BD2"/>
    <w:rsid w:val="00D82A01"/>
    <w:rsid w:val="00DE183F"/>
    <w:rsid w:val="00E02A40"/>
    <w:rsid w:val="00E13025"/>
    <w:rsid w:val="00E21587"/>
    <w:rsid w:val="00E278FF"/>
    <w:rsid w:val="00E467DD"/>
    <w:rsid w:val="00E47F2D"/>
    <w:rsid w:val="00E51A44"/>
    <w:rsid w:val="00E540E3"/>
    <w:rsid w:val="00E84744"/>
    <w:rsid w:val="00E944A2"/>
    <w:rsid w:val="00E961C8"/>
    <w:rsid w:val="00ED52AC"/>
    <w:rsid w:val="00F03A95"/>
    <w:rsid w:val="00F17A6D"/>
    <w:rsid w:val="00F41C59"/>
    <w:rsid w:val="00F63AA2"/>
    <w:rsid w:val="00F7170F"/>
    <w:rsid w:val="00FA4804"/>
    <w:rsid w:val="00FA5C6F"/>
    <w:rsid w:val="00FC5E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A944"/>
  <w15:chartTrackingRefBased/>
  <w15:docId w15:val="{5FC6F33E-3473-48BF-BABE-2DFBD6FD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7CD"/>
    <w:rPr>
      <w:rFonts w:ascii="Open Sans" w:hAnsi="Open Sans"/>
    </w:rPr>
  </w:style>
  <w:style w:type="paragraph" w:styleId="Heading1">
    <w:name w:val="heading 1"/>
    <w:basedOn w:val="Normal"/>
    <w:next w:val="Normal"/>
    <w:link w:val="Heading1Char"/>
    <w:uiPriority w:val="9"/>
    <w:qFormat/>
    <w:rsid w:val="005F07CD"/>
    <w:pPr>
      <w:keepNext/>
      <w:keepLines/>
      <w:spacing w:before="240" w:after="0"/>
      <w:outlineLvl w:val="0"/>
    </w:pPr>
    <w:rPr>
      <w:rFonts w:ascii="Lato Light" w:eastAsiaTheme="majorEastAsia" w:hAnsi="Lato Light" w:cstheme="majorBidi"/>
      <w:color w:val="582C5F" w:themeColor="accent2"/>
      <w:sz w:val="32"/>
      <w:szCs w:val="32"/>
    </w:rPr>
  </w:style>
  <w:style w:type="paragraph" w:styleId="Heading2">
    <w:name w:val="heading 2"/>
    <w:basedOn w:val="Normal"/>
    <w:next w:val="Normal"/>
    <w:link w:val="Heading2Char"/>
    <w:uiPriority w:val="9"/>
    <w:unhideWhenUsed/>
    <w:qFormat/>
    <w:rsid w:val="005F07CD"/>
    <w:pPr>
      <w:keepNext/>
      <w:keepLines/>
      <w:spacing w:before="40" w:after="0"/>
      <w:outlineLvl w:val="1"/>
    </w:pPr>
    <w:rPr>
      <w:rFonts w:ascii="Lato Light" w:eastAsiaTheme="majorEastAsia" w:hAnsi="Lato Light" w:cstheme="majorBidi"/>
      <w:color w:val="4E8ECB"/>
      <w:sz w:val="26"/>
      <w:szCs w:val="26"/>
    </w:rPr>
  </w:style>
  <w:style w:type="paragraph" w:styleId="Heading3">
    <w:name w:val="heading 3"/>
    <w:basedOn w:val="Normal"/>
    <w:next w:val="Normal"/>
    <w:link w:val="Heading3Char"/>
    <w:uiPriority w:val="9"/>
    <w:unhideWhenUsed/>
    <w:qFormat/>
    <w:rsid w:val="005F07CD"/>
    <w:pPr>
      <w:keepNext/>
      <w:keepLines/>
      <w:spacing w:before="40" w:after="0"/>
      <w:outlineLvl w:val="2"/>
    </w:pPr>
    <w:rPr>
      <w:rFonts w:asciiTheme="majorHAnsi" w:eastAsiaTheme="majorEastAsia" w:hAnsiTheme="majorHAnsi" w:cstheme="majorBidi"/>
      <w:color w:val="1F466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UntitledClause">
    <w:name w:val="No Num Untitled Clause"/>
    <w:basedOn w:val="Normal"/>
    <w:rsid w:val="00E84744"/>
    <w:pPr>
      <w:keepNext/>
      <w:spacing w:before="120" w:after="240" w:line="300" w:lineRule="atLeast"/>
      <w:ind w:left="720"/>
      <w:jc w:val="both"/>
      <w:outlineLvl w:val="0"/>
    </w:pPr>
    <w:rPr>
      <w:rFonts w:ascii="Arial" w:eastAsia="Arial Unicode MS" w:hAnsi="Arial" w:cs="Arial"/>
      <w:color w:val="000000"/>
      <w:kern w:val="28"/>
      <w:szCs w:val="20"/>
    </w:rPr>
  </w:style>
  <w:style w:type="paragraph" w:customStyle="1" w:styleId="Paragraph">
    <w:name w:val="Paragraph"/>
    <w:basedOn w:val="Normal"/>
    <w:link w:val="ParagraphChar"/>
    <w:rsid w:val="00E84744"/>
    <w:pPr>
      <w:spacing w:after="120" w:line="300" w:lineRule="atLeast"/>
      <w:jc w:val="both"/>
    </w:pPr>
    <w:rPr>
      <w:rFonts w:ascii="Arial" w:eastAsia="Arial Unicode MS" w:hAnsi="Arial" w:cs="Arial"/>
      <w:color w:val="000000"/>
      <w:szCs w:val="20"/>
    </w:rPr>
  </w:style>
  <w:style w:type="table" w:styleId="TableGrid">
    <w:name w:val="Table Grid"/>
    <w:basedOn w:val="TableNormal"/>
    <w:rsid w:val="00E84744"/>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E84744"/>
    <w:pPr>
      <w:keepNext/>
      <w:numPr>
        <w:numId w:val="4"/>
      </w:numPr>
      <w:spacing w:before="240" w:after="240" w:line="300" w:lineRule="atLeast"/>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E84744"/>
    <w:rPr>
      <w:rFonts w:ascii="Arial" w:eastAsia="Arial Unicode MS" w:hAnsi="Arial" w:cs="Arial"/>
      <w:color w:val="000000"/>
      <w:szCs w:val="20"/>
    </w:rPr>
  </w:style>
  <w:style w:type="paragraph" w:customStyle="1" w:styleId="Untitledsubclause1">
    <w:name w:val="Untitled subclause 1"/>
    <w:basedOn w:val="Normal"/>
    <w:rsid w:val="00E84744"/>
    <w:pPr>
      <w:numPr>
        <w:ilvl w:val="1"/>
        <w:numId w:val="4"/>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E84744"/>
    <w:pPr>
      <w:numPr>
        <w:ilvl w:val="2"/>
        <w:numId w:val="4"/>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E84744"/>
    <w:pPr>
      <w:numPr>
        <w:ilvl w:val="3"/>
        <w:numId w:val="4"/>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E84744"/>
    <w:pPr>
      <w:numPr>
        <w:ilvl w:val="4"/>
        <w:numId w:val="4"/>
      </w:numPr>
      <w:spacing w:after="120" w:line="300" w:lineRule="atLeast"/>
      <w:jc w:val="both"/>
      <w:outlineLvl w:val="4"/>
    </w:pPr>
    <w:rPr>
      <w:rFonts w:ascii="Arial" w:eastAsia="Arial Unicode MS" w:hAnsi="Arial" w:cs="Arial"/>
      <w:color w:val="000000"/>
      <w:szCs w:val="20"/>
    </w:rPr>
  </w:style>
  <w:style w:type="paragraph" w:customStyle="1" w:styleId="ParaClause">
    <w:name w:val="Para Clause"/>
    <w:basedOn w:val="Normal"/>
    <w:rsid w:val="00E84744"/>
    <w:pPr>
      <w:spacing w:before="120" w:after="120" w:line="300" w:lineRule="atLeast"/>
      <w:ind w:left="720"/>
      <w:jc w:val="both"/>
    </w:pPr>
    <w:rPr>
      <w:rFonts w:ascii="Arial" w:eastAsia="Arial Unicode MS" w:hAnsi="Arial" w:cs="Arial"/>
      <w:color w:val="000000"/>
      <w:szCs w:val="20"/>
    </w:rPr>
  </w:style>
  <w:style w:type="character" w:styleId="Hyperlink">
    <w:name w:val="Hyperlink"/>
    <w:basedOn w:val="DefaultParagraphFont"/>
    <w:uiPriority w:val="99"/>
    <w:rsid w:val="00E84744"/>
    <w:rPr>
      <w:rFonts w:ascii="Arial" w:eastAsia="Arial" w:hAnsi="Arial" w:cs="Arial"/>
      <w:i/>
      <w:color w:val="000000"/>
      <w:u w:val="single"/>
    </w:rPr>
  </w:style>
  <w:style w:type="paragraph" w:customStyle="1" w:styleId="NoNumTitle-Clause">
    <w:name w:val="No Num Title - Clause"/>
    <w:basedOn w:val="TitleClause"/>
    <w:rsid w:val="00E84744"/>
    <w:pPr>
      <w:numPr>
        <w:numId w:val="0"/>
      </w:numPr>
      <w:ind w:left="720"/>
    </w:pPr>
  </w:style>
  <w:style w:type="character" w:customStyle="1" w:styleId="DefTerm">
    <w:name w:val="DefTerm"/>
    <w:basedOn w:val="DefaultParagraphFont"/>
    <w:uiPriority w:val="1"/>
    <w:rsid w:val="00E84744"/>
    <w:rPr>
      <w:rFonts w:ascii="Arial" w:eastAsia="Arial" w:hAnsi="Arial" w:cs="Arial"/>
      <w:b/>
      <w:color w:val="000000"/>
    </w:rPr>
  </w:style>
  <w:style w:type="paragraph" w:customStyle="1" w:styleId="ClauseBullet1">
    <w:name w:val="Clause Bullet 1"/>
    <w:basedOn w:val="ParaClause"/>
    <w:rsid w:val="00E84744"/>
    <w:pPr>
      <w:numPr>
        <w:numId w:val="1"/>
      </w:numPr>
      <w:ind w:left="1077" w:hanging="357"/>
      <w:outlineLvl w:val="0"/>
    </w:pPr>
  </w:style>
  <w:style w:type="paragraph" w:customStyle="1" w:styleId="ClauseBullet2">
    <w:name w:val="Clause Bullet 2"/>
    <w:basedOn w:val="ParaClause"/>
    <w:rsid w:val="00E84744"/>
    <w:pPr>
      <w:numPr>
        <w:numId w:val="2"/>
      </w:numPr>
      <w:ind w:left="1434" w:hanging="357"/>
      <w:outlineLvl w:val="1"/>
    </w:pPr>
  </w:style>
  <w:style w:type="paragraph" w:customStyle="1" w:styleId="subclause1Bullet1">
    <w:name w:val="subclause 1 Bullet 1"/>
    <w:basedOn w:val="Normal"/>
    <w:rsid w:val="00E84744"/>
    <w:pPr>
      <w:numPr>
        <w:numId w:val="3"/>
      </w:numPr>
      <w:spacing w:before="240" w:after="120" w:line="300" w:lineRule="atLeast"/>
      <w:ind w:left="1077" w:hanging="357"/>
      <w:jc w:val="both"/>
    </w:pPr>
    <w:rPr>
      <w:rFonts w:ascii="Arial" w:eastAsia="Arial Unicode MS" w:hAnsi="Arial" w:cs="Arial"/>
      <w:color w:val="000000"/>
      <w:szCs w:val="20"/>
    </w:rPr>
  </w:style>
  <w:style w:type="paragraph" w:customStyle="1" w:styleId="NoNumUntitledsubclause1">
    <w:name w:val="No Num Untitled subclause 1"/>
    <w:basedOn w:val="Untitledsubclause1"/>
    <w:rsid w:val="00E84744"/>
    <w:pPr>
      <w:numPr>
        <w:ilvl w:val="0"/>
        <w:numId w:val="0"/>
      </w:numPr>
      <w:ind w:left="720"/>
    </w:pPr>
  </w:style>
  <w:style w:type="character" w:styleId="UnresolvedMention">
    <w:name w:val="Unresolved Mention"/>
    <w:basedOn w:val="DefaultParagraphFont"/>
    <w:uiPriority w:val="99"/>
    <w:semiHidden/>
    <w:unhideWhenUsed/>
    <w:rsid w:val="00C33B63"/>
    <w:rPr>
      <w:color w:val="605E5C"/>
      <w:shd w:val="clear" w:color="auto" w:fill="E1DFDD"/>
    </w:rPr>
  </w:style>
  <w:style w:type="paragraph" w:styleId="ListParagraph">
    <w:name w:val="List Paragraph"/>
    <w:basedOn w:val="Normal"/>
    <w:uiPriority w:val="34"/>
    <w:qFormat/>
    <w:rsid w:val="005F07CD"/>
    <w:pPr>
      <w:ind w:left="720"/>
      <w:contextualSpacing/>
    </w:pPr>
  </w:style>
  <w:style w:type="character" w:styleId="CommentReference">
    <w:name w:val="annotation reference"/>
    <w:basedOn w:val="DefaultParagraphFont"/>
    <w:uiPriority w:val="99"/>
    <w:semiHidden/>
    <w:unhideWhenUsed/>
    <w:rsid w:val="007E45AF"/>
    <w:rPr>
      <w:sz w:val="16"/>
      <w:szCs w:val="16"/>
    </w:rPr>
  </w:style>
  <w:style w:type="paragraph" w:styleId="CommentText">
    <w:name w:val="annotation text"/>
    <w:basedOn w:val="Normal"/>
    <w:link w:val="CommentTextChar"/>
    <w:uiPriority w:val="99"/>
    <w:unhideWhenUsed/>
    <w:rsid w:val="007E45AF"/>
    <w:pPr>
      <w:spacing w:line="240" w:lineRule="auto"/>
    </w:pPr>
    <w:rPr>
      <w:sz w:val="20"/>
      <w:szCs w:val="20"/>
    </w:rPr>
  </w:style>
  <w:style w:type="character" w:customStyle="1" w:styleId="CommentTextChar">
    <w:name w:val="Comment Text Char"/>
    <w:basedOn w:val="DefaultParagraphFont"/>
    <w:link w:val="CommentText"/>
    <w:uiPriority w:val="99"/>
    <w:rsid w:val="007E45AF"/>
    <w:rPr>
      <w:sz w:val="20"/>
      <w:szCs w:val="20"/>
    </w:rPr>
  </w:style>
  <w:style w:type="paragraph" w:styleId="CommentSubject">
    <w:name w:val="annotation subject"/>
    <w:basedOn w:val="CommentText"/>
    <w:next w:val="CommentText"/>
    <w:link w:val="CommentSubjectChar"/>
    <w:uiPriority w:val="99"/>
    <w:semiHidden/>
    <w:unhideWhenUsed/>
    <w:rsid w:val="007E45AF"/>
    <w:rPr>
      <w:b/>
      <w:bCs/>
    </w:rPr>
  </w:style>
  <w:style w:type="character" w:customStyle="1" w:styleId="CommentSubjectChar">
    <w:name w:val="Comment Subject Char"/>
    <w:basedOn w:val="CommentTextChar"/>
    <w:link w:val="CommentSubject"/>
    <w:uiPriority w:val="99"/>
    <w:semiHidden/>
    <w:rsid w:val="007E45AF"/>
    <w:rPr>
      <w:b/>
      <w:bCs/>
      <w:sz w:val="20"/>
      <w:szCs w:val="20"/>
    </w:rPr>
  </w:style>
  <w:style w:type="character" w:customStyle="1" w:styleId="Heading1Char">
    <w:name w:val="Heading 1 Char"/>
    <w:basedOn w:val="DefaultParagraphFont"/>
    <w:link w:val="Heading1"/>
    <w:uiPriority w:val="9"/>
    <w:rsid w:val="005F07CD"/>
    <w:rPr>
      <w:rFonts w:ascii="Lato Light" w:eastAsiaTheme="majorEastAsia" w:hAnsi="Lato Light" w:cstheme="majorBidi"/>
      <w:color w:val="582C5F" w:themeColor="accent2"/>
      <w:sz w:val="32"/>
      <w:szCs w:val="32"/>
    </w:rPr>
  </w:style>
  <w:style w:type="character" w:customStyle="1" w:styleId="Heading2Char">
    <w:name w:val="Heading 2 Char"/>
    <w:basedOn w:val="DefaultParagraphFont"/>
    <w:link w:val="Heading2"/>
    <w:uiPriority w:val="9"/>
    <w:rsid w:val="005F07CD"/>
    <w:rPr>
      <w:rFonts w:ascii="Lato Light" w:eastAsiaTheme="majorEastAsia" w:hAnsi="Lato Light" w:cstheme="majorBidi"/>
      <w:color w:val="4E8ECB"/>
      <w:sz w:val="26"/>
      <w:szCs w:val="26"/>
    </w:rPr>
  </w:style>
  <w:style w:type="paragraph" w:styleId="Title">
    <w:name w:val="Title"/>
    <w:basedOn w:val="Normal"/>
    <w:next w:val="Normal"/>
    <w:link w:val="TitleChar"/>
    <w:uiPriority w:val="10"/>
    <w:qFormat/>
    <w:rsid w:val="005F07CD"/>
    <w:pPr>
      <w:spacing w:after="0" w:line="240" w:lineRule="auto"/>
      <w:contextualSpacing/>
    </w:pPr>
    <w:rPr>
      <w:rFonts w:ascii="Lato" w:eastAsiaTheme="majorEastAsia" w:hAnsi="Lato" w:cstheme="majorBidi"/>
      <w:color w:val="582C5F"/>
      <w:spacing w:val="-10"/>
      <w:kern w:val="28"/>
      <w:sz w:val="48"/>
      <w:szCs w:val="56"/>
    </w:rPr>
  </w:style>
  <w:style w:type="character" w:customStyle="1" w:styleId="TitleChar">
    <w:name w:val="Title Char"/>
    <w:basedOn w:val="DefaultParagraphFont"/>
    <w:link w:val="Title"/>
    <w:uiPriority w:val="10"/>
    <w:rsid w:val="005F07CD"/>
    <w:rPr>
      <w:rFonts w:ascii="Lato" w:eastAsiaTheme="majorEastAsia" w:hAnsi="Lato" w:cstheme="majorBidi"/>
      <w:color w:val="582C5F"/>
      <w:spacing w:val="-10"/>
      <w:kern w:val="28"/>
      <w:sz w:val="48"/>
      <w:szCs w:val="56"/>
    </w:rPr>
  </w:style>
  <w:style w:type="paragraph" w:styleId="Subtitle">
    <w:name w:val="Subtitle"/>
    <w:basedOn w:val="Normal"/>
    <w:next w:val="Normal"/>
    <w:link w:val="SubtitleChar"/>
    <w:uiPriority w:val="11"/>
    <w:qFormat/>
    <w:rsid w:val="005F07CD"/>
    <w:pPr>
      <w:numPr>
        <w:ilvl w:val="1"/>
      </w:numPr>
    </w:pPr>
    <w:rPr>
      <w:rFonts w:eastAsiaTheme="minorEastAsia"/>
      <w:color w:val="5A5A5A" w:themeColor="text1" w:themeTint="A5"/>
      <w:spacing w:val="15"/>
      <w:sz w:val="18"/>
    </w:rPr>
  </w:style>
  <w:style w:type="character" w:customStyle="1" w:styleId="SubtitleChar">
    <w:name w:val="Subtitle Char"/>
    <w:basedOn w:val="DefaultParagraphFont"/>
    <w:link w:val="Subtitle"/>
    <w:uiPriority w:val="11"/>
    <w:rsid w:val="005F07CD"/>
    <w:rPr>
      <w:rFonts w:ascii="Open Sans" w:eastAsiaTheme="minorEastAsia" w:hAnsi="Open Sans"/>
      <w:color w:val="5A5A5A" w:themeColor="text1" w:themeTint="A5"/>
      <w:spacing w:val="15"/>
      <w:sz w:val="18"/>
    </w:rPr>
  </w:style>
  <w:style w:type="character" w:styleId="Strong">
    <w:name w:val="Strong"/>
    <w:basedOn w:val="DefaultParagraphFont"/>
    <w:uiPriority w:val="22"/>
    <w:qFormat/>
    <w:rsid w:val="005F07CD"/>
    <w:rPr>
      <w:rFonts w:ascii="Open Sans" w:hAnsi="Open Sans"/>
      <w:b/>
      <w:bCs/>
      <w:color w:val="582C5F"/>
    </w:rPr>
  </w:style>
  <w:style w:type="character" w:styleId="Emphasis">
    <w:name w:val="Emphasis"/>
    <w:basedOn w:val="DefaultParagraphFont"/>
    <w:uiPriority w:val="20"/>
    <w:qFormat/>
    <w:rsid w:val="005F07CD"/>
    <w:rPr>
      <w:rFonts w:ascii="Open Sans" w:hAnsi="Open Sans"/>
      <w:i/>
      <w:iCs/>
    </w:rPr>
  </w:style>
  <w:style w:type="paragraph" w:styleId="NoSpacing">
    <w:name w:val="No Spacing"/>
    <w:uiPriority w:val="1"/>
    <w:qFormat/>
    <w:rsid w:val="005F07CD"/>
    <w:pPr>
      <w:spacing w:after="0" w:line="240" w:lineRule="auto"/>
    </w:pPr>
    <w:rPr>
      <w:rFonts w:ascii="Open Sans" w:hAnsi="Open Sans"/>
    </w:rPr>
  </w:style>
  <w:style w:type="paragraph" w:styleId="Quote">
    <w:name w:val="Quote"/>
    <w:basedOn w:val="Normal"/>
    <w:next w:val="Normal"/>
    <w:link w:val="QuoteChar"/>
    <w:uiPriority w:val="29"/>
    <w:qFormat/>
    <w:rsid w:val="005F07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07CD"/>
    <w:rPr>
      <w:rFonts w:ascii="Open Sans" w:hAnsi="Open Sans"/>
      <w:i/>
      <w:iCs/>
      <w:color w:val="404040" w:themeColor="text1" w:themeTint="BF"/>
    </w:rPr>
  </w:style>
  <w:style w:type="character" w:styleId="SubtleEmphasis">
    <w:name w:val="Subtle Emphasis"/>
    <w:basedOn w:val="DefaultParagraphFont"/>
    <w:uiPriority w:val="19"/>
    <w:qFormat/>
    <w:rsid w:val="005F07CD"/>
    <w:rPr>
      <w:rFonts w:ascii="Open Sans" w:hAnsi="Open Sans"/>
      <w:i/>
      <w:iCs/>
      <w:color w:val="404040" w:themeColor="text1" w:themeTint="BF"/>
    </w:rPr>
  </w:style>
  <w:style w:type="character" w:styleId="IntenseEmphasis">
    <w:name w:val="Intense Emphasis"/>
    <w:basedOn w:val="DefaultParagraphFont"/>
    <w:uiPriority w:val="21"/>
    <w:qFormat/>
    <w:rsid w:val="005F07CD"/>
    <w:rPr>
      <w:rFonts w:ascii="Open Sans" w:hAnsi="Open Sans"/>
      <w:i/>
      <w:iCs/>
      <w:color w:val="4E8ECB"/>
    </w:rPr>
  </w:style>
  <w:style w:type="character" w:customStyle="1" w:styleId="Heading3Char">
    <w:name w:val="Heading 3 Char"/>
    <w:basedOn w:val="DefaultParagraphFont"/>
    <w:link w:val="Heading3"/>
    <w:uiPriority w:val="9"/>
    <w:rsid w:val="005F07CD"/>
    <w:rPr>
      <w:rFonts w:asciiTheme="majorHAnsi" w:eastAsiaTheme="majorEastAsia" w:hAnsiTheme="majorHAnsi" w:cstheme="majorBidi"/>
      <w:color w:val="1F466B" w:themeColor="accent1" w:themeShade="7F"/>
      <w:sz w:val="24"/>
      <w:szCs w:val="24"/>
    </w:rPr>
  </w:style>
  <w:style w:type="table" w:styleId="GridTable3-Accent3">
    <w:name w:val="Grid Table 3 Accent 3"/>
    <w:basedOn w:val="TableNormal"/>
    <w:uiPriority w:val="48"/>
    <w:rsid w:val="00881375"/>
    <w:pPr>
      <w:spacing w:after="0" w:line="240" w:lineRule="auto"/>
    </w:pPr>
    <w:tblPr>
      <w:tblStyleRowBandSize w:val="1"/>
      <w:tblStyleColBandSize w:val="1"/>
      <w:tblBorders>
        <w:top w:val="single" w:sz="4" w:space="0" w:color="D2ACC8" w:themeColor="accent3" w:themeTint="99"/>
        <w:left w:val="single" w:sz="4" w:space="0" w:color="D2ACC8" w:themeColor="accent3" w:themeTint="99"/>
        <w:bottom w:val="single" w:sz="4" w:space="0" w:color="D2ACC8" w:themeColor="accent3" w:themeTint="99"/>
        <w:right w:val="single" w:sz="4" w:space="0" w:color="D2ACC8" w:themeColor="accent3" w:themeTint="99"/>
        <w:insideH w:val="single" w:sz="4" w:space="0" w:color="D2ACC8" w:themeColor="accent3" w:themeTint="99"/>
        <w:insideV w:val="single" w:sz="4" w:space="0" w:color="D2AC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3EC" w:themeFill="accent3" w:themeFillTint="33"/>
      </w:tcPr>
    </w:tblStylePr>
    <w:tblStylePr w:type="band1Horz">
      <w:tblPr/>
      <w:tcPr>
        <w:shd w:val="clear" w:color="auto" w:fill="F0E3EC" w:themeFill="accent3" w:themeFillTint="33"/>
      </w:tcPr>
    </w:tblStylePr>
    <w:tblStylePr w:type="neCell">
      <w:tblPr/>
      <w:tcPr>
        <w:tcBorders>
          <w:bottom w:val="single" w:sz="4" w:space="0" w:color="D2ACC8" w:themeColor="accent3" w:themeTint="99"/>
        </w:tcBorders>
      </w:tcPr>
    </w:tblStylePr>
    <w:tblStylePr w:type="nwCell">
      <w:tblPr/>
      <w:tcPr>
        <w:tcBorders>
          <w:bottom w:val="single" w:sz="4" w:space="0" w:color="D2ACC8" w:themeColor="accent3" w:themeTint="99"/>
        </w:tcBorders>
      </w:tcPr>
    </w:tblStylePr>
    <w:tblStylePr w:type="seCell">
      <w:tblPr/>
      <w:tcPr>
        <w:tcBorders>
          <w:top w:val="single" w:sz="4" w:space="0" w:color="D2ACC8" w:themeColor="accent3" w:themeTint="99"/>
        </w:tcBorders>
      </w:tcPr>
    </w:tblStylePr>
    <w:tblStylePr w:type="swCell">
      <w:tblPr/>
      <w:tcPr>
        <w:tcBorders>
          <w:top w:val="single" w:sz="4" w:space="0" w:color="D2ACC8" w:themeColor="accent3" w:themeTint="99"/>
        </w:tcBorders>
      </w:tcPr>
    </w:tblStylePr>
  </w:style>
  <w:style w:type="table" w:styleId="GridTable5Dark-Accent3">
    <w:name w:val="Grid Table 5 Dark Accent 3"/>
    <w:basedOn w:val="TableNormal"/>
    <w:uiPriority w:val="50"/>
    <w:rsid w:val="001A0C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76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76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76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76A5" w:themeFill="accent3"/>
      </w:tcPr>
    </w:tblStylePr>
    <w:tblStylePr w:type="band1Vert">
      <w:tblPr/>
      <w:tcPr>
        <w:shd w:val="clear" w:color="auto" w:fill="E1C8DA" w:themeFill="accent3" w:themeFillTint="66"/>
      </w:tcPr>
    </w:tblStylePr>
    <w:tblStylePr w:type="band1Horz">
      <w:tblPr/>
      <w:tcPr>
        <w:shd w:val="clear" w:color="auto" w:fill="E1C8DA"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o.org.uk/complaints" TargetMode="External"/></Relationships>
</file>

<file path=word/theme/theme1.xml><?xml version="1.0" encoding="utf-8"?>
<a:theme xmlns:a="http://schemas.openxmlformats.org/drawingml/2006/main" name="CSI Theme">
  <a:themeElements>
    <a:clrScheme name="CSI Brand">
      <a:dk1>
        <a:srgbClr val="000000"/>
      </a:dk1>
      <a:lt1>
        <a:srgbClr val="FFFFFF"/>
      </a:lt1>
      <a:dk2>
        <a:srgbClr val="412F24"/>
      </a:dk2>
      <a:lt2>
        <a:srgbClr val="E8E4E2"/>
      </a:lt2>
      <a:accent1>
        <a:srgbClr val="4E8ECB"/>
      </a:accent1>
      <a:accent2>
        <a:srgbClr val="582C5F"/>
      </a:accent2>
      <a:accent3>
        <a:srgbClr val="B576A5"/>
      </a:accent3>
      <a:accent4>
        <a:srgbClr val="84B4DA"/>
      </a:accent4>
      <a:accent5>
        <a:srgbClr val="ECE6D6"/>
      </a:accent5>
      <a:accent6>
        <a:srgbClr val="939393"/>
      </a:accent6>
      <a:hlink>
        <a:srgbClr val="84B4DA"/>
      </a:hlink>
      <a:folHlink>
        <a:srgbClr val="B6A6C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EF7E04661674C807E9767BCCDA58A" ma:contentTypeVersion="11" ma:contentTypeDescription="Create a new document." ma:contentTypeScope="" ma:versionID="9f94971121747897b4478b3ef9b4a74c">
  <xsd:schema xmlns:xsd="http://www.w3.org/2001/XMLSchema" xmlns:xs="http://www.w3.org/2001/XMLSchema" xmlns:p="http://schemas.microsoft.com/office/2006/metadata/properties" xmlns:ns2="98016b3e-4be6-4892-911b-723edc0e5793" xmlns:ns3="a3e0107e-d786-48ca-a72c-bf7824bac48c" targetNamespace="http://schemas.microsoft.com/office/2006/metadata/properties" ma:root="true" ma:fieldsID="bbc589c4253301bde498932568bcdb0b" ns2:_="" ns3:_="">
    <xsd:import namespace="98016b3e-4be6-4892-911b-723edc0e5793"/>
    <xsd:import namespace="a3e0107e-d786-48ca-a72c-bf7824bac4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6b3e-4be6-4892-911b-723edc0e5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0107e-d786-48ca-a72c-bf7824bac4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D846C-BDAE-498C-A5C7-521A2EBE02F6}">
  <ds:schemaRefs>
    <ds:schemaRef ds:uri="a3e0107e-d786-48ca-a72c-bf7824bac48c"/>
    <ds:schemaRef ds:uri="http://purl.org/dc/terms/"/>
    <ds:schemaRef ds:uri="98016b3e-4be6-4892-911b-723edc0e5793"/>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FD2405-A4DE-4CE4-9A72-84E6915CDFB2}">
  <ds:schemaRefs>
    <ds:schemaRef ds:uri="http://schemas.microsoft.com/sharepoint/v3/contenttype/forms"/>
  </ds:schemaRefs>
</ds:datastoreItem>
</file>

<file path=customXml/itemProps3.xml><?xml version="1.0" encoding="utf-8"?>
<ds:datastoreItem xmlns:ds="http://schemas.openxmlformats.org/officeDocument/2006/customXml" ds:itemID="{2175F3B2-B448-4FB6-A8D5-4C97D5F5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6b3e-4be6-4892-911b-723edc0e5793"/>
    <ds:schemaRef ds:uri="a3e0107e-d786-48ca-a72c-bf7824bac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Belcher</dc:creator>
  <cp:keywords/>
  <dc:description/>
  <cp:lastModifiedBy>Philip Robinson</cp:lastModifiedBy>
  <cp:revision>2</cp:revision>
  <dcterms:created xsi:type="dcterms:W3CDTF">2021-05-21T15:12:00Z</dcterms:created>
  <dcterms:modified xsi:type="dcterms:W3CDTF">2021-05-21T15:12:00Z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0x0101004E8EF7E04661674C807E9767BCCDA58A</vt:lpwstr>
  </property>
</Properties>
</file>