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6135F" w14:textId="7EB16C12" w:rsidR="005A70E8" w:rsidRDefault="00BD529C" w:rsidP="00716C8F">
      <w:pPr>
        <w:pStyle w:val="Title"/>
        <w:spacing w:before="0"/>
      </w:pPr>
      <w:r>
        <w:t>S</w:t>
      </w:r>
      <w:r w:rsidR="00282A73">
        <w:t>pring</w:t>
      </w:r>
      <w:r w:rsidR="00716C8F">
        <w:t xml:space="preserve"> 202</w:t>
      </w:r>
      <w:r w:rsidR="00282A73">
        <w:t>5</w:t>
      </w:r>
      <w:r w:rsidR="00716C8F">
        <w:t>, v</w:t>
      </w:r>
      <w:r>
        <w:t>3.</w:t>
      </w:r>
      <w:r w:rsidR="00740D3A">
        <w:t>2</w:t>
      </w:r>
      <w:r w:rsidR="00716C8F">
        <w:t xml:space="preserve"> Change log</w:t>
      </w:r>
    </w:p>
    <w:p w14:paraId="7DFC4165" w14:textId="388542C0" w:rsidR="00C734C4" w:rsidRDefault="00740D3A" w:rsidP="00C734C4">
      <w:pPr>
        <w:pStyle w:val="Heading1"/>
      </w:pPr>
      <w:r>
        <w:t>Appointment and Management of Inspectors Handbook</w:t>
      </w:r>
    </w:p>
    <w:p w14:paraId="5666EC69" w14:textId="77777777" w:rsidR="001A5F37" w:rsidRDefault="00304FAA" w:rsidP="00242E1A">
      <w:pPr>
        <w:pStyle w:val="ListParagraph"/>
        <w:numPr>
          <w:ilvl w:val="0"/>
          <w:numId w:val="7"/>
        </w:numPr>
        <w:rPr>
          <w:rFonts w:cs="Open Sans"/>
        </w:rPr>
      </w:pPr>
      <w:r>
        <w:rPr>
          <w:rFonts w:cs="Open Sans"/>
        </w:rPr>
        <w:t xml:space="preserve">Paragraph 46 – footnote </w:t>
      </w:r>
      <w:r w:rsidRPr="008005DC">
        <w:rPr>
          <w:rFonts w:cs="Open Sans"/>
          <w:b/>
          <w:bCs/>
        </w:rPr>
        <w:t>added</w:t>
      </w:r>
      <w:r>
        <w:rPr>
          <w:rFonts w:cs="Open Sans"/>
        </w:rPr>
        <w:t xml:space="preserve"> to cover the instance where a school at which an inspector is discovered to be non-compliant at a point other than at the time of inspection.</w:t>
      </w:r>
    </w:p>
    <w:p w14:paraId="2B9F5F81" w14:textId="14067298" w:rsidR="00242E1A" w:rsidRDefault="00511233" w:rsidP="00242E1A">
      <w:pPr>
        <w:pStyle w:val="ListParagraph"/>
        <w:numPr>
          <w:ilvl w:val="0"/>
          <w:numId w:val="7"/>
        </w:numPr>
        <w:rPr>
          <w:rFonts w:cs="Open Sans"/>
        </w:rPr>
      </w:pPr>
      <w:r>
        <w:rPr>
          <w:rFonts w:cs="Open Sans"/>
        </w:rPr>
        <w:t xml:space="preserve">Appendix 1: Person Specification </w:t>
      </w:r>
      <w:r w:rsidRPr="008005DC">
        <w:rPr>
          <w:rFonts w:cs="Open Sans"/>
          <w:b/>
          <w:bCs/>
        </w:rPr>
        <w:t>updated</w:t>
      </w:r>
      <w:r>
        <w:rPr>
          <w:rFonts w:cs="Open Sans"/>
        </w:rPr>
        <w:t xml:space="preserve"> to make it consistent with the revised text of the Eligibility Criteria</w:t>
      </w:r>
      <w:r w:rsidR="00242E1A">
        <w:rPr>
          <w:rFonts w:cs="Open Sans"/>
        </w:rPr>
        <w:t>.</w:t>
      </w:r>
    </w:p>
    <w:p w14:paraId="05630215" w14:textId="77777777" w:rsidR="00242E1A" w:rsidRDefault="00242E1A" w:rsidP="00242E1A">
      <w:pPr>
        <w:pStyle w:val="ListParagraph"/>
        <w:numPr>
          <w:ilvl w:val="0"/>
          <w:numId w:val="7"/>
        </w:numPr>
        <w:rPr>
          <w:rFonts w:cs="Open Sans"/>
        </w:rPr>
      </w:pPr>
      <w:r>
        <w:rPr>
          <w:rFonts w:cs="Open Sans"/>
        </w:rPr>
        <w:t xml:space="preserve">Footnote 2 of Appendix 1 </w:t>
      </w:r>
      <w:r w:rsidRPr="008005DC">
        <w:rPr>
          <w:rFonts w:cs="Open Sans"/>
          <w:b/>
          <w:bCs/>
        </w:rPr>
        <w:t>corrected</w:t>
      </w:r>
      <w:r>
        <w:rPr>
          <w:rFonts w:cs="Open Sans"/>
        </w:rPr>
        <w:t xml:space="preserve"> to refer to the correct numbering of the appendices for the definition of Practising Catholic.</w:t>
      </w:r>
    </w:p>
    <w:p w14:paraId="4BFD3379" w14:textId="6AD7706A" w:rsidR="00242E1A" w:rsidRPr="00242E1A" w:rsidRDefault="00242E1A" w:rsidP="00242E1A">
      <w:pPr>
        <w:pStyle w:val="ListParagraph"/>
        <w:numPr>
          <w:ilvl w:val="0"/>
          <w:numId w:val="7"/>
        </w:numPr>
        <w:rPr>
          <w:rFonts w:cs="Open Sans"/>
        </w:rPr>
      </w:pPr>
      <w:r>
        <w:rPr>
          <w:rFonts w:cs="Open Sans"/>
        </w:rPr>
        <w:t xml:space="preserve">Footnotes 7 and 8 of Appendix 1 </w:t>
      </w:r>
      <w:r w:rsidRPr="008005DC">
        <w:rPr>
          <w:rFonts w:cs="Open Sans"/>
          <w:b/>
          <w:bCs/>
        </w:rPr>
        <w:t>updated</w:t>
      </w:r>
      <w:r>
        <w:rPr>
          <w:rFonts w:cs="Open Sans"/>
        </w:rPr>
        <w:t xml:space="preserve"> to accurately reflect the updated </w:t>
      </w:r>
      <w:r w:rsidRPr="00242E1A">
        <w:rPr>
          <w:rFonts w:cs="Open Sans"/>
          <w:i/>
          <w:iCs/>
        </w:rPr>
        <w:t xml:space="preserve">Memorandum </w:t>
      </w:r>
      <w:r>
        <w:rPr>
          <w:rFonts w:cs="Open Sans"/>
          <w:i/>
          <w:iCs/>
        </w:rPr>
        <w:t>o</w:t>
      </w:r>
      <w:r w:rsidRPr="00242E1A">
        <w:rPr>
          <w:rFonts w:cs="Open Sans"/>
          <w:i/>
          <w:iCs/>
        </w:rPr>
        <w:t xml:space="preserve">n Appointment </w:t>
      </w:r>
      <w:r>
        <w:rPr>
          <w:rFonts w:cs="Open Sans"/>
          <w:i/>
          <w:iCs/>
        </w:rPr>
        <w:t>o</w:t>
      </w:r>
      <w:r w:rsidRPr="00242E1A">
        <w:rPr>
          <w:rFonts w:cs="Open Sans"/>
          <w:i/>
          <w:iCs/>
        </w:rPr>
        <w:t xml:space="preserve">f Staff </w:t>
      </w:r>
      <w:r>
        <w:rPr>
          <w:rFonts w:cs="Open Sans"/>
          <w:i/>
          <w:iCs/>
        </w:rPr>
        <w:t>i</w:t>
      </w:r>
      <w:r w:rsidRPr="00242E1A">
        <w:rPr>
          <w:rFonts w:cs="Open Sans"/>
          <w:i/>
          <w:iCs/>
        </w:rPr>
        <w:t>n Catholic Schools</w:t>
      </w:r>
      <w:r>
        <w:rPr>
          <w:rFonts w:cs="Open Sans"/>
        </w:rPr>
        <w:t xml:space="preserve"> published in September 2024</w:t>
      </w:r>
    </w:p>
    <w:p w14:paraId="0F8779D5" w14:textId="01D8E68D" w:rsidR="0087287D" w:rsidRDefault="0087287D" w:rsidP="00AE4FD4">
      <w:pPr>
        <w:pStyle w:val="ListParagraph"/>
        <w:numPr>
          <w:ilvl w:val="0"/>
          <w:numId w:val="7"/>
        </w:numPr>
        <w:rPr>
          <w:rFonts w:cs="Open Sans"/>
        </w:rPr>
      </w:pPr>
      <w:r>
        <w:rPr>
          <w:rFonts w:cs="Open Sans"/>
        </w:rPr>
        <w:t>Appendix 2</w:t>
      </w:r>
      <w:r w:rsidR="00242E1A">
        <w:rPr>
          <w:rFonts w:cs="Open Sans"/>
        </w:rPr>
        <w:t xml:space="preserve">: Eligibility Criteria </w:t>
      </w:r>
      <w:r w:rsidR="00242E1A" w:rsidRPr="008005DC">
        <w:rPr>
          <w:rFonts w:cs="Open Sans"/>
          <w:b/>
          <w:bCs/>
        </w:rPr>
        <w:t>updated</w:t>
      </w:r>
      <w:r w:rsidR="00242E1A">
        <w:rPr>
          <w:rFonts w:cs="Open Sans"/>
        </w:rPr>
        <w:t xml:space="preserve"> to accurately reflect the language of the </w:t>
      </w:r>
      <w:r w:rsidR="00242E1A" w:rsidRPr="00242E1A">
        <w:rPr>
          <w:rFonts w:cs="Open Sans"/>
          <w:i/>
          <w:iCs/>
        </w:rPr>
        <w:t xml:space="preserve">Memorandum </w:t>
      </w:r>
      <w:r w:rsidR="00242E1A">
        <w:rPr>
          <w:rFonts w:cs="Open Sans"/>
          <w:i/>
          <w:iCs/>
        </w:rPr>
        <w:t>o</w:t>
      </w:r>
      <w:r w:rsidR="00242E1A" w:rsidRPr="00242E1A">
        <w:rPr>
          <w:rFonts w:cs="Open Sans"/>
          <w:i/>
          <w:iCs/>
        </w:rPr>
        <w:t xml:space="preserve">n Appointment </w:t>
      </w:r>
      <w:r w:rsidR="00242E1A">
        <w:rPr>
          <w:rFonts w:cs="Open Sans"/>
          <w:i/>
          <w:iCs/>
        </w:rPr>
        <w:t>o</w:t>
      </w:r>
      <w:r w:rsidR="00242E1A" w:rsidRPr="00242E1A">
        <w:rPr>
          <w:rFonts w:cs="Open Sans"/>
          <w:i/>
          <w:iCs/>
        </w:rPr>
        <w:t xml:space="preserve">f Staff </w:t>
      </w:r>
      <w:r w:rsidR="00242E1A">
        <w:rPr>
          <w:rFonts w:cs="Open Sans"/>
          <w:i/>
          <w:iCs/>
        </w:rPr>
        <w:t>i</w:t>
      </w:r>
      <w:r w:rsidR="00242E1A" w:rsidRPr="00242E1A">
        <w:rPr>
          <w:rFonts w:cs="Open Sans"/>
          <w:i/>
          <w:iCs/>
        </w:rPr>
        <w:t>n Catholic Schools</w:t>
      </w:r>
      <w:r w:rsidR="00242E1A">
        <w:rPr>
          <w:rFonts w:cs="Open Sans"/>
        </w:rPr>
        <w:t>, as updated in September 2024</w:t>
      </w:r>
    </w:p>
    <w:p w14:paraId="3BDE8656" w14:textId="5205F9F8" w:rsidR="00242E1A" w:rsidRDefault="00242E1A" w:rsidP="00AE4FD4">
      <w:pPr>
        <w:pStyle w:val="ListParagraph"/>
        <w:numPr>
          <w:ilvl w:val="0"/>
          <w:numId w:val="7"/>
        </w:numPr>
        <w:rPr>
          <w:rFonts w:cs="Open Sans"/>
        </w:rPr>
      </w:pPr>
      <w:r>
        <w:rPr>
          <w:rFonts w:cs="Open Sans"/>
        </w:rPr>
        <w:t xml:space="preserve">Footnotes 10, 16, and 17 of Appendix 2 </w:t>
      </w:r>
      <w:r w:rsidRPr="008005DC">
        <w:rPr>
          <w:rFonts w:cs="Open Sans"/>
          <w:b/>
          <w:bCs/>
        </w:rPr>
        <w:t>updated</w:t>
      </w:r>
      <w:r>
        <w:rPr>
          <w:rFonts w:cs="Open Sans"/>
        </w:rPr>
        <w:t xml:space="preserve"> to make them consistent with the other </w:t>
      </w:r>
      <w:r w:rsidR="0071253B">
        <w:rPr>
          <w:rFonts w:cs="Open Sans"/>
        </w:rPr>
        <w:t>amendments</w:t>
      </w:r>
      <w:r>
        <w:rPr>
          <w:rFonts w:cs="Open Sans"/>
        </w:rPr>
        <w:t>.</w:t>
      </w:r>
    </w:p>
    <w:p w14:paraId="526232B8" w14:textId="6540FC2B" w:rsidR="0071253B" w:rsidRDefault="0071253B" w:rsidP="00AE4FD4">
      <w:pPr>
        <w:pStyle w:val="ListParagraph"/>
        <w:numPr>
          <w:ilvl w:val="0"/>
          <w:numId w:val="7"/>
        </w:numPr>
        <w:rPr>
          <w:rFonts w:cs="Open Sans"/>
        </w:rPr>
      </w:pPr>
      <w:r>
        <w:rPr>
          <w:rFonts w:cs="Open Sans"/>
        </w:rPr>
        <w:t xml:space="preserve">All Templates </w:t>
      </w:r>
      <w:r w:rsidRPr="008005DC">
        <w:rPr>
          <w:rFonts w:cs="Open Sans"/>
          <w:b/>
          <w:bCs/>
        </w:rPr>
        <w:t>updated</w:t>
      </w:r>
      <w:r>
        <w:rPr>
          <w:rFonts w:cs="Open Sans"/>
        </w:rPr>
        <w:t xml:space="preserve"> to match the revised text of the handbook</w:t>
      </w:r>
    </w:p>
    <w:p w14:paraId="770BDB16" w14:textId="42B37D27" w:rsidR="00AF4A87" w:rsidRDefault="00AF4A87" w:rsidP="00AF4A87">
      <w:pPr>
        <w:pStyle w:val="Heading1"/>
      </w:pPr>
      <w:r>
        <w:t>Inspection handbook</w:t>
      </w:r>
    </w:p>
    <w:p w14:paraId="434A946F" w14:textId="172D183F" w:rsidR="00B5074E" w:rsidRDefault="00B5074E" w:rsidP="004C3217">
      <w:pPr>
        <w:pStyle w:val="ListParagraph"/>
        <w:numPr>
          <w:ilvl w:val="0"/>
          <w:numId w:val="13"/>
        </w:numPr>
      </w:pPr>
      <w:r>
        <w:t xml:space="preserve">Paragraph 6 </w:t>
      </w:r>
      <w:r w:rsidRPr="008005DC">
        <w:rPr>
          <w:b/>
          <w:bCs/>
        </w:rPr>
        <w:t>updated</w:t>
      </w:r>
      <w:r>
        <w:t xml:space="preserve"> to reflect the change to the </w:t>
      </w:r>
      <w:r w:rsidR="00CD3C48">
        <w:t>way</w:t>
      </w:r>
      <w:r>
        <w:t xml:space="preserve"> Ofsted </w:t>
      </w:r>
      <w:r w:rsidR="00BD163E">
        <w:t>recognises the limitations of Ofsted inspectors in schools with a religious character (the histo</w:t>
      </w:r>
      <w:r w:rsidR="000D036A">
        <w:t>r</w:t>
      </w:r>
      <w:r w:rsidR="00BD163E">
        <w:t>ical protocol that formerly de</w:t>
      </w:r>
      <w:r w:rsidR="000D036A">
        <w:t>a</w:t>
      </w:r>
      <w:r w:rsidR="00BD163E">
        <w:t xml:space="preserve">lt with this has been </w:t>
      </w:r>
      <w:r w:rsidR="000D036A">
        <w:t>superseded</w:t>
      </w:r>
      <w:r w:rsidR="00BD163E">
        <w:t>).</w:t>
      </w:r>
    </w:p>
    <w:p w14:paraId="6334DB85" w14:textId="3D8570F1" w:rsidR="00BC6C5B" w:rsidRDefault="00BC6C5B" w:rsidP="004C3217">
      <w:pPr>
        <w:pStyle w:val="ListParagraph"/>
        <w:numPr>
          <w:ilvl w:val="0"/>
          <w:numId w:val="13"/>
        </w:numPr>
      </w:pPr>
      <w:r>
        <w:t xml:space="preserve">Paragraph 15, </w:t>
      </w:r>
      <w:r w:rsidRPr="00AB733F">
        <w:rPr>
          <w:b/>
          <w:bCs/>
        </w:rPr>
        <w:t>updated</w:t>
      </w:r>
      <w:r>
        <w:t xml:space="preserve"> to make clear that inspection teams going into RO schools should contain a member of the team who has had experience of working in a RO school</w:t>
      </w:r>
    </w:p>
    <w:p w14:paraId="2190F844" w14:textId="77777777" w:rsidR="00300FF4" w:rsidRDefault="005D6BF1" w:rsidP="004C3217">
      <w:pPr>
        <w:pStyle w:val="ListParagraph"/>
        <w:numPr>
          <w:ilvl w:val="0"/>
          <w:numId w:val="13"/>
        </w:numPr>
      </w:pPr>
      <w:r>
        <w:t xml:space="preserve">Paragraph 17 </w:t>
      </w:r>
      <w:r w:rsidRPr="00AB733F">
        <w:rPr>
          <w:b/>
          <w:bCs/>
        </w:rPr>
        <w:t>updated</w:t>
      </w:r>
      <w:r>
        <w:t xml:space="preserve"> to clarify </w:t>
      </w:r>
      <w:r w:rsidR="006C7C9A">
        <w:t xml:space="preserve">the expectations around the use of video conferencing software </w:t>
      </w:r>
      <w:r w:rsidR="00300FF4">
        <w:t>for the longer conversation between the lead inspector and the headteacher.</w:t>
      </w:r>
    </w:p>
    <w:p w14:paraId="24CADE75" w14:textId="2BA50041" w:rsidR="006D124B" w:rsidRDefault="006D124B" w:rsidP="004C3217">
      <w:pPr>
        <w:pStyle w:val="ListParagraph"/>
        <w:numPr>
          <w:ilvl w:val="0"/>
          <w:numId w:val="13"/>
        </w:numPr>
      </w:pPr>
      <w:r>
        <w:t xml:space="preserve">Paragraph 19, footnote </w:t>
      </w:r>
      <w:r w:rsidRPr="006D124B">
        <w:rPr>
          <w:b/>
          <w:bCs/>
        </w:rPr>
        <w:t>added</w:t>
      </w:r>
      <w:r>
        <w:t xml:space="preserve"> to clarify the role of inspectors in relation to establishing compliance in relation to diocesan directives.</w:t>
      </w:r>
    </w:p>
    <w:p w14:paraId="61921716" w14:textId="6E01C184" w:rsidR="006D124B" w:rsidRDefault="006D124B" w:rsidP="004C3217">
      <w:pPr>
        <w:pStyle w:val="ListParagraph"/>
        <w:numPr>
          <w:ilvl w:val="0"/>
          <w:numId w:val="13"/>
        </w:numPr>
      </w:pPr>
      <w:r>
        <w:t xml:space="preserve">Paragraph </w:t>
      </w:r>
      <w:r>
        <w:t>37</w:t>
      </w:r>
      <w:r>
        <w:t xml:space="preserve">, footnote </w:t>
      </w:r>
      <w:r w:rsidRPr="006D124B">
        <w:rPr>
          <w:b/>
          <w:bCs/>
        </w:rPr>
        <w:t>added</w:t>
      </w:r>
      <w:r>
        <w:t xml:space="preserve"> to clarify the role of inspectors in relation to establishing compliance in relation to diocesan directives.</w:t>
      </w:r>
    </w:p>
    <w:p w14:paraId="39019909" w14:textId="6C859396" w:rsidR="00C45691" w:rsidRDefault="00C45691" w:rsidP="004C3217">
      <w:pPr>
        <w:pStyle w:val="ListParagraph"/>
        <w:numPr>
          <w:ilvl w:val="0"/>
          <w:numId w:val="13"/>
        </w:numPr>
      </w:pPr>
      <w:r>
        <w:t xml:space="preserve">Paragraph </w:t>
      </w:r>
      <w:r>
        <w:t>57</w:t>
      </w:r>
      <w:r>
        <w:t xml:space="preserve">, footnote </w:t>
      </w:r>
      <w:r w:rsidRPr="006D124B">
        <w:rPr>
          <w:b/>
          <w:bCs/>
        </w:rPr>
        <w:t>added</w:t>
      </w:r>
      <w:r>
        <w:t xml:space="preserve"> to clarify the role of inspectors in relation to establishing compliance in relation to diocesan directives.</w:t>
      </w:r>
    </w:p>
    <w:p w14:paraId="280DBE3F" w14:textId="5B4FF084" w:rsidR="008D6733" w:rsidRDefault="008D6733" w:rsidP="004C3217">
      <w:pPr>
        <w:pStyle w:val="ListParagraph"/>
        <w:numPr>
          <w:ilvl w:val="0"/>
          <w:numId w:val="13"/>
        </w:numPr>
      </w:pPr>
      <w:r>
        <w:t>Paragraph 79</w:t>
      </w:r>
      <w:r w:rsidR="00AB733F">
        <w:t xml:space="preserve"> </w:t>
      </w:r>
      <w:r w:rsidR="00A23476" w:rsidRPr="00ED075D">
        <w:rPr>
          <w:b/>
          <w:bCs/>
        </w:rPr>
        <w:t>updated</w:t>
      </w:r>
      <w:r w:rsidR="00A23476">
        <w:t xml:space="preserve"> to cover the new approach to the </w:t>
      </w:r>
      <w:r w:rsidR="00ED075D">
        <w:t>Post-Inspection Evaluation for Schools (PIE-S) and Inspectors (PIE-I).</w:t>
      </w:r>
    </w:p>
    <w:p w14:paraId="5CEA0D5F" w14:textId="252658D0" w:rsidR="00E443AA" w:rsidRDefault="00E443AA" w:rsidP="004C3217">
      <w:pPr>
        <w:pStyle w:val="ListParagraph"/>
        <w:numPr>
          <w:ilvl w:val="0"/>
          <w:numId w:val="13"/>
        </w:numPr>
      </w:pPr>
      <w:r>
        <w:t xml:space="preserve">Paragraph 82 </w:t>
      </w:r>
      <w:r w:rsidRPr="00517195">
        <w:rPr>
          <w:b/>
          <w:bCs/>
        </w:rPr>
        <w:t>updated</w:t>
      </w:r>
      <w:r>
        <w:t xml:space="preserve"> to </w:t>
      </w:r>
      <w:r w:rsidR="00CE1641">
        <w:t xml:space="preserve">clarify </w:t>
      </w:r>
      <w:proofErr w:type="gramStart"/>
      <w:r w:rsidR="00CE1641">
        <w:t>the means by which</w:t>
      </w:r>
      <w:proofErr w:type="gramEnd"/>
      <w:r w:rsidR="00CE1641">
        <w:t xml:space="preserve"> compliance with diocesan directives is determined</w:t>
      </w:r>
      <w:r w:rsidR="00517195">
        <w:t>.</w:t>
      </w:r>
    </w:p>
    <w:p w14:paraId="4D3A0DAD" w14:textId="063E5DBA" w:rsidR="00D44116" w:rsidRDefault="00733699" w:rsidP="004C3217">
      <w:pPr>
        <w:pStyle w:val="ListParagraph"/>
        <w:numPr>
          <w:ilvl w:val="0"/>
          <w:numId w:val="13"/>
        </w:numPr>
      </w:pPr>
      <w:r>
        <w:lastRenderedPageBreak/>
        <w:t xml:space="preserve">CLM2 </w:t>
      </w:r>
      <w:r w:rsidR="00D44116">
        <w:t xml:space="preserve">Grade descriptors </w:t>
      </w:r>
      <w:r w:rsidRPr="00711452">
        <w:rPr>
          <w:b/>
          <w:bCs/>
        </w:rPr>
        <w:t xml:space="preserve">updated </w:t>
      </w:r>
      <w:r w:rsidR="00D44116">
        <w:t xml:space="preserve">for </w:t>
      </w:r>
      <w:r>
        <w:t xml:space="preserve">the bullet on </w:t>
      </w:r>
      <w:r w:rsidR="00D44116">
        <w:t>R(S)HE to remove reference to statutory compliance (something that CSI inspectors will not inspect).</w:t>
      </w:r>
    </w:p>
    <w:p w14:paraId="32ECC825" w14:textId="291CB435" w:rsidR="00AF4A87" w:rsidRDefault="00300FF4" w:rsidP="004C3217">
      <w:pPr>
        <w:pStyle w:val="ListParagraph"/>
        <w:numPr>
          <w:ilvl w:val="0"/>
          <w:numId w:val="13"/>
        </w:numPr>
      </w:pPr>
      <w:r>
        <w:t>P</w:t>
      </w:r>
      <w:r w:rsidR="00C43A91">
        <w:t xml:space="preserve">aragraph 165 </w:t>
      </w:r>
      <w:r w:rsidR="00C43A91" w:rsidRPr="00711452">
        <w:rPr>
          <w:b/>
          <w:bCs/>
        </w:rPr>
        <w:t>updated</w:t>
      </w:r>
      <w:r w:rsidR="00C43A91">
        <w:t xml:space="preserve"> to correct the timeline for the establishment of the Gaudete Trust</w:t>
      </w:r>
      <w:r w:rsidR="00C43A91" w:rsidRPr="00C43A91">
        <w:t xml:space="preserve"> </w:t>
      </w:r>
      <w:r w:rsidR="00C43A91">
        <w:t xml:space="preserve">and to clarify its status as a </w:t>
      </w:r>
      <w:r w:rsidR="0012300E">
        <w:t>public juridical person.</w:t>
      </w:r>
    </w:p>
    <w:p w14:paraId="7E6AA731" w14:textId="0923481F" w:rsidR="00AE0E3A" w:rsidRDefault="00AE0E3A" w:rsidP="004C3217">
      <w:pPr>
        <w:pStyle w:val="ListParagraph"/>
        <w:numPr>
          <w:ilvl w:val="0"/>
          <w:numId w:val="13"/>
        </w:numPr>
      </w:pPr>
      <w:r>
        <w:t xml:space="preserve">Paragraph 166 </w:t>
      </w:r>
      <w:r w:rsidRPr="00711452">
        <w:rPr>
          <w:b/>
          <w:bCs/>
        </w:rPr>
        <w:t>updated</w:t>
      </w:r>
      <w:r>
        <w:t xml:space="preserve"> to clarify the </w:t>
      </w:r>
      <w:r w:rsidR="006E706D">
        <w:t>role of the Religious Order in relation to its schools, and which functions properly belong to them.</w:t>
      </w:r>
    </w:p>
    <w:p w14:paraId="6DCF6F02" w14:textId="53B11A60" w:rsidR="0092750E" w:rsidRDefault="0092750E" w:rsidP="004C3217">
      <w:pPr>
        <w:pStyle w:val="ListParagraph"/>
        <w:numPr>
          <w:ilvl w:val="0"/>
          <w:numId w:val="13"/>
        </w:numPr>
      </w:pPr>
      <w:r>
        <w:t xml:space="preserve">Paragraph 167 </w:t>
      </w:r>
      <w:r w:rsidRPr="00711452">
        <w:rPr>
          <w:b/>
          <w:bCs/>
        </w:rPr>
        <w:t>updated</w:t>
      </w:r>
      <w:r>
        <w:t xml:space="preserve"> to include a definition of ‘charism’</w:t>
      </w:r>
      <w:r w:rsidR="00780117">
        <w:t xml:space="preserve"> </w:t>
      </w:r>
      <w:r>
        <w:t xml:space="preserve">and </w:t>
      </w:r>
      <w:r w:rsidR="00780117">
        <w:t>‘Associate Schools’</w:t>
      </w:r>
      <w:r w:rsidR="004E1E6F">
        <w:t xml:space="preserve"> (schools no longer under RO trusteeship but which are still animated by a</w:t>
      </w:r>
      <w:r w:rsidR="00021ADE">
        <w:t>n</w:t>
      </w:r>
      <w:r w:rsidR="004E1E6F">
        <w:t xml:space="preserve"> R</w:t>
      </w:r>
      <w:r w:rsidR="00021ADE">
        <w:t xml:space="preserve">O </w:t>
      </w:r>
      <w:r w:rsidR="004E1E6F">
        <w:t>charism)</w:t>
      </w:r>
    </w:p>
    <w:p w14:paraId="5982BC3A" w14:textId="6F58C6D3" w:rsidR="00466049" w:rsidRDefault="00466049" w:rsidP="004C3217">
      <w:pPr>
        <w:pStyle w:val="ListParagraph"/>
        <w:numPr>
          <w:ilvl w:val="0"/>
          <w:numId w:val="13"/>
        </w:numPr>
      </w:pPr>
      <w:r>
        <w:t xml:space="preserve">Paragraph 172 </w:t>
      </w:r>
      <w:r w:rsidRPr="00711452">
        <w:rPr>
          <w:b/>
          <w:bCs/>
        </w:rPr>
        <w:t>updated</w:t>
      </w:r>
      <w:r>
        <w:t xml:space="preserve"> to </w:t>
      </w:r>
      <w:r w:rsidR="00525AEB">
        <w:t>clarify</w:t>
      </w:r>
      <w:r>
        <w:t xml:space="preserve"> the responsibility of the diocese to establish </w:t>
      </w:r>
      <w:r w:rsidR="00525AEB">
        <w:t>who the contact is for each of the Religious Orders with school</w:t>
      </w:r>
      <w:r w:rsidR="00DE055D">
        <w:t>s</w:t>
      </w:r>
      <w:r w:rsidR="00525AEB">
        <w:t xml:space="preserve"> in their diocese.</w:t>
      </w:r>
    </w:p>
    <w:p w14:paraId="6C719671" w14:textId="203B57EE" w:rsidR="003B29CF" w:rsidRDefault="003B29CF" w:rsidP="004C3217">
      <w:pPr>
        <w:pStyle w:val="ListParagraph"/>
        <w:numPr>
          <w:ilvl w:val="0"/>
          <w:numId w:val="13"/>
        </w:numPr>
      </w:pPr>
      <w:r>
        <w:t xml:space="preserve">Paragraph 173 </w:t>
      </w:r>
      <w:r w:rsidRPr="00711452">
        <w:rPr>
          <w:b/>
          <w:bCs/>
        </w:rPr>
        <w:t>amended</w:t>
      </w:r>
      <w:r>
        <w:t xml:space="preserve"> to make clear that the draft inspection report must be shared with the superior of the Religious Order or their nominee.</w:t>
      </w:r>
    </w:p>
    <w:p w14:paraId="5461C271" w14:textId="3E4B983B" w:rsidR="00BC2E6D" w:rsidRDefault="00BC2E6D" w:rsidP="004C3217">
      <w:pPr>
        <w:pStyle w:val="ListParagraph"/>
        <w:numPr>
          <w:ilvl w:val="0"/>
          <w:numId w:val="13"/>
        </w:numPr>
      </w:pPr>
      <w:r>
        <w:t xml:space="preserve">Paragraph 174 </w:t>
      </w:r>
      <w:r w:rsidRPr="00711452">
        <w:rPr>
          <w:b/>
          <w:bCs/>
        </w:rPr>
        <w:t>modified</w:t>
      </w:r>
      <w:r>
        <w:t xml:space="preserve"> to </w:t>
      </w:r>
      <w:r w:rsidR="00615708">
        <w:t>clarify the place of the visitation report as part of an inspection evidence base.</w:t>
      </w:r>
    </w:p>
    <w:p w14:paraId="61853DA1" w14:textId="2D8DBF33" w:rsidR="00C34CAD" w:rsidRDefault="00C34CAD" w:rsidP="004C3217">
      <w:pPr>
        <w:pStyle w:val="ListParagraph"/>
        <w:numPr>
          <w:ilvl w:val="0"/>
          <w:numId w:val="13"/>
        </w:numPr>
      </w:pPr>
      <w:r>
        <w:t xml:space="preserve">Paragraph 175 </w:t>
      </w:r>
      <w:r w:rsidRPr="00711452">
        <w:rPr>
          <w:b/>
          <w:bCs/>
        </w:rPr>
        <w:t>updated</w:t>
      </w:r>
      <w:r>
        <w:t xml:space="preserve"> to make clear that the CSED is optional, not a requirement.</w:t>
      </w:r>
    </w:p>
    <w:p w14:paraId="584FA34A" w14:textId="395C1EA8" w:rsidR="00872EB5" w:rsidRDefault="00872EB5" w:rsidP="004C3217">
      <w:pPr>
        <w:pStyle w:val="ListParagraph"/>
        <w:numPr>
          <w:ilvl w:val="0"/>
          <w:numId w:val="13"/>
        </w:numPr>
      </w:pPr>
      <w:r>
        <w:t>Paragraph 176</w:t>
      </w:r>
      <w:r w:rsidR="008A7B14">
        <w:t xml:space="preserve"> and 177</w:t>
      </w:r>
      <w:r>
        <w:t xml:space="preserve"> </w:t>
      </w:r>
      <w:r w:rsidRPr="00711452">
        <w:rPr>
          <w:b/>
          <w:bCs/>
        </w:rPr>
        <w:t>added</w:t>
      </w:r>
      <w:r w:rsidR="00296F9C">
        <w:t>, to clarify the</w:t>
      </w:r>
      <w:r w:rsidR="008A7B14">
        <w:t xml:space="preserve"> importance of including RO trustees in the discussions around governance and the</w:t>
      </w:r>
      <w:r w:rsidR="00296F9C">
        <w:t xml:space="preserve"> responsibilities of dioceses and Religious Orders in relation to post-inspection support for schools. All subsequent paragraphs renumbered.</w:t>
      </w:r>
    </w:p>
    <w:p w14:paraId="741DEB0A" w14:textId="085A12D0" w:rsidR="00C44DB1" w:rsidRDefault="00C44DB1" w:rsidP="004C3217">
      <w:pPr>
        <w:pStyle w:val="ListParagraph"/>
        <w:numPr>
          <w:ilvl w:val="0"/>
          <w:numId w:val="13"/>
        </w:numPr>
      </w:pPr>
      <w:bookmarkStart w:id="0" w:name="_Toc145928271"/>
      <w:r w:rsidRPr="00D8172D">
        <w:t xml:space="preserve">Appendix 2: </w:t>
      </w:r>
      <w:r w:rsidRPr="004266E1">
        <w:rPr>
          <w:i/>
          <w:iCs/>
        </w:rPr>
        <w:t>Protocols for Ofsted Inspections of Catholic schools and sixth form colleges in England</w:t>
      </w:r>
      <w:bookmarkEnd w:id="0"/>
      <w:r>
        <w:t xml:space="preserve"> removed. Appendix 1.2 </w:t>
      </w:r>
      <w:r w:rsidR="00AA2E1D" w:rsidRPr="004266E1">
        <w:rPr>
          <w:i/>
          <w:iCs/>
        </w:rPr>
        <w:t>Mutual Relations between Religious Orders, Dioceses and the CES in the Service of Catholic Education</w:t>
      </w:r>
      <w:r w:rsidR="00AA2E1D">
        <w:t xml:space="preserve">, </w:t>
      </w:r>
      <w:r w:rsidR="00AA2E1D" w:rsidRPr="00711452">
        <w:rPr>
          <w:b/>
          <w:bCs/>
        </w:rPr>
        <w:t>renumbered</w:t>
      </w:r>
      <w:r w:rsidR="00AA2E1D">
        <w:t xml:space="preserve"> as Appendix 2.</w:t>
      </w:r>
    </w:p>
    <w:p w14:paraId="4B3EFDA9" w14:textId="34ECA58E" w:rsidR="0016261C" w:rsidRDefault="0016261C" w:rsidP="004C3217">
      <w:pPr>
        <w:pStyle w:val="ListParagraph"/>
        <w:numPr>
          <w:ilvl w:val="0"/>
          <w:numId w:val="13"/>
        </w:numPr>
      </w:pPr>
      <w:r>
        <w:t xml:space="preserve">Appendix 6.2 </w:t>
      </w:r>
      <w:r w:rsidRPr="00711452">
        <w:rPr>
          <w:b/>
          <w:bCs/>
        </w:rPr>
        <w:t>updated</w:t>
      </w:r>
      <w:r>
        <w:t xml:space="preserve"> to reflect new </w:t>
      </w:r>
      <w:r w:rsidR="00B427FD">
        <w:t>protocol for deferrals in the cases where CSI and Ofsted inspections coincide.</w:t>
      </w:r>
    </w:p>
    <w:p w14:paraId="78862932" w14:textId="182FF98C" w:rsidR="000A51B5" w:rsidRDefault="000A51B5" w:rsidP="004C3217">
      <w:pPr>
        <w:pStyle w:val="ListParagraph"/>
        <w:numPr>
          <w:ilvl w:val="0"/>
          <w:numId w:val="13"/>
        </w:numPr>
      </w:pPr>
      <w:r>
        <w:t xml:space="preserve">Appendix 6.3: </w:t>
      </w:r>
      <w:r w:rsidR="0079166D" w:rsidRPr="004266E1">
        <w:rPr>
          <w:i/>
          <w:iCs/>
        </w:rPr>
        <w:t>Protocol for when Ofsted and section 48 inspections are scheduled to occur concurrently</w:t>
      </w:r>
      <w:r w:rsidR="0079166D">
        <w:t xml:space="preserve"> </w:t>
      </w:r>
      <w:r w:rsidR="0079166D" w:rsidRPr="00711452">
        <w:rPr>
          <w:b/>
          <w:bCs/>
        </w:rPr>
        <w:t>added</w:t>
      </w:r>
    </w:p>
    <w:p w14:paraId="180701DF" w14:textId="11F4EBCD" w:rsidR="0013582D" w:rsidRDefault="00E71C79" w:rsidP="004C3217">
      <w:pPr>
        <w:pStyle w:val="ListParagraph"/>
        <w:numPr>
          <w:ilvl w:val="0"/>
          <w:numId w:val="13"/>
        </w:numPr>
      </w:pPr>
      <w:r w:rsidRPr="00E71C79">
        <w:t xml:space="preserve">Appendix 7: </w:t>
      </w:r>
      <w:r w:rsidRPr="004266E1">
        <w:rPr>
          <w:i/>
          <w:iCs/>
        </w:rPr>
        <w:t>What compliance with the Catholic Bishops’ Conference of England and Wales requires in relation to religious education</w:t>
      </w:r>
      <w:r>
        <w:t xml:space="preserve"> </w:t>
      </w:r>
      <w:r w:rsidRPr="00711452">
        <w:rPr>
          <w:b/>
          <w:bCs/>
        </w:rPr>
        <w:t>updated</w:t>
      </w:r>
      <w:r>
        <w:t xml:space="preserve"> to make the language consistent with the RED.</w:t>
      </w:r>
      <w:r w:rsidR="001A5F37">
        <w:t xml:space="preserve"> </w:t>
      </w:r>
      <w:r w:rsidR="001A5F37" w:rsidRPr="001A5F37">
        <w:rPr>
          <w:b/>
          <w:bCs/>
        </w:rPr>
        <w:t>Renumbered</w:t>
      </w:r>
      <w:r w:rsidR="001A5F37">
        <w:t xml:space="preserve"> to Appendix 7.1</w:t>
      </w:r>
    </w:p>
    <w:p w14:paraId="2E0322AA" w14:textId="773F83D7" w:rsidR="001A5F37" w:rsidRDefault="001A5F37" w:rsidP="004C3217">
      <w:pPr>
        <w:pStyle w:val="ListParagraph"/>
        <w:numPr>
          <w:ilvl w:val="0"/>
          <w:numId w:val="13"/>
        </w:numPr>
      </w:pPr>
      <w:r>
        <w:t xml:space="preserve">Appendix 7.2 </w:t>
      </w:r>
      <w:r w:rsidR="004672E8" w:rsidRPr="002B0413">
        <w:rPr>
          <w:i/>
          <w:iCs/>
        </w:rPr>
        <w:t>Checking compliance with the formally promulgated directives (‘additional requirements’) of a diocesan bishop</w:t>
      </w:r>
      <w:r w:rsidR="004672E8">
        <w:t xml:space="preserve"> </w:t>
      </w:r>
      <w:r w:rsidR="004672E8" w:rsidRPr="002B0413">
        <w:rPr>
          <w:b/>
          <w:bCs/>
        </w:rPr>
        <w:t>added</w:t>
      </w:r>
      <w:r w:rsidR="004672E8">
        <w:t xml:space="preserve"> to clarify the role of inspectors in checking the compliance of a school </w:t>
      </w:r>
      <w:r w:rsidR="002B0413">
        <w:t>against diocesan requirements.</w:t>
      </w:r>
    </w:p>
    <w:p w14:paraId="7B369395" w14:textId="385502AE" w:rsidR="0044122B" w:rsidRPr="0044122B" w:rsidRDefault="0044122B" w:rsidP="004C3217">
      <w:pPr>
        <w:pStyle w:val="ListParagraph"/>
        <w:numPr>
          <w:ilvl w:val="0"/>
          <w:numId w:val="13"/>
        </w:numPr>
      </w:pPr>
      <w:r w:rsidRPr="000B1BE5">
        <w:rPr>
          <w:b/>
          <w:bCs/>
        </w:rPr>
        <w:t xml:space="preserve">Added </w:t>
      </w:r>
      <w:r>
        <w:t xml:space="preserve">Template 02.3 </w:t>
      </w:r>
      <w:r w:rsidR="000B1BE5">
        <w:t>Diocesan directives – details for inspectors</w:t>
      </w:r>
    </w:p>
    <w:p w14:paraId="692A90C4" w14:textId="2A28D315" w:rsidR="001364CA" w:rsidRDefault="001364CA" w:rsidP="004C3217">
      <w:pPr>
        <w:pStyle w:val="ListParagraph"/>
        <w:numPr>
          <w:ilvl w:val="0"/>
          <w:numId w:val="13"/>
        </w:numPr>
      </w:pPr>
      <w:r w:rsidRPr="00711452">
        <w:rPr>
          <w:b/>
          <w:bCs/>
        </w:rPr>
        <w:t>Added</w:t>
      </w:r>
      <w:r>
        <w:t xml:space="preserve"> Template 03.2 Checklist for inspecting Religious Order schools</w:t>
      </w:r>
    </w:p>
    <w:p w14:paraId="5552A053" w14:textId="54765217" w:rsidR="00F03AE4" w:rsidRPr="008E7549" w:rsidRDefault="00921847" w:rsidP="00F03AE4">
      <w:pPr>
        <w:pStyle w:val="ListParagraph"/>
        <w:numPr>
          <w:ilvl w:val="0"/>
          <w:numId w:val="13"/>
        </w:numPr>
      </w:pPr>
      <w:r w:rsidRPr="00711452">
        <w:rPr>
          <w:b/>
          <w:bCs/>
        </w:rPr>
        <w:t>Added</w:t>
      </w:r>
      <w:r>
        <w:t xml:space="preserve"> Template 03.3 </w:t>
      </w:r>
      <w:r w:rsidRPr="002B10CF">
        <w:rPr>
          <w:rFonts w:cs="Open Sans"/>
        </w:rPr>
        <w:t>Notification to the Superior for a school in Religious Order trusteeship</w:t>
      </w:r>
    </w:p>
    <w:p w14:paraId="6AFA28DA" w14:textId="5378A468" w:rsidR="00263112" w:rsidRPr="000B1BE5" w:rsidRDefault="00263112" w:rsidP="00263112">
      <w:pPr>
        <w:pStyle w:val="ListParagraph"/>
        <w:numPr>
          <w:ilvl w:val="0"/>
          <w:numId w:val="13"/>
        </w:numPr>
      </w:pPr>
      <w:r w:rsidRPr="00263112">
        <w:rPr>
          <w:b/>
          <w:bCs/>
        </w:rPr>
        <w:t xml:space="preserve">Renumbered </w:t>
      </w:r>
      <w:r>
        <w:t>Template 05.2 to Template 05.3 – Establishing lines of enquiry</w:t>
      </w:r>
    </w:p>
    <w:p w14:paraId="3AC1AD96" w14:textId="55F2822C" w:rsidR="000B1BE5" w:rsidRDefault="000B1BE5" w:rsidP="00F03AE4">
      <w:pPr>
        <w:pStyle w:val="ListParagraph"/>
        <w:numPr>
          <w:ilvl w:val="0"/>
          <w:numId w:val="13"/>
        </w:numPr>
      </w:pPr>
      <w:r w:rsidRPr="00B108E3">
        <w:rPr>
          <w:b/>
          <w:bCs/>
        </w:rPr>
        <w:t>Added</w:t>
      </w:r>
      <w:r w:rsidR="00263112">
        <w:rPr>
          <w:b/>
          <w:bCs/>
        </w:rPr>
        <w:t xml:space="preserve"> new</w:t>
      </w:r>
      <w:r>
        <w:t xml:space="preserve"> Template </w:t>
      </w:r>
      <w:r w:rsidR="00B108E3">
        <w:t>05.2 Diocesan compliance – self-evaluation supplement</w:t>
      </w:r>
    </w:p>
    <w:p w14:paraId="30D2C16D" w14:textId="3054A81A" w:rsidR="008E7549" w:rsidRPr="00ED075D" w:rsidRDefault="008E7549" w:rsidP="00F03AE4">
      <w:pPr>
        <w:pStyle w:val="ListParagraph"/>
        <w:numPr>
          <w:ilvl w:val="0"/>
          <w:numId w:val="13"/>
        </w:numPr>
      </w:pPr>
      <w:r>
        <w:rPr>
          <w:rFonts w:cs="Open Sans"/>
        </w:rPr>
        <w:t>Template 14.1</w:t>
      </w:r>
      <w:r w:rsidR="00ED075D">
        <w:rPr>
          <w:rFonts w:cs="Open Sans"/>
        </w:rPr>
        <w:t xml:space="preserve"> </w:t>
      </w:r>
      <w:r w:rsidRPr="00B77F72">
        <w:rPr>
          <w:rFonts w:cs="Open Sans"/>
          <w:b/>
          <w:bCs/>
        </w:rPr>
        <w:t>updated</w:t>
      </w:r>
      <w:r>
        <w:rPr>
          <w:rFonts w:cs="Open Sans"/>
        </w:rPr>
        <w:t xml:space="preserve"> to reflect the new layout and approach for the Post</w:t>
      </w:r>
      <w:r w:rsidR="00D42428">
        <w:rPr>
          <w:rFonts w:cs="Open Sans"/>
        </w:rPr>
        <w:t>-</w:t>
      </w:r>
      <w:r>
        <w:rPr>
          <w:rFonts w:cs="Open Sans"/>
        </w:rPr>
        <w:t xml:space="preserve"> Inspection Evaluation for Schools (PIE-S)</w:t>
      </w:r>
    </w:p>
    <w:p w14:paraId="71B996D5" w14:textId="543A2A4E" w:rsidR="00ED075D" w:rsidRPr="00D42428" w:rsidRDefault="00ED075D" w:rsidP="00F03AE4">
      <w:pPr>
        <w:pStyle w:val="ListParagraph"/>
        <w:numPr>
          <w:ilvl w:val="0"/>
          <w:numId w:val="13"/>
        </w:numPr>
      </w:pPr>
      <w:r>
        <w:rPr>
          <w:rFonts w:cs="Open Sans"/>
        </w:rPr>
        <w:lastRenderedPageBreak/>
        <w:t xml:space="preserve">Template 14.2 </w:t>
      </w:r>
      <w:r w:rsidRPr="00B77F72">
        <w:rPr>
          <w:rFonts w:cs="Open Sans"/>
          <w:b/>
          <w:bCs/>
        </w:rPr>
        <w:t>added</w:t>
      </w:r>
      <w:r>
        <w:rPr>
          <w:rFonts w:cs="Open Sans"/>
        </w:rPr>
        <w:t xml:space="preserve"> as a </w:t>
      </w:r>
      <w:r w:rsidR="00D42428">
        <w:rPr>
          <w:rFonts w:cs="Open Sans"/>
        </w:rPr>
        <w:t>common Post-Inspection Evaluation for Inspectors (PIE-I), old Te</w:t>
      </w:r>
      <w:r w:rsidR="00B77F72">
        <w:rPr>
          <w:rFonts w:cs="Open Sans"/>
        </w:rPr>
        <w:t>m</w:t>
      </w:r>
      <w:r w:rsidR="00D42428">
        <w:rPr>
          <w:rFonts w:cs="Open Sans"/>
        </w:rPr>
        <w:t>plate 14.2 renumbered as 14.3</w:t>
      </w:r>
    </w:p>
    <w:p w14:paraId="5B12A78B" w14:textId="33CC03CE" w:rsidR="00D42428" w:rsidRPr="00F03AE4" w:rsidRDefault="00D42428" w:rsidP="00F03AE4">
      <w:pPr>
        <w:pStyle w:val="ListParagraph"/>
        <w:numPr>
          <w:ilvl w:val="0"/>
          <w:numId w:val="13"/>
        </w:numPr>
      </w:pPr>
      <w:r>
        <w:rPr>
          <w:rFonts w:cs="Open Sans"/>
        </w:rPr>
        <w:t xml:space="preserve">Template 14.3 </w:t>
      </w:r>
      <w:r w:rsidRPr="00B77F72">
        <w:rPr>
          <w:rFonts w:cs="Open Sans"/>
          <w:b/>
          <w:bCs/>
        </w:rPr>
        <w:t>renumbered</w:t>
      </w:r>
      <w:r>
        <w:rPr>
          <w:rFonts w:cs="Open Sans"/>
        </w:rPr>
        <w:t xml:space="preserve"> and </w:t>
      </w:r>
      <w:r w:rsidRPr="00B77F72">
        <w:rPr>
          <w:rFonts w:cs="Open Sans"/>
          <w:b/>
          <w:bCs/>
        </w:rPr>
        <w:t xml:space="preserve">updated </w:t>
      </w:r>
      <w:r>
        <w:rPr>
          <w:rFonts w:cs="Open Sans"/>
        </w:rPr>
        <w:t xml:space="preserve">to cover the </w:t>
      </w:r>
      <w:r w:rsidR="00B77F72">
        <w:rPr>
          <w:rFonts w:cs="Open Sans"/>
        </w:rPr>
        <w:t>issuing of both kinds of electronic post inspection evaluation (PIE-S and PIE-I)</w:t>
      </w:r>
    </w:p>
    <w:p w14:paraId="4E57FFCB" w14:textId="106E7F8D" w:rsidR="00F03AE4" w:rsidRDefault="00F03AE4" w:rsidP="00F03AE4">
      <w:pPr>
        <w:pStyle w:val="Heading1"/>
      </w:pPr>
      <w:r>
        <w:t>Comparative Grade Descriptors</w:t>
      </w:r>
    </w:p>
    <w:p w14:paraId="062DB7DC" w14:textId="793E6425" w:rsidR="00F03AE4" w:rsidRPr="00F03AE4" w:rsidRDefault="00F03AE4" w:rsidP="00F03AE4">
      <w:pPr>
        <w:pStyle w:val="ListParagraph"/>
        <w:numPr>
          <w:ilvl w:val="0"/>
          <w:numId w:val="13"/>
        </w:numPr>
      </w:pPr>
      <w:r>
        <w:t xml:space="preserve">CLM 2.9 </w:t>
      </w:r>
      <w:r w:rsidRPr="00711452">
        <w:rPr>
          <w:b/>
          <w:bCs/>
        </w:rPr>
        <w:t>updated</w:t>
      </w:r>
      <w:r>
        <w:t xml:space="preserve"> to remove reference to statutory requirements to make it consistent with the updated inspection handbook.</w:t>
      </w:r>
    </w:p>
    <w:p w14:paraId="5D033F54" w14:textId="2415B0D7" w:rsidR="00021ADE" w:rsidRDefault="00E0540E" w:rsidP="00E0540E">
      <w:pPr>
        <w:pStyle w:val="Heading1"/>
      </w:pPr>
      <w:r>
        <w:t>Admin guidance</w:t>
      </w:r>
    </w:p>
    <w:p w14:paraId="5CA668B5" w14:textId="744EBA08" w:rsidR="00E0540E" w:rsidRDefault="00773651" w:rsidP="004C3217">
      <w:pPr>
        <w:pStyle w:val="ListParagraph"/>
        <w:numPr>
          <w:ilvl w:val="0"/>
          <w:numId w:val="14"/>
        </w:numPr>
      </w:pPr>
      <w:r>
        <w:t xml:space="preserve">Paragraph 4 </w:t>
      </w:r>
      <w:r w:rsidRPr="00711452">
        <w:rPr>
          <w:b/>
          <w:bCs/>
        </w:rPr>
        <w:t>added</w:t>
      </w:r>
      <w:r>
        <w:t xml:space="preserve"> to</w:t>
      </w:r>
      <w:r w:rsidR="00476C51">
        <w:t xml:space="preserve"> make sure dioceses know which schools are in Religious Order trusteeship at the point of inspection scheduling.</w:t>
      </w:r>
      <w:r w:rsidR="005B2429">
        <w:t xml:space="preserve"> All subsequent paragraphs renumbered.</w:t>
      </w:r>
    </w:p>
    <w:p w14:paraId="3DE5A346" w14:textId="4946846A" w:rsidR="005B2429" w:rsidRDefault="004A4FBB" w:rsidP="004C3217">
      <w:pPr>
        <w:pStyle w:val="ListParagraph"/>
        <w:numPr>
          <w:ilvl w:val="0"/>
          <w:numId w:val="14"/>
        </w:numPr>
      </w:pPr>
      <w:r>
        <w:t xml:space="preserve">Paragraph 19 </w:t>
      </w:r>
      <w:r w:rsidRPr="00711452">
        <w:rPr>
          <w:b/>
          <w:bCs/>
        </w:rPr>
        <w:t>added</w:t>
      </w:r>
      <w:r>
        <w:t xml:space="preserve"> to make clear that inspection teams going into RO schools should contain a member of the team who has had experience of working in a RO school</w:t>
      </w:r>
      <w:r w:rsidR="006F49A9">
        <w:t>.</w:t>
      </w:r>
    </w:p>
    <w:p w14:paraId="735CCC06" w14:textId="588FC878" w:rsidR="00E44C3A" w:rsidRDefault="00E44C3A" w:rsidP="004C3217">
      <w:pPr>
        <w:pStyle w:val="ListParagraph"/>
        <w:numPr>
          <w:ilvl w:val="0"/>
          <w:numId w:val="14"/>
        </w:numPr>
      </w:pPr>
      <w:r>
        <w:t xml:space="preserve">Paragraph </w:t>
      </w:r>
      <w:r w:rsidR="00B3742F">
        <w:t xml:space="preserve">32 </w:t>
      </w:r>
      <w:r w:rsidR="00B3742F" w:rsidRPr="00711452">
        <w:rPr>
          <w:b/>
          <w:bCs/>
        </w:rPr>
        <w:t>updated</w:t>
      </w:r>
      <w:r w:rsidR="00B3742F">
        <w:t xml:space="preserve"> to include the necessity to inform the RO superior or their nominee at the point the school is notified of its inspection.</w:t>
      </w:r>
    </w:p>
    <w:p w14:paraId="21878050" w14:textId="6485A826" w:rsidR="007D3133" w:rsidRDefault="007D3133" w:rsidP="004C3217">
      <w:pPr>
        <w:pStyle w:val="ListParagraph"/>
        <w:numPr>
          <w:ilvl w:val="0"/>
          <w:numId w:val="14"/>
        </w:numPr>
      </w:pPr>
      <w:r>
        <w:t>Paragrap</w:t>
      </w:r>
      <w:r w:rsidR="00E25AC7">
        <w:t>h 4</w:t>
      </w:r>
      <w:r w:rsidR="00C752BA">
        <w:t>3</w:t>
      </w:r>
      <w:r w:rsidR="00E25AC7">
        <w:t xml:space="preserve"> </w:t>
      </w:r>
      <w:r w:rsidR="00E25AC7" w:rsidRPr="00711452">
        <w:rPr>
          <w:b/>
          <w:bCs/>
        </w:rPr>
        <w:t>updated</w:t>
      </w:r>
      <w:r w:rsidR="00E25AC7">
        <w:t xml:space="preserve"> to include the necessity to send the</w:t>
      </w:r>
      <w:r w:rsidR="00B55C25">
        <w:t xml:space="preserve"> draft report to the</w:t>
      </w:r>
      <w:r w:rsidR="00E25AC7">
        <w:t xml:space="preserve"> RO superior or their nominee </w:t>
      </w:r>
    </w:p>
    <w:p w14:paraId="7D410EDF" w14:textId="0AB70905" w:rsidR="008A4CBA" w:rsidRDefault="008A4CBA" w:rsidP="004C3217">
      <w:pPr>
        <w:pStyle w:val="ListParagraph"/>
        <w:numPr>
          <w:ilvl w:val="0"/>
          <w:numId w:val="14"/>
        </w:numPr>
      </w:pPr>
      <w:r>
        <w:t xml:space="preserve">Paragraph 46 </w:t>
      </w:r>
      <w:r w:rsidR="00F432D1" w:rsidRPr="00711452">
        <w:rPr>
          <w:b/>
          <w:bCs/>
        </w:rPr>
        <w:t>updated</w:t>
      </w:r>
      <w:r w:rsidR="00F432D1">
        <w:t xml:space="preserve"> to include the necessity to send the final report to the RO superior o</w:t>
      </w:r>
      <w:r w:rsidR="00040924">
        <w:t>r their nominee</w:t>
      </w:r>
    </w:p>
    <w:p w14:paraId="6232C167" w14:textId="29B19D14" w:rsidR="002C2E3D" w:rsidRDefault="002C2E3D" w:rsidP="004C3217">
      <w:pPr>
        <w:pStyle w:val="ListParagraph"/>
        <w:numPr>
          <w:ilvl w:val="0"/>
          <w:numId w:val="14"/>
        </w:numPr>
      </w:pPr>
      <w:r>
        <w:t xml:space="preserve">Paragraph 52 </w:t>
      </w:r>
      <w:r w:rsidRPr="002C2E3D">
        <w:rPr>
          <w:b/>
          <w:bCs/>
        </w:rPr>
        <w:t>updated</w:t>
      </w:r>
      <w:r>
        <w:t xml:space="preserve"> to reflect the new approach to post-inspection evaluation</w:t>
      </w:r>
      <w:r w:rsidR="006F49A9">
        <w:t xml:space="preserve"> for schools (PIE-S)</w:t>
      </w:r>
      <w:r>
        <w:t>.</w:t>
      </w:r>
    </w:p>
    <w:p w14:paraId="01E41C2D" w14:textId="1DE3DA9D" w:rsidR="006F49A9" w:rsidRDefault="006F49A9" w:rsidP="004C3217">
      <w:pPr>
        <w:pStyle w:val="ListParagraph"/>
        <w:numPr>
          <w:ilvl w:val="0"/>
          <w:numId w:val="14"/>
        </w:numPr>
      </w:pPr>
      <w:r>
        <w:t xml:space="preserve">Paragraph 53 </w:t>
      </w:r>
      <w:r w:rsidRPr="006F49A9">
        <w:rPr>
          <w:b/>
          <w:bCs/>
        </w:rPr>
        <w:t>added</w:t>
      </w:r>
      <w:r>
        <w:t xml:space="preserve"> to include the post-inspection evaluation processes for inspectors (PIE-I).</w:t>
      </w:r>
    </w:p>
    <w:p w14:paraId="4C8A3CED" w14:textId="2CA7ED46" w:rsidR="00200422" w:rsidRDefault="00200422">
      <w:pPr>
        <w:spacing w:after="0" w:line="240" w:lineRule="auto"/>
      </w:pPr>
      <w:r>
        <w:br w:type="page"/>
      </w:r>
    </w:p>
    <w:p w14:paraId="4276C4F8" w14:textId="77777777" w:rsidR="00200422" w:rsidRDefault="00200422" w:rsidP="00200422">
      <w:pPr>
        <w:pStyle w:val="Title"/>
        <w:spacing w:before="0"/>
      </w:pPr>
      <w:r>
        <w:lastRenderedPageBreak/>
        <w:t>September 2024, v3.1 Change log</w:t>
      </w:r>
    </w:p>
    <w:p w14:paraId="616F2D71" w14:textId="77777777" w:rsidR="00200422" w:rsidRDefault="00200422" w:rsidP="00200422">
      <w:pPr>
        <w:pStyle w:val="Heading1"/>
      </w:pPr>
      <w:r>
        <w:t>Handbook 2</w:t>
      </w:r>
    </w:p>
    <w:p w14:paraId="414656A5" w14:textId="08322436" w:rsidR="00527A54" w:rsidRDefault="00200422" w:rsidP="00200422">
      <w:pPr>
        <w:rPr>
          <w:rFonts w:cs="Open Sans"/>
        </w:rPr>
      </w:pPr>
      <w:r>
        <w:rPr>
          <w:rFonts w:cs="Open Sans"/>
        </w:rPr>
        <w:t xml:space="preserve">Appendix 11.1 updated to reflect the new definition of safeguarding numbered included in the update of </w:t>
      </w:r>
      <w:r>
        <w:rPr>
          <w:rFonts w:cs="Open Sans"/>
          <w:i/>
          <w:iCs/>
        </w:rPr>
        <w:t>Keeping children safe in education</w:t>
      </w:r>
      <w:r>
        <w:rPr>
          <w:rFonts w:cs="Open Sans"/>
        </w:rPr>
        <w:t>, published on 3 September 2024.</w:t>
      </w:r>
    </w:p>
    <w:p w14:paraId="06A3F114" w14:textId="77777777" w:rsidR="00527A54" w:rsidRDefault="00527A54">
      <w:pPr>
        <w:spacing w:after="0" w:line="240" w:lineRule="auto"/>
        <w:rPr>
          <w:rFonts w:cs="Open Sans"/>
        </w:rPr>
      </w:pPr>
      <w:r>
        <w:rPr>
          <w:rFonts w:cs="Open Sans"/>
        </w:rPr>
        <w:br w:type="page"/>
      </w:r>
    </w:p>
    <w:p w14:paraId="305FD147" w14:textId="77777777" w:rsidR="00554376" w:rsidRDefault="00554376" w:rsidP="00554376">
      <w:pPr>
        <w:pStyle w:val="Title"/>
        <w:spacing w:before="0"/>
      </w:pPr>
      <w:r>
        <w:lastRenderedPageBreak/>
        <w:t>September 2024, v3.0 Change log</w:t>
      </w:r>
    </w:p>
    <w:p w14:paraId="66EC4DA2" w14:textId="77777777" w:rsidR="00554376" w:rsidRDefault="00554376" w:rsidP="00554376">
      <w:pPr>
        <w:pStyle w:val="Heading1"/>
      </w:pPr>
      <w:r>
        <w:t>Handbook 1</w:t>
      </w:r>
    </w:p>
    <w:p w14:paraId="126B2C93" w14:textId="77777777" w:rsidR="00554376" w:rsidRDefault="00554376" w:rsidP="00554376">
      <w:pPr>
        <w:pStyle w:val="ListParagraph"/>
        <w:numPr>
          <w:ilvl w:val="0"/>
          <w:numId w:val="7"/>
        </w:numPr>
      </w:pPr>
      <w:r>
        <w:t xml:space="preserve">Name </w:t>
      </w:r>
      <w:r w:rsidRPr="00B95662">
        <w:rPr>
          <w:b/>
          <w:bCs/>
        </w:rPr>
        <w:t>changed</w:t>
      </w:r>
      <w:r>
        <w:t xml:space="preserve"> to ‘Appointment and Management of Inspectors</w:t>
      </w:r>
    </w:p>
    <w:p w14:paraId="3499CC62" w14:textId="77777777" w:rsidR="00554376" w:rsidRDefault="00554376" w:rsidP="00554376">
      <w:pPr>
        <w:pStyle w:val="ListParagraph"/>
        <w:numPr>
          <w:ilvl w:val="0"/>
          <w:numId w:val="7"/>
        </w:numPr>
      </w:pPr>
      <w:r>
        <w:t xml:space="preserve">Paragraph 5 </w:t>
      </w:r>
      <w:r w:rsidRPr="00AE4FD4">
        <w:rPr>
          <w:b/>
          <w:bCs/>
        </w:rPr>
        <w:t>updated</w:t>
      </w:r>
      <w:r>
        <w:t xml:space="preserve"> to reflect the new name and structure of the handbook</w:t>
      </w:r>
    </w:p>
    <w:p w14:paraId="0B42A24C" w14:textId="77777777" w:rsidR="00554376" w:rsidRDefault="00554376" w:rsidP="00554376">
      <w:pPr>
        <w:pStyle w:val="ListParagraph"/>
        <w:numPr>
          <w:ilvl w:val="0"/>
          <w:numId w:val="7"/>
        </w:numPr>
      </w:pPr>
      <w:r>
        <w:t xml:space="preserve">Paragraph 8 </w:t>
      </w:r>
      <w:r w:rsidRPr="00AE4FD4">
        <w:rPr>
          <w:b/>
          <w:bCs/>
        </w:rPr>
        <w:t>added</w:t>
      </w:r>
      <w:r w:rsidRPr="00B95662">
        <w:rPr>
          <w:b/>
          <w:bCs/>
        </w:rPr>
        <w:t xml:space="preserve"> </w:t>
      </w:r>
      <w:r>
        <w:t>to indicate what the second section of the handbook will now cover. All subsequent paragraphs renumbered.</w:t>
      </w:r>
    </w:p>
    <w:p w14:paraId="1658F728" w14:textId="77777777" w:rsidR="00554376" w:rsidRDefault="00554376" w:rsidP="00554376">
      <w:pPr>
        <w:pStyle w:val="ListParagraph"/>
        <w:numPr>
          <w:ilvl w:val="0"/>
          <w:numId w:val="7"/>
        </w:numPr>
      </w:pPr>
      <w:r>
        <w:t xml:space="preserve">Paragraph 9, stage 6 </w:t>
      </w:r>
      <w:r w:rsidRPr="00AE4FD4">
        <w:rPr>
          <w:b/>
          <w:bCs/>
        </w:rPr>
        <w:t>updated</w:t>
      </w:r>
      <w:r>
        <w:t xml:space="preserve"> to remove the reference to September 2023. Paragraph now reads:</w:t>
      </w:r>
    </w:p>
    <w:p w14:paraId="6E0E8030" w14:textId="77777777" w:rsidR="00554376" w:rsidRDefault="00554376" w:rsidP="00554376">
      <w:pPr>
        <w:ind w:left="1440"/>
      </w:pPr>
      <w:r w:rsidRPr="00B4369A">
        <w:t>All newly licensed inspectors must successfully complete at least one shadow inspection before being commissioned as an inspector.</w:t>
      </w:r>
    </w:p>
    <w:p w14:paraId="3D58964B" w14:textId="77777777" w:rsidR="00554376" w:rsidRDefault="00554376" w:rsidP="00554376">
      <w:pPr>
        <w:pStyle w:val="ListParagraph"/>
        <w:numPr>
          <w:ilvl w:val="0"/>
          <w:numId w:val="7"/>
        </w:numPr>
      </w:pPr>
      <w:r>
        <w:t xml:space="preserve">Paragraph 16 </w:t>
      </w:r>
      <w:r w:rsidRPr="00AE4FD4">
        <w:rPr>
          <w:b/>
          <w:bCs/>
        </w:rPr>
        <w:t>updated</w:t>
      </w:r>
      <w:r w:rsidRPr="00B95662">
        <w:rPr>
          <w:b/>
          <w:bCs/>
        </w:rPr>
        <w:t xml:space="preserve"> </w:t>
      </w:r>
      <w:r>
        <w:t>to include reference to CEO as well as chair of directors as an appropriate referee for a serving head teacher.</w:t>
      </w:r>
    </w:p>
    <w:p w14:paraId="0A8A8175" w14:textId="77777777" w:rsidR="00554376" w:rsidRDefault="00554376" w:rsidP="00554376">
      <w:pPr>
        <w:pStyle w:val="ListParagraph"/>
        <w:numPr>
          <w:ilvl w:val="0"/>
          <w:numId w:val="7"/>
        </w:numPr>
      </w:pPr>
      <w:r>
        <w:t xml:space="preserve">Paragraph 37 </w:t>
      </w:r>
      <w:r w:rsidRPr="00AE4FD4">
        <w:rPr>
          <w:b/>
          <w:bCs/>
        </w:rPr>
        <w:t>updated</w:t>
      </w:r>
      <w:r>
        <w:t xml:space="preserve"> to make clear what inspectors who are shadowing inspections should and should not do during inspection:</w:t>
      </w:r>
    </w:p>
    <w:p w14:paraId="7E95208B" w14:textId="77777777" w:rsidR="00554376" w:rsidRPr="005F6AE4" w:rsidRDefault="00554376" w:rsidP="00554376">
      <w:pPr>
        <w:pStyle w:val="Bullets"/>
        <w:numPr>
          <w:ilvl w:val="0"/>
          <w:numId w:val="0"/>
        </w:numPr>
        <w:spacing w:after="0"/>
        <w:ind w:left="1440"/>
      </w:pPr>
      <w:r w:rsidRPr="005F6AE4">
        <w:t>A</w:t>
      </w:r>
      <w:r>
        <w:t xml:space="preserve">n inspector who is shadowing </w:t>
      </w:r>
      <w:r w:rsidRPr="005F6AE4">
        <w:t>should be included in the team from the beginning</w:t>
      </w:r>
      <w:r>
        <w:t xml:space="preserve"> by</w:t>
      </w:r>
      <w:r w:rsidRPr="005F6AE4">
        <w:t>:</w:t>
      </w:r>
    </w:p>
    <w:p w14:paraId="3A0E79CB" w14:textId="77777777" w:rsidR="00554376" w:rsidRPr="005F6AE4" w:rsidRDefault="00554376" w:rsidP="00554376">
      <w:pPr>
        <w:pStyle w:val="Bullets"/>
        <w:numPr>
          <w:ilvl w:val="1"/>
          <w:numId w:val="9"/>
        </w:numPr>
        <w:ind w:left="2160" w:hanging="357"/>
        <w:contextualSpacing/>
      </w:pPr>
      <w:r w:rsidRPr="005F6AE4">
        <w:t xml:space="preserve">Taking part in a wide variety of inspection activities, </w:t>
      </w:r>
      <w:r>
        <w:t xml:space="preserve">for example, </w:t>
      </w:r>
      <w:r w:rsidRPr="005F6AE4">
        <w:t>accompanying a member of the team</w:t>
      </w:r>
      <w:r>
        <w:t xml:space="preserve">, </w:t>
      </w:r>
      <w:r w:rsidRPr="005F6AE4">
        <w:t>including meetings with the head and leadership team, governors, pupils.</w:t>
      </w:r>
    </w:p>
    <w:p w14:paraId="58633FFB" w14:textId="77777777" w:rsidR="00554376" w:rsidRPr="005F6AE4" w:rsidRDefault="00554376" w:rsidP="00554376">
      <w:pPr>
        <w:pStyle w:val="Bullets"/>
        <w:numPr>
          <w:ilvl w:val="1"/>
          <w:numId w:val="9"/>
        </w:numPr>
        <w:ind w:left="2160" w:hanging="357"/>
        <w:contextualSpacing/>
      </w:pPr>
      <w:r w:rsidRPr="005F6AE4">
        <w:t>Being present for team discussions</w:t>
      </w:r>
      <w:r>
        <w:t xml:space="preserve">, including </w:t>
      </w:r>
      <w:r w:rsidRPr="005F6AE4">
        <w:t>ask</w:t>
      </w:r>
      <w:r>
        <w:t>ing</w:t>
      </w:r>
      <w:r w:rsidRPr="005F6AE4">
        <w:t xml:space="preserve"> questions for clarification.</w:t>
      </w:r>
    </w:p>
    <w:p w14:paraId="729A54DA" w14:textId="77777777" w:rsidR="00554376" w:rsidRDefault="00554376" w:rsidP="00554376">
      <w:pPr>
        <w:pStyle w:val="Bullets"/>
        <w:numPr>
          <w:ilvl w:val="1"/>
          <w:numId w:val="9"/>
        </w:numPr>
        <w:ind w:left="2160" w:hanging="357"/>
        <w:contextualSpacing/>
      </w:pPr>
      <w:r w:rsidRPr="005F6AE4">
        <w:t xml:space="preserve">Completing </w:t>
      </w:r>
      <w:r>
        <w:t>practice evidence forms</w:t>
      </w:r>
      <w:r w:rsidRPr="005F6AE4">
        <w:t>.</w:t>
      </w:r>
    </w:p>
    <w:p w14:paraId="25B612C7" w14:textId="77777777" w:rsidR="00554376" w:rsidRPr="005F6AE4" w:rsidRDefault="00554376" w:rsidP="00554376">
      <w:pPr>
        <w:pStyle w:val="Bullets"/>
        <w:numPr>
          <w:ilvl w:val="0"/>
          <w:numId w:val="0"/>
        </w:numPr>
        <w:spacing w:after="0"/>
        <w:ind w:left="1440"/>
      </w:pPr>
      <w:r w:rsidRPr="005F6AE4">
        <w:t>A</w:t>
      </w:r>
      <w:r>
        <w:t>n inspector who is shadowing</w:t>
      </w:r>
      <w:r w:rsidRPr="005F6AE4">
        <w:t xml:space="preserve"> </w:t>
      </w:r>
      <w:r>
        <w:t>must</w:t>
      </w:r>
      <w:r w:rsidRPr="005F6AE4">
        <w:t xml:space="preserve"> </w:t>
      </w:r>
      <w:r w:rsidRPr="00D12063">
        <w:t>not</w:t>
      </w:r>
      <w:r w:rsidRPr="005F6AE4">
        <w:t>:</w:t>
      </w:r>
    </w:p>
    <w:p w14:paraId="54FB1F34" w14:textId="77777777" w:rsidR="00554376" w:rsidRPr="005F6AE4" w:rsidRDefault="00554376" w:rsidP="00554376">
      <w:pPr>
        <w:pStyle w:val="Bullets"/>
        <w:numPr>
          <w:ilvl w:val="1"/>
          <w:numId w:val="9"/>
        </w:numPr>
        <w:ind w:left="2160" w:hanging="357"/>
        <w:contextualSpacing/>
      </w:pPr>
      <w:r w:rsidRPr="005F6AE4">
        <w:t>Undertake inspection activities alone.</w:t>
      </w:r>
    </w:p>
    <w:p w14:paraId="40E8EF99" w14:textId="77777777" w:rsidR="00554376" w:rsidRPr="005F6AE4" w:rsidRDefault="00554376" w:rsidP="00554376">
      <w:pPr>
        <w:pStyle w:val="Bullets"/>
        <w:numPr>
          <w:ilvl w:val="1"/>
          <w:numId w:val="9"/>
        </w:numPr>
        <w:ind w:left="2160" w:hanging="357"/>
        <w:contextualSpacing/>
      </w:pPr>
      <w:r w:rsidRPr="005F6AE4">
        <w:t>Be part of the decision-making process</w:t>
      </w:r>
      <w:r>
        <w:t xml:space="preserve">, </w:t>
      </w:r>
      <w:r w:rsidRPr="005F6AE4">
        <w:t>although they would be there to observe it.</w:t>
      </w:r>
    </w:p>
    <w:p w14:paraId="433C9507" w14:textId="77777777" w:rsidR="00554376" w:rsidRDefault="00554376" w:rsidP="00554376">
      <w:pPr>
        <w:pStyle w:val="Bullets"/>
        <w:numPr>
          <w:ilvl w:val="1"/>
          <w:numId w:val="9"/>
        </w:numPr>
        <w:ind w:left="2160" w:hanging="357"/>
        <w:contextualSpacing/>
      </w:pPr>
      <w:r w:rsidRPr="005F6AE4">
        <w:t>Submit their</w:t>
      </w:r>
      <w:r>
        <w:t xml:space="preserve"> evidence forms</w:t>
      </w:r>
      <w:r w:rsidRPr="005F6AE4">
        <w:t xml:space="preserve"> as part of the evidence base</w:t>
      </w:r>
      <w:r>
        <w:t xml:space="preserve">, </w:t>
      </w:r>
      <w:r w:rsidRPr="005F6AE4">
        <w:t xml:space="preserve">although these should be part of the QA of </w:t>
      </w:r>
      <w:r>
        <w:t>evidence forms</w:t>
      </w:r>
      <w:r w:rsidRPr="005F6AE4">
        <w:t xml:space="preserve"> process during the inspection so that the new inspectors can improve in writing evaluative</w:t>
      </w:r>
      <w:r>
        <w:t xml:space="preserve"> evidence forms</w:t>
      </w:r>
      <w:r w:rsidRPr="005F6AE4">
        <w:t>.</w:t>
      </w:r>
    </w:p>
    <w:p w14:paraId="062DFC39" w14:textId="77777777" w:rsidR="00554376" w:rsidRPr="00157796" w:rsidRDefault="00554376" w:rsidP="00554376">
      <w:pPr>
        <w:pStyle w:val="ListParagraph"/>
        <w:numPr>
          <w:ilvl w:val="0"/>
          <w:numId w:val="7"/>
        </w:numPr>
        <w:rPr>
          <w:rFonts w:cs="Open Sans"/>
        </w:rPr>
      </w:pPr>
      <w:r>
        <w:t xml:space="preserve">Part Two of handbook </w:t>
      </w:r>
      <w:r w:rsidRPr="00AE4FD4">
        <w:rPr>
          <w:b/>
          <w:bCs/>
        </w:rPr>
        <w:t>added</w:t>
      </w:r>
      <w:r>
        <w:t xml:space="preserve"> to cover the ongoing management of inspectors.</w:t>
      </w:r>
    </w:p>
    <w:p w14:paraId="2D31BF8B" w14:textId="77777777" w:rsidR="00554376" w:rsidRPr="0064080E" w:rsidRDefault="00554376" w:rsidP="00554376">
      <w:pPr>
        <w:pStyle w:val="ListParagraph"/>
        <w:numPr>
          <w:ilvl w:val="0"/>
          <w:numId w:val="7"/>
        </w:numPr>
        <w:rPr>
          <w:rFonts w:cs="Open Sans"/>
        </w:rPr>
      </w:pPr>
      <w:r>
        <w:rPr>
          <w:rFonts w:cs="Open Sans"/>
        </w:rPr>
        <w:t xml:space="preserve">Paragraph 43 </w:t>
      </w:r>
      <w:r w:rsidRPr="00AE4FD4">
        <w:rPr>
          <w:rFonts w:cs="Open Sans"/>
          <w:b/>
          <w:bCs/>
        </w:rPr>
        <w:t>added</w:t>
      </w:r>
      <w:r>
        <w:rPr>
          <w:rFonts w:cs="Open Sans"/>
        </w:rPr>
        <w:t xml:space="preserve"> to make clear the requirement to remind inspectors to submit their Inspector Annual Confirmation Form.</w:t>
      </w:r>
    </w:p>
    <w:p w14:paraId="688E111C" w14:textId="77777777" w:rsidR="00554376" w:rsidRPr="001022A5" w:rsidRDefault="00554376" w:rsidP="00554376">
      <w:pPr>
        <w:pStyle w:val="ListParagraph"/>
        <w:numPr>
          <w:ilvl w:val="0"/>
          <w:numId w:val="7"/>
        </w:numPr>
        <w:rPr>
          <w:rFonts w:cs="Open Sans"/>
        </w:rPr>
      </w:pPr>
      <w:r>
        <w:t xml:space="preserve">Paragraph 45 and 46 </w:t>
      </w:r>
      <w:r w:rsidRPr="00AE4FD4">
        <w:rPr>
          <w:b/>
          <w:bCs/>
        </w:rPr>
        <w:t>added</w:t>
      </w:r>
      <w:r w:rsidRPr="00B95662">
        <w:rPr>
          <w:b/>
          <w:bCs/>
        </w:rPr>
        <w:t xml:space="preserve"> </w:t>
      </w:r>
      <w:r>
        <w:t>to clarify what is required for ongoing eligibility.</w:t>
      </w:r>
    </w:p>
    <w:p w14:paraId="2D33424E" w14:textId="77777777" w:rsidR="00554376" w:rsidRPr="001E27AE" w:rsidRDefault="00554376" w:rsidP="00554376">
      <w:pPr>
        <w:pStyle w:val="ListParagraph"/>
        <w:numPr>
          <w:ilvl w:val="0"/>
          <w:numId w:val="7"/>
        </w:numPr>
        <w:rPr>
          <w:rFonts w:cs="Open Sans"/>
        </w:rPr>
      </w:pPr>
      <w:r>
        <w:t xml:space="preserve">Paragraph 46 </w:t>
      </w:r>
      <w:r w:rsidRPr="00AE4FD4">
        <w:rPr>
          <w:b/>
          <w:bCs/>
        </w:rPr>
        <w:t>added</w:t>
      </w:r>
      <w:r>
        <w:t xml:space="preserve"> to cover legitimate leaves of absence.</w:t>
      </w:r>
    </w:p>
    <w:p w14:paraId="228369BA" w14:textId="77777777" w:rsidR="00554376" w:rsidRPr="001E27AE" w:rsidRDefault="00554376" w:rsidP="00554376">
      <w:pPr>
        <w:pStyle w:val="ListParagraph"/>
        <w:numPr>
          <w:ilvl w:val="0"/>
          <w:numId w:val="7"/>
        </w:numPr>
        <w:rPr>
          <w:rFonts w:cs="Open Sans"/>
        </w:rPr>
      </w:pPr>
      <w:r>
        <w:t xml:space="preserve">Template 3: Application Form </w:t>
      </w:r>
      <w:r w:rsidRPr="00AE4FD4">
        <w:rPr>
          <w:b/>
          <w:bCs/>
        </w:rPr>
        <w:t>updated</w:t>
      </w:r>
      <w:r>
        <w:t xml:space="preserve"> to include the following questions:</w:t>
      </w:r>
    </w:p>
    <w:p w14:paraId="267BD1AC" w14:textId="77777777" w:rsidR="00554376" w:rsidRDefault="00554376" w:rsidP="00554376">
      <w:pPr>
        <w:ind w:left="720" w:firstLine="720"/>
      </w:pPr>
      <w:r w:rsidRPr="00576207">
        <w:t>Have you applied to any other dioceses to sponsor you to inspect?</w:t>
      </w:r>
    </w:p>
    <w:p w14:paraId="772789CC" w14:textId="77777777" w:rsidR="00554376" w:rsidRDefault="00554376" w:rsidP="00554376">
      <w:pPr>
        <w:pStyle w:val="ListParagraph"/>
        <w:ind w:firstLine="720"/>
      </w:pPr>
      <w:r>
        <w:lastRenderedPageBreak/>
        <w:t>To w</w:t>
      </w:r>
      <w:r w:rsidRPr="00576207">
        <w:t>hich other dioceses have you applied to sponsor you to inspect?</w:t>
      </w:r>
    </w:p>
    <w:p w14:paraId="42DE60E7" w14:textId="77777777" w:rsidR="00554376" w:rsidRPr="005F6AE4" w:rsidRDefault="00554376" w:rsidP="00554376">
      <w:pPr>
        <w:pStyle w:val="ListParagraph"/>
        <w:numPr>
          <w:ilvl w:val="0"/>
          <w:numId w:val="7"/>
        </w:numPr>
        <w:rPr>
          <w:rFonts w:cs="Open Sans"/>
        </w:rPr>
      </w:pPr>
      <w:r>
        <w:rPr>
          <w:rFonts w:cs="Open Sans"/>
        </w:rPr>
        <w:t xml:space="preserve">Paragraphs 47-55 </w:t>
      </w:r>
      <w:r w:rsidRPr="00AE4FD4">
        <w:rPr>
          <w:rFonts w:cs="Open Sans"/>
          <w:b/>
        </w:rPr>
        <w:t>added</w:t>
      </w:r>
      <w:r>
        <w:rPr>
          <w:rFonts w:cs="Open Sans"/>
        </w:rPr>
        <w:t xml:space="preserve"> on tackling underperformance of inspectors. Moved from the QA handbook</w:t>
      </w:r>
    </w:p>
    <w:p w14:paraId="68385941" w14:textId="77777777" w:rsidR="00554376" w:rsidRPr="00C76DCE" w:rsidRDefault="00554376" w:rsidP="00554376">
      <w:pPr>
        <w:pStyle w:val="ListParagraph"/>
      </w:pPr>
    </w:p>
    <w:p w14:paraId="54C4FC90" w14:textId="77777777" w:rsidR="00554376" w:rsidRDefault="00554376" w:rsidP="00554376">
      <w:pPr>
        <w:pStyle w:val="Heading1"/>
      </w:pPr>
      <w:r>
        <w:t>Handbook 2</w:t>
      </w:r>
    </w:p>
    <w:p w14:paraId="2419F402" w14:textId="77777777" w:rsidR="00554376" w:rsidRPr="00B95662" w:rsidRDefault="00554376" w:rsidP="00554376">
      <w:pPr>
        <w:pStyle w:val="ListParagraph"/>
        <w:numPr>
          <w:ilvl w:val="0"/>
          <w:numId w:val="7"/>
        </w:numPr>
        <w:rPr>
          <w:rFonts w:cs="Open Sans"/>
        </w:rPr>
      </w:pPr>
      <w:r w:rsidRPr="00B95662">
        <w:rPr>
          <w:rFonts w:cs="Open Sans"/>
        </w:rPr>
        <w:t xml:space="preserve">Paragraph 8 </w:t>
      </w:r>
      <w:r w:rsidRPr="00AE4FD4">
        <w:rPr>
          <w:rFonts w:cs="Open Sans"/>
          <w:b/>
        </w:rPr>
        <w:t>updated</w:t>
      </w:r>
      <w:r w:rsidRPr="00B95662">
        <w:rPr>
          <w:rFonts w:cs="Open Sans"/>
        </w:rPr>
        <w:t xml:space="preserve"> to clarify confidentiality requirements</w:t>
      </w:r>
    </w:p>
    <w:p w14:paraId="12B2C673" w14:textId="77777777" w:rsidR="00554376" w:rsidRPr="00B95662" w:rsidRDefault="00554376" w:rsidP="00554376">
      <w:pPr>
        <w:pStyle w:val="ListParagraph"/>
        <w:numPr>
          <w:ilvl w:val="0"/>
          <w:numId w:val="7"/>
        </w:numPr>
        <w:rPr>
          <w:rFonts w:cs="Open Sans"/>
        </w:rPr>
      </w:pPr>
      <w:r w:rsidRPr="00B95662">
        <w:rPr>
          <w:rFonts w:cs="Open Sans"/>
        </w:rPr>
        <w:t xml:space="preserve">Paragraph 11 </w:t>
      </w:r>
      <w:r w:rsidRPr="00AE4FD4">
        <w:rPr>
          <w:rFonts w:cs="Open Sans"/>
          <w:b/>
        </w:rPr>
        <w:t>updated</w:t>
      </w:r>
      <w:r w:rsidRPr="00B95662">
        <w:rPr>
          <w:rFonts w:cs="Open Sans"/>
        </w:rPr>
        <w:t xml:space="preserve"> to ensure consistency with the Admin Guidance document in relation to confidentiality around the scheduling of inspections.</w:t>
      </w:r>
    </w:p>
    <w:p w14:paraId="6F73D575" w14:textId="77777777" w:rsidR="00554376" w:rsidRPr="00B95662" w:rsidRDefault="00554376" w:rsidP="00554376">
      <w:pPr>
        <w:pStyle w:val="ListParagraph"/>
        <w:numPr>
          <w:ilvl w:val="0"/>
          <w:numId w:val="7"/>
        </w:numPr>
        <w:rPr>
          <w:rFonts w:cs="Open Sans"/>
        </w:rPr>
      </w:pPr>
      <w:r w:rsidRPr="00B95662">
        <w:rPr>
          <w:rFonts w:cs="Open Sans"/>
        </w:rPr>
        <w:t xml:space="preserve">Paragraph 12 </w:t>
      </w:r>
      <w:r w:rsidRPr="00AE4FD4">
        <w:rPr>
          <w:rFonts w:cs="Open Sans"/>
          <w:b/>
        </w:rPr>
        <w:t>updated</w:t>
      </w:r>
      <w:r w:rsidRPr="00B95662">
        <w:rPr>
          <w:rFonts w:cs="Open Sans"/>
        </w:rPr>
        <w:t xml:space="preserve"> changing ‘last working week’ to ‘last full working week’. Inspections are not to be scheduled in the last full working week of a school term.</w:t>
      </w:r>
    </w:p>
    <w:p w14:paraId="49D0E5BC" w14:textId="77777777" w:rsidR="00554376" w:rsidRPr="00B95662" w:rsidRDefault="00554376" w:rsidP="00554376">
      <w:pPr>
        <w:pStyle w:val="ListParagraph"/>
        <w:numPr>
          <w:ilvl w:val="0"/>
          <w:numId w:val="7"/>
        </w:numPr>
        <w:rPr>
          <w:rFonts w:cs="Open Sans"/>
        </w:rPr>
      </w:pPr>
      <w:r w:rsidRPr="00B95662">
        <w:rPr>
          <w:rFonts w:cs="Open Sans"/>
        </w:rPr>
        <w:t xml:space="preserve">Paragraph 14 </w:t>
      </w:r>
      <w:r w:rsidRPr="00AE4FD4">
        <w:rPr>
          <w:rFonts w:cs="Open Sans"/>
          <w:b/>
        </w:rPr>
        <w:t>updated</w:t>
      </w:r>
      <w:r w:rsidRPr="00B95662">
        <w:rPr>
          <w:rFonts w:cs="Open Sans"/>
        </w:rPr>
        <w:t xml:space="preserve"> to make it consistent with eligibility criteria.</w:t>
      </w:r>
    </w:p>
    <w:p w14:paraId="6E0A3D47" w14:textId="77777777" w:rsidR="00554376" w:rsidRDefault="00554376" w:rsidP="00554376">
      <w:pPr>
        <w:pStyle w:val="ListParagraph"/>
        <w:numPr>
          <w:ilvl w:val="0"/>
          <w:numId w:val="7"/>
        </w:numPr>
        <w:rPr>
          <w:rFonts w:cs="Open Sans"/>
        </w:rPr>
      </w:pPr>
      <w:r w:rsidRPr="00B95662">
        <w:rPr>
          <w:rFonts w:cs="Open Sans"/>
        </w:rPr>
        <w:t xml:space="preserve">Paragraph 15 </w:t>
      </w:r>
      <w:r w:rsidRPr="00AE4FD4">
        <w:rPr>
          <w:rFonts w:cs="Open Sans"/>
          <w:b/>
        </w:rPr>
        <w:t>updated</w:t>
      </w:r>
      <w:r w:rsidRPr="00B95662">
        <w:rPr>
          <w:rFonts w:cs="Open Sans"/>
        </w:rPr>
        <w:t>. To include the following: ‘</w:t>
      </w:r>
      <w:r>
        <w:rPr>
          <w:rFonts w:cs="Open Sans"/>
        </w:rPr>
        <w:t>In a small school, at least one of the inspectors should have had experience of working in a school with mixed age classes.’</w:t>
      </w:r>
    </w:p>
    <w:p w14:paraId="19DDC0C9" w14:textId="77777777" w:rsidR="00554376" w:rsidRDefault="00554376" w:rsidP="00554376">
      <w:pPr>
        <w:pStyle w:val="ListParagraph"/>
        <w:numPr>
          <w:ilvl w:val="0"/>
          <w:numId w:val="7"/>
        </w:numPr>
        <w:rPr>
          <w:rFonts w:cs="Open Sans"/>
        </w:rPr>
      </w:pPr>
      <w:r>
        <w:rPr>
          <w:rFonts w:cs="Open Sans"/>
        </w:rPr>
        <w:t xml:space="preserve">Paragraph 17 on notification to the school </w:t>
      </w:r>
      <w:r w:rsidRPr="00AE4FD4">
        <w:rPr>
          <w:rFonts w:cs="Open Sans"/>
          <w:b/>
        </w:rPr>
        <w:t>updated</w:t>
      </w:r>
      <w:r>
        <w:rPr>
          <w:rFonts w:cs="Open Sans"/>
        </w:rPr>
        <w:t xml:space="preserve"> to make it consistent with the admin guidance. It makes explicit the acceptability of a video call as well as a </w:t>
      </w:r>
      <w:proofErr w:type="spellStart"/>
      <w:r>
        <w:rPr>
          <w:rFonts w:cs="Open Sans"/>
        </w:rPr>
        <w:t>phonecall</w:t>
      </w:r>
      <w:proofErr w:type="spellEnd"/>
      <w:r>
        <w:rPr>
          <w:rFonts w:cs="Open Sans"/>
        </w:rPr>
        <w:t xml:space="preserve">. </w:t>
      </w:r>
      <w:r w:rsidRPr="00AE4FD4">
        <w:rPr>
          <w:rFonts w:cs="Open Sans"/>
          <w:b/>
        </w:rPr>
        <w:t>Added</w:t>
      </w:r>
      <w:r>
        <w:rPr>
          <w:rFonts w:cs="Open Sans"/>
        </w:rPr>
        <w:t xml:space="preserve"> deadline for self-evaluation form submission.</w:t>
      </w:r>
    </w:p>
    <w:p w14:paraId="6B399963" w14:textId="77777777" w:rsidR="00554376" w:rsidRDefault="00554376" w:rsidP="00554376">
      <w:pPr>
        <w:pStyle w:val="ListParagraph"/>
        <w:numPr>
          <w:ilvl w:val="0"/>
          <w:numId w:val="7"/>
        </w:numPr>
        <w:rPr>
          <w:rFonts w:cs="Open Sans"/>
        </w:rPr>
      </w:pPr>
      <w:proofErr w:type="spellStart"/>
      <w:r>
        <w:rPr>
          <w:rFonts w:cs="Open Sans"/>
        </w:rPr>
        <w:t>Paragrpah</w:t>
      </w:r>
      <w:proofErr w:type="spellEnd"/>
      <w:r>
        <w:rPr>
          <w:rFonts w:cs="Open Sans"/>
        </w:rPr>
        <w:t xml:space="preserve"> 18 </w:t>
      </w:r>
      <w:r w:rsidRPr="00AE4FD4">
        <w:rPr>
          <w:rFonts w:cs="Open Sans"/>
          <w:b/>
        </w:rPr>
        <w:t>updated</w:t>
      </w:r>
      <w:r>
        <w:rPr>
          <w:rFonts w:cs="Open Sans"/>
        </w:rPr>
        <w:t xml:space="preserve"> to make responsibilities of lead and team inspectors clearer</w:t>
      </w:r>
    </w:p>
    <w:p w14:paraId="1BBE57EA" w14:textId="77777777" w:rsidR="00554376" w:rsidRDefault="00554376" w:rsidP="00554376">
      <w:pPr>
        <w:pStyle w:val="ListParagraph"/>
        <w:numPr>
          <w:ilvl w:val="0"/>
          <w:numId w:val="7"/>
        </w:numPr>
        <w:rPr>
          <w:rFonts w:cs="Open Sans"/>
        </w:rPr>
      </w:pPr>
      <w:r>
        <w:rPr>
          <w:rFonts w:cs="Open Sans"/>
        </w:rPr>
        <w:t xml:space="preserve">Paragraph 19, </w:t>
      </w:r>
      <w:r w:rsidRPr="00AE4FD4">
        <w:rPr>
          <w:rFonts w:cs="Open Sans"/>
          <w:b/>
        </w:rPr>
        <w:t>updated</w:t>
      </w:r>
      <w:r>
        <w:rPr>
          <w:rFonts w:cs="Open Sans"/>
        </w:rPr>
        <w:t xml:space="preserve"> to include clarification about which pre-inspection information is needed, including reference to the requirement on diocese to share compliance status of the school with the inspection team and reference to social media </w:t>
      </w:r>
      <w:r w:rsidRPr="00AE4FD4">
        <w:rPr>
          <w:rFonts w:cs="Open Sans"/>
          <w:b/>
        </w:rPr>
        <w:t>added</w:t>
      </w:r>
      <w:r>
        <w:rPr>
          <w:rFonts w:cs="Open Sans"/>
        </w:rPr>
        <w:t>.</w:t>
      </w:r>
    </w:p>
    <w:p w14:paraId="703F6387" w14:textId="77777777" w:rsidR="00554376" w:rsidRDefault="00554376" w:rsidP="00554376">
      <w:pPr>
        <w:pStyle w:val="ListParagraph"/>
        <w:numPr>
          <w:ilvl w:val="0"/>
          <w:numId w:val="7"/>
        </w:numPr>
        <w:rPr>
          <w:rFonts w:cs="Open Sans"/>
        </w:rPr>
      </w:pPr>
      <w:r>
        <w:rPr>
          <w:rFonts w:cs="Open Sans"/>
        </w:rPr>
        <w:t xml:space="preserve">Paragraph 22 </w:t>
      </w:r>
      <w:r w:rsidRPr="00AE4FD4">
        <w:rPr>
          <w:rFonts w:cs="Open Sans"/>
          <w:b/>
        </w:rPr>
        <w:t>updated</w:t>
      </w:r>
      <w:r>
        <w:rPr>
          <w:rFonts w:cs="Open Sans"/>
        </w:rPr>
        <w:t xml:space="preserve"> to stress the importance of good pre-inspection records in the event of unexpected inspector absence.</w:t>
      </w:r>
    </w:p>
    <w:p w14:paraId="4ADA22BC" w14:textId="77777777" w:rsidR="00554376" w:rsidRDefault="00554376" w:rsidP="00554376">
      <w:pPr>
        <w:pStyle w:val="ListParagraph"/>
        <w:numPr>
          <w:ilvl w:val="0"/>
          <w:numId w:val="7"/>
        </w:numPr>
        <w:rPr>
          <w:rFonts w:cs="Open Sans"/>
        </w:rPr>
      </w:pPr>
      <w:r>
        <w:rPr>
          <w:rFonts w:cs="Open Sans"/>
        </w:rPr>
        <w:t xml:space="preserve">Paragraph 24 </w:t>
      </w:r>
      <w:r w:rsidRPr="00AE4FD4">
        <w:rPr>
          <w:rFonts w:cs="Open Sans"/>
          <w:b/>
        </w:rPr>
        <w:t>updated</w:t>
      </w:r>
      <w:r>
        <w:rPr>
          <w:rFonts w:cs="Open Sans"/>
        </w:rPr>
        <w:t xml:space="preserve"> to include reference to KITs and HUMs and to include reference to paragraph 58, that qualifies the usual expectation that discussion with pupils will not include other adults.</w:t>
      </w:r>
    </w:p>
    <w:p w14:paraId="2D736755" w14:textId="77777777" w:rsidR="00554376" w:rsidRDefault="00554376" w:rsidP="00554376">
      <w:pPr>
        <w:pStyle w:val="ListParagraph"/>
        <w:numPr>
          <w:ilvl w:val="0"/>
          <w:numId w:val="7"/>
        </w:numPr>
        <w:rPr>
          <w:rFonts w:cs="Open Sans"/>
        </w:rPr>
      </w:pPr>
      <w:r>
        <w:rPr>
          <w:rFonts w:cs="Open Sans"/>
        </w:rPr>
        <w:t xml:space="preserve">Paragraph 27 </w:t>
      </w:r>
      <w:r w:rsidRPr="00AE4FD4">
        <w:rPr>
          <w:rFonts w:cs="Open Sans"/>
          <w:b/>
        </w:rPr>
        <w:t>updated</w:t>
      </w:r>
      <w:r>
        <w:rPr>
          <w:rFonts w:cs="Open Sans"/>
        </w:rPr>
        <w:t xml:space="preserve"> and expanded to include the role of inspectors who are shadowing and the inspection team prayer.</w:t>
      </w:r>
    </w:p>
    <w:p w14:paraId="3F4FE3F9" w14:textId="77777777" w:rsidR="00554376" w:rsidRDefault="00554376" w:rsidP="00554376">
      <w:pPr>
        <w:pStyle w:val="ListParagraph"/>
        <w:numPr>
          <w:ilvl w:val="0"/>
          <w:numId w:val="7"/>
        </w:numPr>
        <w:rPr>
          <w:rFonts w:cs="Open Sans"/>
        </w:rPr>
      </w:pPr>
      <w:r>
        <w:rPr>
          <w:rFonts w:cs="Open Sans"/>
        </w:rPr>
        <w:t xml:space="preserve">Paragraph 28 </w:t>
      </w:r>
      <w:r w:rsidRPr="00AE4FD4">
        <w:rPr>
          <w:rFonts w:cs="Open Sans"/>
          <w:b/>
        </w:rPr>
        <w:t>updated</w:t>
      </w:r>
      <w:r>
        <w:rPr>
          <w:rFonts w:cs="Open Sans"/>
        </w:rPr>
        <w:t xml:space="preserve"> with a reference to KIT meetings </w:t>
      </w:r>
      <w:r w:rsidRPr="00AE4FD4">
        <w:rPr>
          <w:rFonts w:cs="Open Sans"/>
          <w:b/>
        </w:rPr>
        <w:t>added</w:t>
      </w:r>
      <w:r>
        <w:rPr>
          <w:rFonts w:cs="Open Sans"/>
        </w:rPr>
        <w:t xml:space="preserve"> and the function of EFs at these meetings.</w:t>
      </w:r>
    </w:p>
    <w:p w14:paraId="76E994DB" w14:textId="77777777" w:rsidR="00554376" w:rsidRDefault="00554376" w:rsidP="00554376">
      <w:pPr>
        <w:pStyle w:val="ListParagraph"/>
        <w:numPr>
          <w:ilvl w:val="0"/>
          <w:numId w:val="7"/>
        </w:numPr>
        <w:rPr>
          <w:rFonts w:cs="Open Sans"/>
        </w:rPr>
      </w:pPr>
      <w:r>
        <w:rPr>
          <w:rFonts w:cs="Open Sans"/>
        </w:rPr>
        <w:t xml:space="preserve">Paragraph 36 </w:t>
      </w:r>
      <w:r w:rsidRPr="00AE4FD4">
        <w:rPr>
          <w:rFonts w:cs="Open Sans"/>
          <w:b/>
        </w:rPr>
        <w:t>updated</w:t>
      </w:r>
      <w:r>
        <w:rPr>
          <w:rFonts w:cs="Open Sans"/>
        </w:rPr>
        <w:t xml:space="preserve"> to include reference to the new EF QA Checklist for Lead Inspectors and ‘should’ changed to ‘must’</w:t>
      </w:r>
    </w:p>
    <w:p w14:paraId="7A0087BF" w14:textId="77777777" w:rsidR="00554376" w:rsidRDefault="00554376" w:rsidP="00554376">
      <w:pPr>
        <w:pStyle w:val="ListParagraph"/>
        <w:numPr>
          <w:ilvl w:val="0"/>
          <w:numId w:val="7"/>
        </w:numPr>
        <w:rPr>
          <w:rFonts w:cs="Open Sans"/>
        </w:rPr>
      </w:pPr>
      <w:r>
        <w:rPr>
          <w:rFonts w:cs="Open Sans"/>
        </w:rPr>
        <w:t xml:space="preserve">Paragraph 37 </w:t>
      </w:r>
      <w:r w:rsidRPr="00AE4FD4">
        <w:rPr>
          <w:rFonts w:cs="Open Sans"/>
          <w:b/>
        </w:rPr>
        <w:t>updated</w:t>
      </w:r>
      <w:r>
        <w:rPr>
          <w:rFonts w:cs="Open Sans"/>
        </w:rPr>
        <w:t xml:space="preserve"> to include reference to the inspectors’ role in relation to a school’s compliance with diocesan requirements. </w:t>
      </w:r>
    </w:p>
    <w:p w14:paraId="0164A3B3" w14:textId="77777777" w:rsidR="00554376" w:rsidRDefault="00554376" w:rsidP="00554376">
      <w:pPr>
        <w:pStyle w:val="ListParagraph"/>
        <w:numPr>
          <w:ilvl w:val="0"/>
          <w:numId w:val="7"/>
        </w:numPr>
        <w:rPr>
          <w:rFonts w:cs="Open Sans"/>
        </w:rPr>
      </w:pPr>
      <w:r>
        <w:rPr>
          <w:rFonts w:cs="Open Sans"/>
        </w:rPr>
        <w:t xml:space="preserve">Paragraph 38 footnote </w:t>
      </w:r>
      <w:r w:rsidRPr="00AE4FD4">
        <w:rPr>
          <w:rFonts w:cs="Open Sans"/>
          <w:b/>
        </w:rPr>
        <w:t>added</w:t>
      </w:r>
      <w:r>
        <w:rPr>
          <w:rFonts w:cs="Open Sans"/>
        </w:rPr>
        <w:t xml:space="preserve"> to clarify timescales for RED implementation in primary and secondary schools. Sentence which repeats reference to diocesan requirements removed.</w:t>
      </w:r>
    </w:p>
    <w:p w14:paraId="0CE8C081" w14:textId="77777777" w:rsidR="00554376" w:rsidRDefault="00554376" w:rsidP="00554376">
      <w:pPr>
        <w:pStyle w:val="ListParagraph"/>
        <w:numPr>
          <w:ilvl w:val="0"/>
          <w:numId w:val="7"/>
        </w:numPr>
        <w:rPr>
          <w:rFonts w:cs="Open Sans"/>
        </w:rPr>
      </w:pPr>
      <w:r>
        <w:rPr>
          <w:rFonts w:cs="Open Sans"/>
        </w:rPr>
        <w:t xml:space="preserve">Paragraph 53 </w:t>
      </w:r>
      <w:r w:rsidRPr="00AE4FD4">
        <w:rPr>
          <w:rFonts w:cs="Open Sans"/>
          <w:b/>
        </w:rPr>
        <w:t>updated</w:t>
      </w:r>
      <w:r>
        <w:rPr>
          <w:rFonts w:cs="Open Sans"/>
        </w:rPr>
        <w:t xml:space="preserve"> to clarify the distinction between headteacher update meetings and headteacher discussions as evidence-gathering activities.</w:t>
      </w:r>
    </w:p>
    <w:p w14:paraId="582DCA5D" w14:textId="77777777" w:rsidR="00554376" w:rsidRDefault="00554376" w:rsidP="00554376">
      <w:pPr>
        <w:pStyle w:val="ListParagraph"/>
        <w:numPr>
          <w:ilvl w:val="0"/>
          <w:numId w:val="7"/>
        </w:numPr>
        <w:rPr>
          <w:rFonts w:cs="Open Sans"/>
        </w:rPr>
      </w:pPr>
      <w:r>
        <w:rPr>
          <w:rFonts w:cs="Open Sans"/>
        </w:rPr>
        <w:lastRenderedPageBreak/>
        <w:t xml:space="preserve">Paragraph 62 </w:t>
      </w:r>
      <w:r w:rsidRPr="00AE4FD4">
        <w:rPr>
          <w:rFonts w:cs="Open Sans"/>
          <w:b/>
        </w:rPr>
        <w:t>added</w:t>
      </w:r>
      <w:r>
        <w:rPr>
          <w:rFonts w:cs="Open Sans"/>
        </w:rPr>
        <w:t xml:space="preserve"> in relation to discussions with staff:</w:t>
      </w:r>
    </w:p>
    <w:p w14:paraId="6FB92B49" w14:textId="77777777" w:rsidR="00554376" w:rsidRDefault="00554376" w:rsidP="00554376">
      <w:pPr>
        <w:pStyle w:val="ListParagraph"/>
        <w:ind w:left="1440"/>
        <w:rPr>
          <w:rFonts w:cs="Open Sans"/>
        </w:rPr>
      </w:pPr>
      <w:r>
        <w:rPr>
          <w:rFonts w:cs="Open Sans"/>
        </w:rPr>
        <w:t xml:space="preserve">As well as feedback and conversations following observations, it may be that lines of enquiry prompt the need for formal discussions with other members of staff or </w:t>
      </w:r>
      <w:proofErr w:type="gramStart"/>
      <w:r>
        <w:rPr>
          <w:rFonts w:cs="Open Sans"/>
        </w:rPr>
        <w:t>particular groups</w:t>
      </w:r>
      <w:proofErr w:type="gramEnd"/>
      <w:r>
        <w:rPr>
          <w:rFonts w:cs="Open Sans"/>
        </w:rPr>
        <w:t xml:space="preserve"> of staff (e.g. early career teachers, those new to the school). Trust employees who have a role in the day-to-day operational life of the school, even if they have responsibilities at other schools, should be treated as members of staff for the purpose of inspection. Other trust employees whose role is strategic and not school based (e.g. CEOs) would only be included in the strategic governance level of evidence gathering.</w:t>
      </w:r>
    </w:p>
    <w:p w14:paraId="2DBE7B6B" w14:textId="77777777" w:rsidR="00554376" w:rsidRDefault="00554376" w:rsidP="00554376">
      <w:pPr>
        <w:pStyle w:val="ListParagraph"/>
        <w:rPr>
          <w:rFonts w:cs="Open Sans"/>
        </w:rPr>
      </w:pPr>
      <w:r>
        <w:rPr>
          <w:rFonts w:cs="Open Sans"/>
        </w:rPr>
        <w:t>All subsequent paragraphs renumbered</w:t>
      </w:r>
    </w:p>
    <w:p w14:paraId="7F9180EC" w14:textId="77777777" w:rsidR="00554376" w:rsidRDefault="00554376" w:rsidP="00554376">
      <w:pPr>
        <w:pStyle w:val="ListParagraph"/>
        <w:numPr>
          <w:ilvl w:val="0"/>
          <w:numId w:val="7"/>
        </w:numPr>
        <w:rPr>
          <w:rFonts w:cs="Open Sans"/>
        </w:rPr>
      </w:pPr>
      <w:r>
        <w:rPr>
          <w:rFonts w:cs="Open Sans"/>
        </w:rPr>
        <w:t xml:space="preserve">Paragraph 63 (62) </w:t>
      </w:r>
      <w:r w:rsidRPr="00AE4FD4">
        <w:rPr>
          <w:rFonts w:cs="Open Sans"/>
          <w:b/>
        </w:rPr>
        <w:t>updated</w:t>
      </w:r>
      <w:r>
        <w:rPr>
          <w:rFonts w:cs="Open Sans"/>
        </w:rPr>
        <w:t xml:space="preserve"> to use the language of ‘headteacher update </w:t>
      </w:r>
      <w:proofErr w:type="gramStart"/>
      <w:r>
        <w:rPr>
          <w:rFonts w:cs="Open Sans"/>
        </w:rPr>
        <w:t>meetings’</w:t>
      </w:r>
      <w:proofErr w:type="gramEnd"/>
      <w:r>
        <w:rPr>
          <w:rFonts w:cs="Open Sans"/>
        </w:rPr>
        <w:t xml:space="preserve"> and sentences reordered to improve clarity. ‘Should’ changed to ‘must’ in reference to checking that the school is happy with the conduct of the inspection.</w:t>
      </w:r>
    </w:p>
    <w:p w14:paraId="0C0BE1C3" w14:textId="77777777" w:rsidR="00554376" w:rsidRDefault="00554376" w:rsidP="00554376">
      <w:pPr>
        <w:pStyle w:val="ListParagraph"/>
        <w:numPr>
          <w:ilvl w:val="0"/>
          <w:numId w:val="7"/>
        </w:numPr>
        <w:rPr>
          <w:rFonts w:cs="Open Sans"/>
        </w:rPr>
      </w:pPr>
      <w:r>
        <w:rPr>
          <w:rFonts w:cs="Open Sans"/>
        </w:rPr>
        <w:t xml:space="preserve">Paragraph 64 (63) </w:t>
      </w:r>
      <w:r w:rsidRPr="00AE4FD4">
        <w:rPr>
          <w:rFonts w:cs="Open Sans"/>
          <w:b/>
        </w:rPr>
        <w:t>updated</w:t>
      </w:r>
      <w:r>
        <w:rPr>
          <w:rFonts w:cs="Open Sans"/>
        </w:rPr>
        <w:t xml:space="preserve"> to remove reference to ‘a draft report’ which should not have been written at this point in the process</w:t>
      </w:r>
    </w:p>
    <w:p w14:paraId="3EE0AB44" w14:textId="77777777" w:rsidR="00554376" w:rsidRDefault="00554376" w:rsidP="00554376">
      <w:pPr>
        <w:pStyle w:val="ListParagraph"/>
        <w:numPr>
          <w:ilvl w:val="0"/>
          <w:numId w:val="7"/>
        </w:numPr>
        <w:rPr>
          <w:rFonts w:cs="Open Sans"/>
        </w:rPr>
      </w:pPr>
      <w:r>
        <w:rPr>
          <w:rFonts w:cs="Open Sans"/>
        </w:rPr>
        <w:t xml:space="preserve">Paragraph 66 (67) </w:t>
      </w:r>
      <w:r w:rsidRPr="00AE4FD4">
        <w:rPr>
          <w:rFonts w:cs="Open Sans"/>
          <w:b/>
        </w:rPr>
        <w:t>updated</w:t>
      </w:r>
      <w:r>
        <w:rPr>
          <w:rFonts w:cs="Open Sans"/>
        </w:rPr>
        <w:t xml:space="preserve"> to place feedback on compliance at the beginning of final feedback on inspection outcomes.</w:t>
      </w:r>
    </w:p>
    <w:p w14:paraId="4C1716BC" w14:textId="77777777" w:rsidR="00554376" w:rsidRDefault="00554376" w:rsidP="00554376">
      <w:pPr>
        <w:pStyle w:val="ListParagraph"/>
        <w:numPr>
          <w:ilvl w:val="0"/>
          <w:numId w:val="7"/>
        </w:numPr>
        <w:rPr>
          <w:rFonts w:cs="Open Sans"/>
        </w:rPr>
      </w:pPr>
      <w:r>
        <w:rPr>
          <w:rFonts w:cs="Open Sans"/>
        </w:rPr>
        <w:t xml:space="preserve">Paragraph 70 (69) </w:t>
      </w:r>
      <w:r w:rsidRPr="00AE4FD4">
        <w:rPr>
          <w:rFonts w:cs="Open Sans"/>
          <w:b/>
        </w:rPr>
        <w:t>updated</w:t>
      </w:r>
      <w:r>
        <w:rPr>
          <w:rFonts w:cs="Open Sans"/>
        </w:rPr>
        <w:t xml:space="preserve"> to improve naming conventions of files and to clarify date forms at the top of reports.</w:t>
      </w:r>
    </w:p>
    <w:p w14:paraId="2CD00BA1" w14:textId="77777777" w:rsidR="00554376" w:rsidRDefault="00554376" w:rsidP="00554376">
      <w:pPr>
        <w:pStyle w:val="ListParagraph"/>
        <w:numPr>
          <w:ilvl w:val="0"/>
          <w:numId w:val="7"/>
        </w:numPr>
        <w:rPr>
          <w:rFonts w:cs="Open Sans"/>
        </w:rPr>
      </w:pPr>
      <w:r>
        <w:rPr>
          <w:rFonts w:cs="Open Sans"/>
        </w:rPr>
        <w:t xml:space="preserve">Paragraph 72 (71) </w:t>
      </w:r>
      <w:r w:rsidRPr="00AE4FD4">
        <w:rPr>
          <w:rFonts w:cs="Open Sans"/>
          <w:b/>
        </w:rPr>
        <w:t>updated</w:t>
      </w:r>
      <w:r>
        <w:rPr>
          <w:rFonts w:cs="Open Sans"/>
        </w:rPr>
        <w:t xml:space="preserve"> to make it consistent with the </w:t>
      </w:r>
      <w:proofErr w:type="gramStart"/>
      <w:r>
        <w:rPr>
          <w:rFonts w:cs="Open Sans"/>
        </w:rPr>
        <w:t>Admin</w:t>
      </w:r>
      <w:proofErr w:type="gramEnd"/>
      <w:r>
        <w:rPr>
          <w:rFonts w:cs="Open Sans"/>
        </w:rPr>
        <w:t xml:space="preserve"> guidance in relation to timescales for </w:t>
      </w:r>
      <w:proofErr w:type="spellStart"/>
      <w:r>
        <w:rPr>
          <w:rFonts w:cs="Open Sans"/>
        </w:rPr>
        <w:t>QAing</w:t>
      </w:r>
      <w:proofErr w:type="spellEnd"/>
      <w:r>
        <w:rPr>
          <w:rFonts w:cs="Open Sans"/>
        </w:rPr>
        <w:t xml:space="preserve"> the report.</w:t>
      </w:r>
    </w:p>
    <w:p w14:paraId="445AF774" w14:textId="77777777" w:rsidR="00554376" w:rsidRPr="00B95662" w:rsidRDefault="00554376" w:rsidP="00554376">
      <w:pPr>
        <w:pStyle w:val="ListParagraph"/>
        <w:numPr>
          <w:ilvl w:val="0"/>
          <w:numId w:val="7"/>
        </w:numPr>
        <w:rPr>
          <w:rFonts w:cs="Open Sans"/>
        </w:rPr>
      </w:pPr>
      <w:r>
        <w:rPr>
          <w:rFonts w:cs="Open Sans"/>
        </w:rPr>
        <w:t xml:space="preserve">Paragraph 75 (74) </w:t>
      </w:r>
      <w:r w:rsidRPr="00AE4FD4">
        <w:rPr>
          <w:rFonts w:cs="Open Sans"/>
          <w:b/>
        </w:rPr>
        <w:t>updated</w:t>
      </w:r>
      <w:r>
        <w:rPr>
          <w:rFonts w:cs="Open Sans"/>
        </w:rPr>
        <w:t xml:space="preserve"> to include the importance of discretely referencing nurseries and sixth forms for schools that have them.</w:t>
      </w:r>
    </w:p>
    <w:p w14:paraId="70D4006B" w14:textId="77777777" w:rsidR="00554376" w:rsidRPr="00B95662" w:rsidRDefault="00554376" w:rsidP="00554376">
      <w:pPr>
        <w:pStyle w:val="ListParagraph"/>
        <w:numPr>
          <w:ilvl w:val="0"/>
          <w:numId w:val="7"/>
        </w:numPr>
        <w:rPr>
          <w:rFonts w:cs="Open Sans"/>
        </w:rPr>
      </w:pPr>
      <w:r w:rsidRPr="00B95662">
        <w:rPr>
          <w:rFonts w:cs="Open Sans"/>
        </w:rPr>
        <w:t xml:space="preserve">Paragraph 82 (81) </w:t>
      </w:r>
      <w:r w:rsidRPr="00AE4FD4">
        <w:rPr>
          <w:rFonts w:cs="Open Sans"/>
          <w:b/>
        </w:rPr>
        <w:t>updated</w:t>
      </w:r>
      <w:r w:rsidRPr="00B95662">
        <w:rPr>
          <w:rFonts w:cs="Open Sans"/>
        </w:rPr>
        <w:t xml:space="preserve"> to make the compliance requirements clearer, especially in relation to responding to areas for improvement. Footnote </w:t>
      </w:r>
      <w:r w:rsidRPr="00AE4FD4">
        <w:rPr>
          <w:rFonts w:cs="Open Sans"/>
          <w:b/>
        </w:rPr>
        <w:t>added</w:t>
      </w:r>
      <w:r w:rsidRPr="00B95662">
        <w:rPr>
          <w:rFonts w:cs="Open Sans"/>
        </w:rPr>
        <w:t xml:space="preserve"> to make language around requirements and directives consistent in all handbooks.</w:t>
      </w:r>
    </w:p>
    <w:p w14:paraId="1020FC90" w14:textId="77777777" w:rsidR="00554376" w:rsidRPr="00B95662" w:rsidRDefault="00554376" w:rsidP="00554376">
      <w:pPr>
        <w:pStyle w:val="ListParagraph"/>
        <w:numPr>
          <w:ilvl w:val="0"/>
          <w:numId w:val="7"/>
        </w:numPr>
        <w:rPr>
          <w:rFonts w:cs="Open Sans"/>
        </w:rPr>
      </w:pPr>
      <w:r w:rsidRPr="00B95662">
        <w:rPr>
          <w:rFonts w:cs="Open Sans"/>
        </w:rPr>
        <w:t xml:space="preserve">Paragraph 86 (85) </w:t>
      </w:r>
      <w:r w:rsidRPr="00AE4FD4">
        <w:rPr>
          <w:rFonts w:cs="Open Sans"/>
          <w:b/>
        </w:rPr>
        <w:t>updated</w:t>
      </w:r>
      <w:r w:rsidRPr="00B95662">
        <w:rPr>
          <w:rFonts w:cs="Open Sans"/>
        </w:rPr>
        <w:t xml:space="preserve">. Language changed from ‘curriculum requirements’ to ‘general norms for religious education’ in the first compliance test. Footnote 8 </w:t>
      </w:r>
      <w:r w:rsidRPr="00AE4FD4">
        <w:rPr>
          <w:rFonts w:cs="Open Sans"/>
          <w:b/>
        </w:rPr>
        <w:t>updated</w:t>
      </w:r>
      <w:r w:rsidRPr="00B95662">
        <w:rPr>
          <w:rFonts w:cs="Open Sans"/>
        </w:rPr>
        <w:t xml:space="preserve"> to refer to the correct edition of the directory. Footnote 9 </w:t>
      </w:r>
      <w:r w:rsidRPr="00AE4FD4">
        <w:rPr>
          <w:rFonts w:cs="Open Sans"/>
          <w:b/>
        </w:rPr>
        <w:t>updated</w:t>
      </w:r>
      <w:r w:rsidRPr="00B95662">
        <w:rPr>
          <w:rFonts w:cs="Open Sans"/>
        </w:rPr>
        <w:t xml:space="preserve"> to point towards the move to formally promulgated directives in due course.</w:t>
      </w:r>
    </w:p>
    <w:p w14:paraId="5C85E52C" w14:textId="77777777" w:rsidR="00554376" w:rsidRPr="00B95662" w:rsidRDefault="00554376" w:rsidP="00554376">
      <w:pPr>
        <w:pStyle w:val="ListParagraph"/>
        <w:numPr>
          <w:ilvl w:val="0"/>
          <w:numId w:val="7"/>
        </w:numPr>
        <w:rPr>
          <w:rFonts w:cs="Open Sans"/>
        </w:rPr>
      </w:pPr>
      <w:r w:rsidRPr="00B95662">
        <w:rPr>
          <w:rFonts w:cs="Open Sans"/>
        </w:rPr>
        <w:t xml:space="preserve">Paragraph 117 (116), first bullet of grade 3 descriptor for pupil response </w:t>
      </w:r>
      <w:r w:rsidRPr="00AE4FD4">
        <w:rPr>
          <w:rFonts w:cs="Open Sans"/>
          <w:b/>
        </w:rPr>
        <w:t>updated</w:t>
      </w:r>
      <w:r w:rsidRPr="00B95662">
        <w:rPr>
          <w:rFonts w:cs="Open Sans"/>
        </w:rPr>
        <w:t xml:space="preserve"> to more accurately reflect the language of the PLD: ‘participate’ changed to ‘respond’.</w:t>
      </w:r>
    </w:p>
    <w:p w14:paraId="17B5A00E" w14:textId="77777777" w:rsidR="00554376" w:rsidRPr="00B95662" w:rsidRDefault="00554376" w:rsidP="00554376">
      <w:pPr>
        <w:pStyle w:val="ListParagraph"/>
        <w:numPr>
          <w:ilvl w:val="0"/>
          <w:numId w:val="7"/>
        </w:numPr>
        <w:rPr>
          <w:rFonts w:cs="Open Sans"/>
        </w:rPr>
      </w:pPr>
      <w:r w:rsidRPr="00B95662">
        <w:rPr>
          <w:rFonts w:cs="Open Sans"/>
        </w:rPr>
        <w:t xml:space="preserve">Paragraph 121 (120), fifth bullet of grade 1 descriptor for provision </w:t>
      </w:r>
      <w:r w:rsidRPr="00AE4FD4">
        <w:rPr>
          <w:rFonts w:cs="Open Sans"/>
          <w:b/>
        </w:rPr>
        <w:t>updated</w:t>
      </w:r>
      <w:r w:rsidRPr="00B95662">
        <w:rPr>
          <w:rFonts w:cs="Open Sans"/>
        </w:rPr>
        <w:t xml:space="preserve"> to more accurately reflect the language of the PLD: ‘participating’ changed to ‘engaging’.</w:t>
      </w:r>
    </w:p>
    <w:p w14:paraId="2DC9EF1C" w14:textId="77777777" w:rsidR="00554376" w:rsidRPr="00B95662" w:rsidRDefault="00554376" w:rsidP="00554376">
      <w:pPr>
        <w:pStyle w:val="ListParagraph"/>
        <w:numPr>
          <w:ilvl w:val="0"/>
          <w:numId w:val="7"/>
        </w:numPr>
        <w:rPr>
          <w:rFonts w:cs="Open Sans"/>
        </w:rPr>
      </w:pPr>
      <w:r w:rsidRPr="00B95662">
        <w:rPr>
          <w:rFonts w:cs="Open Sans"/>
        </w:rPr>
        <w:t xml:space="preserve">Paragraph 121 (120), fifth bullet of grade 2 descriptor for provision </w:t>
      </w:r>
      <w:r w:rsidRPr="00AE4FD4">
        <w:rPr>
          <w:rFonts w:cs="Open Sans"/>
          <w:b/>
        </w:rPr>
        <w:t>updated</w:t>
      </w:r>
      <w:r w:rsidRPr="00B95662">
        <w:rPr>
          <w:rFonts w:cs="Open Sans"/>
        </w:rPr>
        <w:t xml:space="preserve"> to more accurately reflect the language of the PLD: ‘participating’ changed to ‘engaging’.</w:t>
      </w:r>
    </w:p>
    <w:p w14:paraId="36E6DD97" w14:textId="77777777" w:rsidR="00554376" w:rsidRPr="00B95662" w:rsidRDefault="00554376" w:rsidP="00554376">
      <w:pPr>
        <w:pStyle w:val="ListParagraph"/>
        <w:numPr>
          <w:ilvl w:val="0"/>
          <w:numId w:val="7"/>
        </w:numPr>
        <w:rPr>
          <w:rFonts w:cs="Open Sans"/>
        </w:rPr>
      </w:pPr>
      <w:r w:rsidRPr="00B95662">
        <w:rPr>
          <w:rFonts w:cs="Open Sans"/>
        </w:rPr>
        <w:t xml:space="preserve">Paragraph 121 (120), fifth bullet of grade 3 descriptor for provision </w:t>
      </w:r>
      <w:r w:rsidRPr="00AE4FD4">
        <w:rPr>
          <w:rFonts w:cs="Open Sans"/>
          <w:b/>
        </w:rPr>
        <w:t>updated</w:t>
      </w:r>
      <w:r w:rsidRPr="00B95662">
        <w:rPr>
          <w:rFonts w:cs="Open Sans"/>
        </w:rPr>
        <w:t xml:space="preserve"> to more accurately reflect the language of the PLD: ‘participating’ changed to ‘engaging’.</w:t>
      </w:r>
    </w:p>
    <w:p w14:paraId="51CFAA38" w14:textId="77777777" w:rsidR="00554376" w:rsidRPr="00B95662" w:rsidRDefault="00554376" w:rsidP="00554376">
      <w:pPr>
        <w:pStyle w:val="ListParagraph"/>
        <w:numPr>
          <w:ilvl w:val="0"/>
          <w:numId w:val="7"/>
        </w:numPr>
        <w:rPr>
          <w:rFonts w:cs="Open Sans"/>
        </w:rPr>
      </w:pPr>
      <w:r w:rsidRPr="00B95662">
        <w:rPr>
          <w:rFonts w:cs="Open Sans"/>
        </w:rPr>
        <w:lastRenderedPageBreak/>
        <w:t xml:space="preserve">Paragraph 121 (120), fifth bullet of grade 4 descriptor for provision </w:t>
      </w:r>
      <w:r w:rsidRPr="00AE4FD4">
        <w:rPr>
          <w:rFonts w:cs="Open Sans"/>
          <w:b/>
        </w:rPr>
        <w:t>updated</w:t>
      </w:r>
      <w:r w:rsidRPr="00B95662">
        <w:rPr>
          <w:rFonts w:cs="Open Sans"/>
        </w:rPr>
        <w:t xml:space="preserve"> to more accurately reflect the language of the PLD: ‘participate’ changed to ‘engage’.</w:t>
      </w:r>
    </w:p>
    <w:p w14:paraId="26C2014F" w14:textId="77777777" w:rsidR="00554376" w:rsidRPr="00B95662" w:rsidRDefault="00554376" w:rsidP="00554376">
      <w:pPr>
        <w:pStyle w:val="ListParagraph"/>
        <w:numPr>
          <w:ilvl w:val="0"/>
          <w:numId w:val="7"/>
        </w:numPr>
        <w:rPr>
          <w:rFonts w:cs="Open Sans"/>
        </w:rPr>
      </w:pPr>
      <w:r w:rsidRPr="00B95662">
        <w:rPr>
          <w:rFonts w:cs="Open Sans"/>
        </w:rPr>
        <w:t xml:space="preserve">Paragraph 165 (164) </w:t>
      </w:r>
      <w:r w:rsidRPr="00AE4FD4">
        <w:rPr>
          <w:rFonts w:cs="Open Sans"/>
          <w:b/>
        </w:rPr>
        <w:t>updated</w:t>
      </w:r>
      <w:r w:rsidRPr="00B95662">
        <w:rPr>
          <w:rFonts w:cs="Open Sans"/>
        </w:rPr>
        <w:t xml:space="preserve"> to correct factual inaccuracies around the establishment of the Gaudete Trust.</w:t>
      </w:r>
    </w:p>
    <w:p w14:paraId="7BB8FACE" w14:textId="77777777" w:rsidR="00554376" w:rsidRPr="00B95662" w:rsidRDefault="00554376" w:rsidP="00554376">
      <w:pPr>
        <w:pStyle w:val="ListParagraph"/>
        <w:numPr>
          <w:ilvl w:val="0"/>
          <w:numId w:val="7"/>
        </w:numPr>
        <w:rPr>
          <w:rFonts w:cs="Open Sans"/>
        </w:rPr>
      </w:pPr>
      <w:r w:rsidRPr="00B95662">
        <w:rPr>
          <w:rFonts w:cs="Open Sans"/>
        </w:rPr>
        <w:t xml:space="preserve">Appendix 10, paragraph 42, </w:t>
      </w:r>
      <w:r w:rsidRPr="00AE4FD4">
        <w:rPr>
          <w:rFonts w:cs="Open Sans"/>
          <w:b/>
        </w:rPr>
        <w:t>updated</w:t>
      </w:r>
      <w:r w:rsidRPr="00B95662">
        <w:rPr>
          <w:rFonts w:cs="Open Sans"/>
        </w:rPr>
        <w:t xml:space="preserve"> to give more nuanced guidance on the use of children/pupils/learners. Glossary </w:t>
      </w:r>
      <w:r w:rsidRPr="00AE4FD4">
        <w:rPr>
          <w:rFonts w:cs="Open Sans"/>
          <w:b/>
        </w:rPr>
        <w:t>updated</w:t>
      </w:r>
      <w:r w:rsidRPr="00B95662">
        <w:rPr>
          <w:rFonts w:cs="Open Sans"/>
        </w:rPr>
        <w:t xml:space="preserve"> to make it consistent with the more nuanced guide.</w:t>
      </w:r>
    </w:p>
    <w:p w14:paraId="027A9924" w14:textId="77777777" w:rsidR="00554376" w:rsidRPr="00B95662" w:rsidRDefault="00554376" w:rsidP="00554376">
      <w:pPr>
        <w:pStyle w:val="ListParagraph"/>
        <w:numPr>
          <w:ilvl w:val="0"/>
          <w:numId w:val="7"/>
        </w:numPr>
        <w:rPr>
          <w:rFonts w:cs="Open Sans"/>
        </w:rPr>
      </w:pPr>
      <w:r w:rsidRPr="00B95662">
        <w:rPr>
          <w:rFonts w:cs="Open Sans"/>
        </w:rPr>
        <w:t xml:space="preserve">Appendix 10 </w:t>
      </w:r>
      <w:r w:rsidRPr="00AE4FD4">
        <w:rPr>
          <w:rFonts w:cs="Open Sans"/>
          <w:b/>
        </w:rPr>
        <w:t>updated</w:t>
      </w:r>
      <w:r w:rsidRPr="00B95662">
        <w:rPr>
          <w:rFonts w:cs="Open Sans"/>
        </w:rPr>
        <w:t xml:space="preserve"> to refer to ‘headteacher’ not ‘head teacher’ and ‘head teacher’ </w:t>
      </w:r>
      <w:r w:rsidRPr="00AE4FD4">
        <w:rPr>
          <w:rFonts w:cs="Open Sans"/>
          <w:b/>
        </w:rPr>
        <w:t>updated</w:t>
      </w:r>
      <w:r w:rsidRPr="00B95662">
        <w:rPr>
          <w:rFonts w:cs="Open Sans"/>
        </w:rPr>
        <w:t xml:space="preserve"> to ‘headteacher’ in all handbooks.</w:t>
      </w:r>
    </w:p>
    <w:p w14:paraId="3451A790" w14:textId="77777777" w:rsidR="00554376" w:rsidRPr="00B95662" w:rsidRDefault="00554376" w:rsidP="00554376">
      <w:pPr>
        <w:pStyle w:val="ListParagraph"/>
        <w:numPr>
          <w:ilvl w:val="0"/>
          <w:numId w:val="7"/>
        </w:numPr>
        <w:rPr>
          <w:rFonts w:cs="Open Sans"/>
        </w:rPr>
      </w:pPr>
      <w:r w:rsidRPr="00B95662">
        <w:rPr>
          <w:rFonts w:cs="Open Sans"/>
        </w:rPr>
        <w:t xml:space="preserve">Template 03 Pre-inspection checklist </w:t>
      </w:r>
      <w:r w:rsidRPr="00AE4FD4">
        <w:rPr>
          <w:rFonts w:cs="Open Sans"/>
          <w:b/>
        </w:rPr>
        <w:t>updated</w:t>
      </w:r>
      <w:r w:rsidRPr="00B95662">
        <w:rPr>
          <w:rFonts w:cs="Open Sans"/>
        </w:rPr>
        <w:t xml:space="preserve"> to clarify expectations around the length of inspection days, including reference to greater flexibility for the inspection of small schools. Row </w:t>
      </w:r>
      <w:r w:rsidRPr="00AE4FD4">
        <w:rPr>
          <w:rFonts w:cs="Open Sans"/>
          <w:b/>
        </w:rPr>
        <w:t>added</w:t>
      </w:r>
      <w:r w:rsidRPr="00B95662">
        <w:rPr>
          <w:rFonts w:cs="Open Sans"/>
        </w:rPr>
        <w:t xml:space="preserve"> to </w:t>
      </w:r>
      <w:proofErr w:type="gramStart"/>
      <w:r w:rsidRPr="00B95662">
        <w:rPr>
          <w:rFonts w:cs="Open Sans"/>
        </w:rPr>
        <w:t>make reference</w:t>
      </w:r>
      <w:proofErr w:type="gramEnd"/>
      <w:r w:rsidRPr="00B95662">
        <w:rPr>
          <w:rFonts w:cs="Open Sans"/>
        </w:rPr>
        <w:t xml:space="preserve"> to compliance, and the responsibility for determining it, clearer. Deadline for document submission </w:t>
      </w:r>
      <w:r w:rsidRPr="00AE4FD4">
        <w:rPr>
          <w:rFonts w:cs="Open Sans"/>
          <w:b/>
        </w:rPr>
        <w:t>added</w:t>
      </w:r>
      <w:r w:rsidRPr="00B95662">
        <w:rPr>
          <w:rFonts w:cs="Open Sans"/>
        </w:rPr>
        <w:t>.</w:t>
      </w:r>
    </w:p>
    <w:p w14:paraId="3B95FC9B" w14:textId="77777777" w:rsidR="00554376" w:rsidRPr="00B95662" w:rsidRDefault="00554376" w:rsidP="00554376">
      <w:pPr>
        <w:pStyle w:val="ListParagraph"/>
        <w:numPr>
          <w:ilvl w:val="0"/>
          <w:numId w:val="7"/>
        </w:numPr>
        <w:rPr>
          <w:rFonts w:cs="Open Sans"/>
        </w:rPr>
      </w:pPr>
      <w:r w:rsidRPr="00B95662">
        <w:rPr>
          <w:rFonts w:cs="Open Sans"/>
        </w:rPr>
        <w:t xml:space="preserve">Template 07.4 </w:t>
      </w:r>
      <w:r w:rsidRPr="00AE4FD4">
        <w:rPr>
          <w:rFonts w:cs="Open Sans"/>
          <w:b/>
        </w:rPr>
        <w:t>added</w:t>
      </w:r>
      <w:r w:rsidRPr="00B95662">
        <w:rPr>
          <w:rFonts w:cs="Open Sans"/>
        </w:rPr>
        <w:t>: EF QA checklist for lead inspectors.</w:t>
      </w:r>
    </w:p>
    <w:p w14:paraId="0408A71F" w14:textId="77777777" w:rsidR="00554376" w:rsidRPr="00B95662" w:rsidRDefault="00554376" w:rsidP="00554376">
      <w:pPr>
        <w:pStyle w:val="ListParagraph"/>
        <w:numPr>
          <w:ilvl w:val="0"/>
          <w:numId w:val="7"/>
        </w:numPr>
        <w:rPr>
          <w:rFonts w:cs="Open Sans"/>
        </w:rPr>
      </w:pPr>
      <w:r w:rsidRPr="00B95662">
        <w:rPr>
          <w:rFonts w:cs="Open Sans"/>
        </w:rPr>
        <w:t xml:space="preserve">Template 09.1 </w:t>
      </w:r>
      <w:r w:rsidRPr="00AE4FD4">
        <w:rPr>
          <w:rFonts w:cs="Open Sans"/>
          <w:b/>
        </w:rPr>
        <w:t>added</w:t>
      </w:r>
      <w:r w:rsidRPr="00B95662">
        <w:rPr>
          <w:rFonts w:cs="Open Sans"/>
        </w:rPr>
        <w:t xml:space="preserve">: End of Day 1 headteacher update meeting feedback. Template 09 name </w:t>
      </w:r>
      <w:r w:rsidRPr="00AE4FD4">
        <w:rPr>
          <w:rFonts w:cs="Open Sans"/>
          <w:b/>
        </w:rPr>
        <w:t>updated</w:t>
      </w:r>
      <w:r w:rsidRPr="00B95662">
        <w:rPr>
          <w:rFonts w:cs="Open Sans"/>
        </w:rPr>
        <w:t xml:space="preserve"> to Template 09.2</w:t>
      </w:r>
    </w:p>
    <w:p w14:paraId="5AFFF773" w14:textId="77777777" w:rsidR="00554376" w:rsidRPr="00B95662" w:rsidRDefault="00554376" w:rsidP="00554376">
      <w:pPr>
        <w:pStyle w:val="ListParagraph"/>
        <w:numPr>
          <w:ilvl w:val="0"/>
          <w:numId w:val="7"/>
        </w:numPr>
        <w:rPr>
          <w:rFonts w:cs="Open Sans"/>
        </w:rPr>
      </w:pPr>
      <w:r w:rsidRPr="00B95662">
        <w:rPr>
          <w:rFonts w:cs="Open Sans"/>
        </w:rPr>
        <w:t xml:space="preserve">Template 09.2 (09) </w:t>
      </w:r>
      <w:r w:rsidRPr="00AE4FD4">
        <w:rPr>
          <w:rFonts w:cs="Open Sans"/>
          <w:b/>
        </w:rPr>
        <w:t>updated</w:t>
      </w:r>
      <w:r w:rsidRPr="00B95662">
        <w:rPr>
          <w:rFonts w:cs="Open Sans"/>
        </w:rPr>
        <w:t xml:space="preserve"> to place compliance at the beginning of the feedback on judgements.</w:t>
      </w:r>
    </w:p>
    <w:p w14:paraId="28C4D08B" w14:textId="77777777" w:rsidR="00554376" w:rsidRDefault="00554376" w:rsidP="00554376">
      <w:pPr>
        <w:pStyle w:val="Heading1"/>
      </w:pPr>
      <w:r>
        <w:t>2.1 CSI Comparative grade descriptors</w:t>
      </w:r>
    </w:p>
    <w:p w14:paraId="21812F34" w14:textId="77777777" w:rsidR="00554376" w:rsidRPr="00AE4FD4" w:rsidRDefault="00554376" w:rsidP="00554376">
      <w:pPr>
        <w:pStyle w:val="ListParagraph"/>
        <w:numPr>
          <w:ilvl w:val="0"/>
          <w:numId w:val="7"/>
        </w:numPr>
        <w:rPr>
          <w:rFonts w:cs="Open Sans"/>
        </w:rPr>
      </w:pPr>
      <w:r w:rsidRPr="00AE4FD4">
        <w:rPr>
          <w:rFonts w:cs="Open Sans"/>
        </w:rPr>
        <w:t>CW1.1 updated to match handbook: ‘participate’ changed to ‘respond’</w:t>
      </w:r>
    </w:p>
    <w:p w14:paraId="73FC9509" w14:textId="77777777" w:rsidR="00554376" w:rsidRPr="00AE4FD4" w:rsidRDefault="00554376" w:rsidP="00554376">
      <w:pPr>
        <w:pStyle w:val="ListParagraph"/>
        <w:numPr>
          <w:ilvl w:val="0"/>
          <w:numId w:val="7"/>
        </w:numPr>
        <w:rPr>
          <w:rFonts w:cs="Open Sans"/>
        </w:rPr>
      </w:pPr>
      <w:r w:rsidRPr="00AE4FD4">
        <w:rPr>
          <w:rFonts w:cs="Open Sans"/>
        </w:rPr>
        <w:t>CW2.5 updated to match handbook: ‘participate/</w:t>
      </w:r>
      <w:proofErr w:type="spellStart"/>
      <w:r w:rsidRPr="00AE4FD4">
        <w:rPr>
          <w:rFonts w:cs="Open Sans"/>
        </w:rPr>
        <w:t>ing</w:t>
      </w:r>
      <w:proofErr w:type="spellEnd"/>
      <w:r w:rsidRPr="00AE4FD4">
        <w:rPr>
          <w:rFonts w:cs="Open Sans"/>
        </w:rPr>
        <w:t>’ changed to ‘engage/</w:t>
      </w:r>
      <w:proofErr w:type="spellStart"/>
      <w:r w:rsidRPr="00AE4FD4">
        <w:rPr>
          <w:rFonts w:cs="Open Sans"/>
        </w:rPr>
        <w:t>ing</w:t>
      </w:r>
      <w:proofErr w:type="spellEnd"/>
      <w:r w:rsidRPr="00AE4FD4">
        <w:rPr>
          <w:rFonts w:cs="Open Sans"/>
        </w:rPr>
        <w:t>’</w:t>
      </w:r>
    </w:p>
    <w:p w14:paraId="3BEE6E7C" w14:textId="77777777" w:rsidR="00554376" w:rsidRPr="009C32D9" w:rsidRDefault="00554376" w:rsidP="00554376">
      <w:r>
        <w:t xml:space="preserve"> </w:t>
      </w:r>
    </w:p>
    <w:p w14:paraId="45115A65" w14:textId="77777777" w:rsidR="00554376" w:rsidRDefault="00554376" w:rsidP="00554376">
      <w:pPr>
        <w:pStyle w:val="Heading1"/>
      </w:pPr>
      <w:r>
        <w:t>3. QA handbook</w:t>
      </w:r>
    </w:p>
    <w:p w14:paraId="45C5BC3E" w14:textId="77777777" w:rsidR="00554376" w:rsidRPr="00AE4FD4" w:rsidRDefault="00554376" w:rsidP="00554376">
      <w:pPr>
        <w:pStyle w:val="ListParagraph"/>
        <w:numPr>
          <w:ilvl w:val="0"/>
          <w:numId w:val="7"/>
        </w:numPr>
        <w:rPr>
          <w:rFonts w:cs="Open Sans"/>
        </w:rPr>
      </w:pPr>
      <w:r w:rsidRPr="00AE4FD4">
        <w:rPr>
          <w:rFonts w:cs="Open Sans"/>
        </w:rPr>
        <w:t>Paragraph 14 added to make clear the proportion of inspections that are subject to a QA visit. All subsequent paragraphs renumbered.</w:t>
      </w:r>
    </w:p>
    <w:p w14:paraId="4DD37169" w14:textId="77777777" w:rsidR="00554376" w:rsidRPr="00AE4FD4" w:rsidRDefault="00554376" w:rsidP="00554376">
      <w:pPr>
        <w:pStyle w:val="ListParagraph"/>
        <w:numPr>
          <w:ilvl w:val="0"/>
          <w:numId w:val="7"/>
        </w:numPr>
        <w:rPr>
          <w:rFonts w:cs="Open Sans"/>
        </w:rPr>
      </w:pPr>
      <w:r w:rsidRPr="00AE4FD4">
        <w:rPr>
          <w:rFonts w:cs="Open Sans"/>
        </w:rPr>
        <w:t xml:space="preserve">Paragraph 32 (31) updated to make it consistent with the </w:t>
      </w:r>
      <w:proofErr w:type="gramStart"/>
      <w:r w:rsidRPr="00AE4FD4">
        <w:rPr>
          <w:rFonts w:cs="Open Sans"/>
        </w:rPr>
        <w:t>Admin</w:t>
      </w:r>
      <w:proofErr w:type="gramEnd"/>
      <w:r w:rsidRPr="00AE4FD4">
        <w:rPr>
          <w:rFonts w:cs="Open Sans"/>
        </w:rPr>
        <w:t xml:space="preserve"> guidance document in relation to QA readers.</w:t>
      </w:r>
    </w:p>
    <w:p w14:paraId="43B2AFA6" w14:textId="77777777" w:rsidR="00554376" w:rsidRPr="00AE4FD4" w:rsidRDefault="00554376" w:rsidP="00554376">
      <w:pPr>
        <w:pStyle w:val="ListParagraph"/>
        <w:numPr>
          <w:ilvl w:val="0"/>
          <w:numId w:val="7"/>
        </w:numPr>
        <w:rPr>
          <w:rFonts w:cs="Open Sans"/>
        </w:rPr>
      </w:pPr>
      <w:r w:rsidRPr="00AE4FD4">
        <w:rPr>
          <w:rFonts w:cs="Open Sans"/>
        </w:rPr>
        <w:t>Paragraphs 35-43 moved to handbook 1.</w:t>
      </w:r>
    </w:p>
    <w:p w14:paraId="3909395D" w14:textId="77777777" w:rsidR="00554376" w:rsidRDefault="00554376" w:rsidP="00554376">
      <w:pPr>
        <w:pStyle w:val="Heading1"/>
      </w:pPr>
      <w:r>
        <w:t>Admin guidance</w:t>
      </w:r>
    </w:p>
    <w:p w14:paraId="31EA7842" w14:textId="77777777" w:rsidR="00554376" w:rsidRPr="00AE4FD4" w:rsidRDefault="00554376" w:rsidP="00554376">
      <w:pPr>
        <w:pStyle w:val="ListParagraph"/>
        <w:numPr>
          <w:ilvl w:val="0"/>
          <w:numId w:val="7"/>
        </w:numPr>
        <w:rPr>
          <w:rFonts w:cs="Open Sans"/>
        </w:rPr>
      </w:pPr>
      <w:r w:rsidRPr="00AE4FD4">
        <w:rPr>
          <w:rFonts w:cs="Open Sans"/>
        </w:rPr>
        <w:t>Paragraph 6 updated, changing ‘last working week’ to ‘last full working week’. Inspections are not to be scheduled in the last full working week of a school term.</w:t>
      </w:r>
    </w:p>
    <w:p w14:paraId="0B143CCB" w14:textId="77777777" w:rsidR="00554376" w:rsidRDefault="00554376" w:rsidP="00554376">
      <w:pPr>
        <w:pStyle w:val="ListParagraph"/>
        <w:numPr>
          <w:ilvl w:val="0"/>
          <w:numId w:val="7"/>
        </w:numPr>
        <w:rPr>
          <w:rFonts w:cs="Open Sans"/>
        </w:rPr>
      </w:pPr>
      <w:r w:rsidRPr="00AE4FD4">
        <w:rPr>
          <w:rFonts w:cs="Open Sans"/>
        </w:rPr>
        <w:t>Paragraph 19 added: ‘</w:t>
      </w:r>
      <w:r>
        <w:rPr>
          <w:rFonts w:cs="Open Sans"/>
        </w:rPr>
        <w:t>In a small school, at least one of the inspectors should have had experience of working in a school with mixed age classes.’ All subsequent paragraphs renumbered.</w:t>
      </w:r>
    </w:p>
    <w:p w14:paraId="226CEFCB" w14:textId="77777777" w:rsidR="00554376" w:rsidRDefault="00554376" w:rsidP="00554376">
      <w:pPr>
        <w:pStyle w:val="ListParagraph"/>
        <w:numPr>
          <w:ilvl w:val="0"/>
          <w:numId w:val="7"/>
        </w:numPr>
        <w:rPr>
          <w:rFonts w:cs="Open Sans"/>
        </w:rPr>
      </w:pPr>
      <w:r>
        <w:rPr>
          <w:rFonts w:cs="Open Sans"/>
        </w:rPr>
        <w:t xml:space="preserve">Paragraph 26 </w:t>
      </w:r>
      <w:r w:rsidRPr="00AE4FD4">
        <w:rPr>
          <w:rFonts w:cs="Open Sans"/>
        </w:rPr>
        <w:t>updated</w:t>
      </w:r>
      <w:r>
        <w:rPr>
          <w:rFonts w:cs="Open Sans"/>
        </w:rPr>
        <w:t xml:space="preserve"> to make it consistent with confidentiality policies elsewhere in the handbooks.</w:t>
      </w:r>
    </w:p>
    <w:p w14:paraId="4838137D" w14:textId="77777777" w:rsidR="00554376" w:rsidRDefault="00554376" w:rsidP="00554376">
      <w:pPr>
        <w:pStyle w:val="ListParagraph"/>
        <w:numPr>
          <w:ilvl w:val="0"/>
          <w:numId w:val="7"/>
        </w:numPr>
        <w:rPr>
          <w:rFonts w:cs="Open Sans"/>
        </w:rPr>
      </w:pPr>
      <w:r>
        <w:rPr>
          <w:rFonts w:cs="Open Sans"/>
        </w:rPr>
        <w:lastRenderedPageBreak/>
        <w:t xml:space="preserve">Paragraph 29 </w:t>
      </w:r>
      <w:r w:rsidRPr="00AE4FD4">
        <w:rPr>
          <w:rFonts w:cs="Open Sans"/>
        </w:rPr>
        <w:t>updated</w:t>
      </w:r>
      <w:r>
        <w:rPr>
          <w:rFonts w:cs="Open Sans"/>
        </w:rPr>
        <w:t xml:space="preserve"> to make language around directives consistent in all handbooks.</w:t>
      </w:r>
    </w:p>
    <w:p w14:paraId="6CAEC7C1" w14:textId="34886053" w:rsidR="007A688A" w:rsidRPr="00554376" w:rsidRDefault="00554376" w:rsidP="00200422">
      <w:pPr>
        <w:pStyle w:val="ListParagraph"/>
        <w:numPr>
          <w:ilvl w:val="0"/>
          <w:numId w:val="7"/>
        </w:numPr>
        <w:rPr>
          <w:rFonts w:cs="Open Sans"/>
        </w:rPr>
      </w:pPr>
      <w:r>
        <w:rPr>
          <w:rFonts w:cs="Open Sans"/>
        </w:rPr>
        <w:t xml:space="preserve">Paragraph 50 </w:t>
      </w:r>
      <w:r w:rsidRPr="00AE4FD4">
        <w:rPr>
          <w:rFonts w:cs="Open Sans"/>
        </w:rPr>
        <w:t>added</w:t>
      </w:r>
      <w:r>
        <w:rPr>
          <w:rFonts w:cs="Open Sans"/>
        </w:rPr>
        <w:t xml:space="preserve"> in reference to PIS for school to make it consistent with the inspection handbook. Checklist </w:t>
      </w:r>
      <w:r w:rsidRPr="00AE4FD4">
        <w:rPr>
          <w:rFonts w:cs="Open Sans"/>
        </w:rPr>
        <w:t>updated</w:t>
      </w:r>
      <w:r>
        <w:rPr>
          <w:rFonts w:cs="Open Sans"/>
        </w:rPr>
        <w:t xml:space="preserve"> to reflect </w:t>
      </w:r>
      <w:proofErr w:type="gramStart"/>
      <w:r>
        <w:rPr>
          <w:rFonts w:cs="Open Sans"/>
        </w:rPr>
        <w:t>this</w:t>
      </w:r>
      <w:proofErr w:type="gramEnd"/>
      <w:r>
        <w:rPr>
          <w:rFonts w:cs="Open Sans"/>
        </w:rPr>
        <w:t xml:space="preserve"> and all subsequent paragraphs renumbered.</w:t>
      </w:r>
    </w:p>
    <w:sectPr w:rsidR="007A688A" w:rsidRPr="005543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auto"/>
    <w:pitch w:val="variable"/>
    <w:sig w:usb0="E00002FF" w:usb1="4000201B" w:usb2="00000028" w:usb3="00000000" w:csb0="0000019F" w:csb1="00000000"/>
  </w:font>
  <w:font w:name="Lato Light">
    <w:panose1 w:val="020F0502020204030203"/>
    <w:charset w:val="4D"/>
    <w:family w:val="swiss"/>
    <w:pitch w:val="variable"/>
    <w:sig w:usb0="800000AF" w:usb1="4000604A"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53285"/>
    <w:multiLevelType w:val="hybridMultilevel"/>
    <w:tmpl w:val="FEC8E814"/>
    <w:lvl w:ilvl="0" w:tplc="08090001">
      <w:start w:val="1"/>
      <w:numFmt w:val="bullet"/>
      <w:lvlText w:val=""/>
      <w:lvlJc w:val="left"/>
      <w:pPr>
        <w:ind w:left="1440" w:hanging="72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99B17D9"/>
    <w:multiLevelType w:val="hybridMultilevel"/>
    <w:tmpl w:val="332C86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A2E96"/>
    <w:multiLevelType w:val="hybridMultilevel"/>
    <w:tmpl w:val="F9C48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B37177"/>
    <w:multiLevelType w:val="hybridMultilevel"/>
    <w:tmpl w:val="D0805AA0"/>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35049A0"/>
    <w:multiLevelType w:val="hybridMultilevel"/>
    <w:tmpl w:val="2152C9CC"/>
    <w:lvl w:ilvl="0" w:tplc="08090001">
      <w:start w:val="1"/>
      <w:numFmt w:val="bullet"/>
      <w:pStyle w:val="Bulletsround"/>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6BB5030"/>
    <w:multiLevelType w:val="hybridMultilevel"/>
    <w:tmpl w:val="13725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0B0C90"/>
    <w:multiLevelType w:val="hybridMultilevel"/>
    <w:tmpl w:val="C5B2CBAC"/>
    <w:lvl w:ilvl="0" w:tplc="3C6EA96A">
      <w:start w:val="1"/>
      <w:numFmt w:val="decimal"/>
      <w:pStyle w:val="Bullets"/>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8E65380"/>
    <w:multiLevelType w:val="hybridMultilevel"/>
    <w:tmpl w:val="BCC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3077A9"/>
    <w:multiLevelType w:val="hybridMultilevel"/>
    <w:tmpl w:val="BA025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EF16BE"/>
    <w:multiLevelType w:val="hybridMultilevel"/>
    <w:tmpl w:val="4288CD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F01B2A"/>
    <w:multiLevelType w:val="hybridMultilevel"/>
    <w:tmpl w:val="029A448A"/>
    <w:lvl w:ilvl="0" w:tplc="BB588F2E">
      <w:start w:val="1"/>
      <w:numFmt w:val="decimal"/>
      <w:lvlText w:val="%1."/>
      <w:lvlJc w:val="left"/>
      <w:pPr>
        <w:ind w:left="720" w:hanging="720"/>
      </w:pPr>
      <w:rPr>
        <w:rFonts w:cstheme="minorBidi" w:hint="default"/>
        <w:b w:val="0"/>
        <w:bCs/>
        <w:color w:val="auto"/>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5497D67"/>
    <w:multiLevelType w:val="hybridMultilevel"/>
    <w:tmpl w:val="657E0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8B2C52"/>
    <w:multiLevelType w:val="hybridMultilevel"/>
    <w:tmpl w:val="3DD2F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753EE7"/>
    <w:multiLevelType w:val="hybridMultilevel"/>
    <w:tmpl w:val="7D6E7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54124013">
    <w:abstractNumId w:val="0"/>
  </w:num>
  <w:num w:numId="2" w16cid:durableId="1737510148">
    <w:abstractNumId w:val="7"/>
  </w:num>
  <w:num w:numId="3" w16cid:durableId="2040203189">
    <w:abstractNumId w:val="11"/>
  </w:num>
  <w:num w:numId="4" w16cid:durableId="1685353142">
    <w:abstractNumId w:val="12"/>
  </w:num>
  <w:num w:numId="5" w16cid:durableId="2124613188">
    <w:abstractNumId w:val="1"/>
  </w:num>
  <w:num w:numId="6" w16cid:durableId="776294704">
    <w:abstractNumId w:val="9"/>
  </w:num>
  <w:num w:numId="7" w16cid:durableId="1189491566">
    <w:abstractNumId w:val="8"/>
  </w:num>
  <w:num w:numId="8" w16cid:durableId="1616864511">
    <w:abstractNumId w:val="6"/>
  </w:num>
  <w:num w:numId="9" w16cid:durableId="856818166">
    <w:abstractNumId w:val="3"/>
  </w:num>
  <w:num w:numId="10" w16cid:durableId="1499803108">
    <w:abstractNumId w:val="13"/>
  </w:num>
  <w:num w:numId="11" w16cid:durableId="944074291">
    <w:abstractNumId w:val="4"/>
  </w:num>
  <w:num w:numId="12" w16cid:durableId="828903554">
    <w:abstractNumId w:val="10"/>
  </w:num>
  <w:num w:numId="13" w16cid:durableId="71895378">
    <w:abstractNumId w:val="5"/>
  </w:num>
  <w:num w:numId="14" w16cid:durableId="1573539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06E"/>
    <w:rsid w:val="000174B0"/>
    <w:rsid w:val="00020FE3"/>
    <w:rsid w:val="00021ADE"/>
    <w:rsid w:val="00027F41"/>
    <w:rsid w:val="00040924"/>
    <w:rsid w:val="000432F9"/>
    <w:rsid w:val="000A51B5"/>
    <w:rsid w:val="000A56CC"/>
    <w:rsid w:val="000B1BE5"/>
    <w:rsid w:val="000C6FE4"/>
    <w:rsid w:val="000D036A"/>
    <w:rsid w:val="000E2C7F"/>
    <w:rsid w:val="000E503F"/>
    <w:rsid w:val="000F265F"/>
    <w:rsid w:val="000F7B07"/>
    <w:rsid w:val="001022A5"/>
    <w:rsid w:val="00121958"/>
    <w:rsid w:val="00122006"/>
    <w:rsid w:val="0012300E"/>
    <w:rsid w:val="001259CA"/>
    <w:rsid w:val="00131B33"/>
    <w:rsid w:val="00133E4D"/>
    <w:rsid w:val="00134837"/>
    <w:rsid w:val="0013582D"/>
    <w:rsid w:val="001364CA"/>
    <w:rsid w:val="00143544"/>
    <w:rsid w:val="00157796"/>
    <w:rsid w:val="0016261C"/>
    <w:rsid w:val="0018734E"/>
    <w:rsid w:val="001A2C12"/>
    <w:rsid w:val="001A5F37"/>
    <w:rsid w:val="001A72FD"/>
    <w:rsid w:val="001B2BEF"/>
    <w:rsid w:val="001B40F3"/>
    <w:rsid w:val="001B47AB"/>
    <w:rsid w:val="001B54E4"/>
    <w:rsid w:val="001B6BA1"/>
    <w:rsid w:val="001D7C1A"/>
    <w:rsid w:val="001E27AE"/>
    <w:rsid w:val="00200422"/>
    <w:rsid w:val="00203A0F"/>
    <w:rsid w:val="00231111"/>
    <w:rsid w:val="00234B70"/>
    <w:rsid w:val="00242E1A"/>
    <w:rsid w:val="00250265"/>
    <w:rsid w:val="00263112"/>
    <w:rsid w:val="00277634"/>
    <w:rsid w:val="002809AD"/>
    <w:rsid w:val="00282A73"/>
    <w:rsid w:val="00296F9C"/>
    <w:rsid w:val="0029774B"/>
    <w:rsid w:val="002B0413"/>
    <w:rsid w:val="002C0F35"/>
    <w:rsid w:val="002C2E3D"/>
    <w:rsid w:val="002C52F3"/>
    <w:rsid w:val="002F0B16"/>
    <w:rsid w:val="002F10F5"/>
    <w:rsid w:val="002F265E"/>
    <w:rsid w:val="00300FF4"/>
    <w:rsid w:val="003024C5"/>
    <w:rsid w:val="00304FAA"/>
    <w:rsid w:val="0033109B"/>
    <w:rsid w:val="003473A2"/>
    <w:rsid w:val="00353270"/>
    <w:rsid w:val="003555C9"/>
    <w:rsid w:val="00371E68"/>
    <w:rsid w:val="00385816"/>
    <w:rsid w:val="003862A5"/>
    <w:rsid w:val="003A4F9C"/>
    <w:rsid w:val="003B29CF"/>
    <w:rsid w:val="003D0D83"/>
    <w:rsid w:val="00403C4F"/>
    <w:rsid w:val="00423A50"/>
    <w:rsid w:val="004266E1"/>
    <w:rsid w:val="00436555"/>
    <w:rsid w:val="0044122B"/>
    <w:rsid w:val="00446FF4"/>
    <w:rsid w:val="00447ABF"/>
    <w:rsid w:val="004615ED"/>
    <w:rsid w:val="00466049"/>
    <w:rsid w:val="004660CE"/>
    <w:rsid w:val="004672E8"/>
    <w:rsid w:val="0046783D"/>
    <w:rsid w:val="00473AEC"/>
    <w:rsid w:val="00476C51"/>
    <w:rsid w:val="0049250A"/>
    <w:rsid w:val="004A4FBB"/>
    <w:rsid w:val="004A5F09"/>
    <w:rsid w:val="004B5DEF"/>
    <w:rsid w:val="004C3217"/>
    <w:rsid w:val="004C715F"/>
    <w:rsid w:val="004D0F92"/>
    <w:rsid w:val="004D745E"/>
    <w:rsid w:val="004E1E6F"/>
    <w:rsid w:val="004F5325"/>
    <w:rsid w:val="004F684F"/>
    <w:rsid w:val="00502339"/>
    <w:rsid w:val="00511233"/>
    <w:rsid w:val="00517195"/>
    <w:rsid w:val="00520E40"/>
    <w:rsid w:val="00525AEB"/>
    <w:rsid w:val="00527A54"/>
    <w:rsid w:val="00554376"/>
    <w:rsid w:val="005663DB"/>
    <w:rsid w:val="00577D68"/>
    <w:rsid w:val="005857C3"/>
    <w:rsid w:val="00587BD1"/>
    <w:rsid w:val="005A306E"/>
    <w:rsid w:val="005A70E8"/>
    <w:rsid w:val="005B2429"/>
    <w:rsid w:val="005B6CCA"/>
    <w:rsid w:val="005C5BAB"/>
    <w:rsid w:val="005D388F"/>
    <w:rsid w:val="005D3EC2"/>
    <w:rsid w:val="005D6BF1"/>
    <w:rsid w:val="0061056E"/>
    <w:rsid w:val="00615708"/>
    <w:rsid w:val="00622936"/>
    <w:rsid w:val="00626E5A"/>
    <w:rsid w:val="0064080E"/>
    <w:rsid w:val="006508FC"/>
    <w:rsid w:val="00656186"/>
    <w:rsid w:val="00693DCB"/>
    <w:rsid w:val="006A6886"/>
    <w:rsid w:val="006B2577"/>
    <w:rsid w:val="006B4FDA"/>
    <w:rsid w:val="006B5FDC"/>
    <w:rsid w:val="006B78AE"/>
    <w:rsid w:val="006B7E87"/>
    <w:rsid w:val="006C3144"/>
    <w:rsid w:val="006C7C9A"/>
    <w:rsid w:val="006D124B"/>
    <w:rsid w:val="006E706D"/>
    <w:rsid w:val="006F12B7"/>
    <w:rsid w:val="006F49A9"/>
    <w:rsid w:val="00711452"/>
    <w:rsid w:val="0071253B"/>
    <w:rsid w:val="007125D3"/>
    <w:rsid w:val="00714C2B"/>
    <w:rsid w:val="00715066"/>
    <w:rsid w:val="00716C8F"/>
    <w:rsid w:val="00733699"/>
    <w:rsid w:val="0073716B"/>
    <w:rsid w:val="00740D3A"/>
    <w:rsid w:val="00753F14"/>
    <w:rsid w:val="00773651"/>
    <w:rsid w:val="00780117"/>
    <w:rsid w:val="00781BFF"/>
    <w:rsid w:val="007829F3"/>
    <w:rsid w:val="00782F5B"/>
    <w:rsid w:val="0079166D"/>
    <w:rsid w:val="00793D07"/>
    <w:rsid w:val="007A0912"/>
    <w:rsid w:val="007A688A"/>
    <w:rsid w:val="007C593C"/>
    <w:rsid w:val="007D3133"/>
    <w:rsid w:val="007E725A"/>
    <w:rsid w:val="008005DC"/>
    <w:rsid w:val="008069CC"/>
    <w:rsid w:val="00821747"/>
    <w:rsid w:val="00851787"/>
    <w:rsid w:val="0087287D"/>
    <w:rsid w:val="00872EB5"/>
    <w:rsid w:val="008A4CBA"/>
    <w:rsid w:val="008A7B14"/>
    <w:rsid w:val="008C2A4D"/>
    <w:rsid w:val="008C73E6"/>
    <w:rsid w:val="008D018C"/>
    <w:rsid w:val="008D6733"/>
    <w:rsid w:val="008E6EFD"/>
    <w:rsid w:val="008E7549"/>
    <w:rsid w:val="008F6B63"/>
    <w:rsid w:val="00901096"/>
    <w:rsid w:val="00906679"/>
    <w:rsid w:val="00921847"/>
    <w:rsid w:val="0092750E"/>
    <w:rsid w:val="0093107F"/>
    <w:rsid w:val="00944DE3"/>
    <w:rsid w:val="00954601"/>
    <w:rsid w:val="009726E4"/>
    <w:rsid w:val="00986248"/>
    <w:rsid w:val="009871D6"/>
    <w:rsid w:val="00995704"/>
    <w:rsid w:val="009C32D9"/>
    <w:rsid w:val="009C6375"/>
    <w:rsid w:val="009F34CE"/>
    <w:rsid w:val="00A01754"/>
    <w:rsid w:val="00A2178F"/>
    <w:rsid w:val="00A22CE7"/>
    <w:rsid w:val="00A23476"/>
    <w:rsid w:val="00A25C41"/>
    <w:rsid w:val="00A34C27"/>
    <w:rsid w:val="00A438E9"/>
    <w:rsid w:val="00A44797"/>
    <w:rsid w:val="00A557F8"/>
    <w:rsid w:val="00A61643"/>
    <w:rsid w:val="00A63D7C"/>
    <w:rsid w:val="00A87ED9"/>
    <w:rsid w:val="00A910AF"/>
    <w:rsid w:val="00A9524B"/>
    <w:rsid w:val="00AA2E1D"/>
    <w:rsid w:val="00AB46C6"/>
    <w:rsid w:val="00AB733F"/>
    <w:rsid w:val="00AC48BD"/>
    <w:rsid w:val="00AC71D6"/>
    <w:rsid w:val="00AD42A3"/>
    <w:rsid w:val="00AE0E3A"/>
    <w:rsid w:val="00AE4FD4"/>
    <w:rsid w:val="00AF36A0"/>
    <w:rsid w:val="00AF4A87"/>
    <w:rsid w:val="00B108E3"/>
    <w:rsid w:val="00B16B1A"/>
    <w:rsid w:val="00B35F85"/>
    <w:rsid w:val="00B3742F"/>
    <w:rsid w:val="00B427FD"/>
    <w:rsid w:val="00B4369A"/>
    <w:rsid w:val="00B46AEF"/>
    <w:rsid w:val="00B5074E"/>
    <w:rsid w:val="00B546C0"/>
    <w:rsid w:val="00B55C25"/>
    <w:rsid w:val="00B628EE"/>
    <w:rsid w:val="00B77F72"/>
    <w:rsid w:val="00B803F0"/>
    <w:rsid w:val="00B95662"/>
    <w:rsid w:val="00BA43FF"/>
    <w:rsid w:val="00BB5311"/>
    <w:rsid w:val="00BC0ED4"/>
    <w:rsid w:val="00BC2E6D"/>
    <w:rsid w:val="00BC6C5B"/>
    <w:rsid w:val="00BD163E"/>
    <w:rsid w:val="00BD20B0"/>
    <w:rsid w:val="00BD529C"/>
    <w:rsid w:val="00BE6722"/>
    <w:rsid w:val="00C3240D"/>
    <w:rsid w:val="00C34CAD"/>
    <w:rsid w:val="00C35C42"/>
    <w:rsid w:val="00C43A91"/>
    <w:rsid w:val="00C44DB1"/>
    <w:rsid w:val="00C45691"/>
    <w:rsid w:val="00C734C4"/>
    <w:rsid w:val="00C752BA"/>
    <w:rsid w:val="00C76DCE"/>
    <w:rsid w:val="00C8799D"/>
    <w:rsid w:val="00CA11EE"/>
    <w:rsid w:val="00CA584E"/>
    <w:rsid w:val="00CC784B"/>
    <w:rsid w:val="00CD3C48"/>
    <w:rsid w:val="00CE1641"/>
    <w:rsid w:val="00CF39FA"/>
    <w:rsid w:val="00D16F29"/>
    <w:rsid w:val="00D27EE7"/>
    <w:rsid w:val="00D42428"/>
    <w:rsid w:val="00D44116"/>
    <w:rsid w:val="00D6663D"/>
    <w:rsid w:val="00D9067F"/>
    <w:rsid w:val="00D94A07"/>
    <w:rsid w:val="00DA0E4F"/>
    <w:rsid w:val="00DA22AD"/>
    <w:rsid w:val="00DA3529"/>
    <w:rsid w:val="00DB43D6"/>
    <w:rsid w:val="00DD631E"/>
    <w:rsid w:val="00DD7BA5"/>
    <w:rsid w:val="00DE055D"/>
    <w:rsid w:val="00DE4331"/>
    <w:rsid w:val="00E0540E"/>
    <w:rsid w:val="00E112E9"/>
    <w:rsid w:val="00E14F81"/>
    <w:rsid w:val="00E247C8"/>
    <w:rsid w:val="00E25AC7"/>
    <w:rsid w:val="00E26D0D"/>
    <w:rsid w:val="00E443AA"/>
    <w:rsid w:val="00E44C3A"/>
    <w:rsid w:val="00E466DF"/>
    <w:rsid w:val="00E71C79"/>
    <w:rsid w:val="00E76E99"/>
    <w:rsid w:val="00EA3792"/>
    <w:rsid w:val="00EC0950"/>
    <w:rsid w:val="00ED0740"/>
    <w:rsid w:val="00ED075D"/>
    <w:rsid w:val="00ED3F0C"/>
    <w:rsid w:val="00ED555F"/>
    <w:rsid w:val="00EE2D8A"/>
    <w:rsid w:val="00EE7EB4"/>
    <w:rsid w:val="00F0115D"/>
    <w:rsid w:val="00F03AE4"/>
    <w:rsid w:val="00F34F41"/>
    <w:rsid w:val="00F3759A"/>
    <w:rsid w:val="00F432D1"/>
    <w:rsid w:val="00F53D82"/>
    <w:rsid w:val="00F60ABD"/>
    <w:rsid w:val="00F71ABC"/>
    <w:rsid w:val="00F75A37"/>
    <w:rsid w:val="00F904A0"/>
    <w:rsid w:val="00F97833"/>
    <w:rsid w:val="00FC417C"/>
    <w:rsid w:val="00FD4F5E"/>
    <w:rsid w:val="00FE17E6"/>
    <w:rsid w:val="00FF3F06"/>
    <w:rsid w:val="00FF4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E3D20"/>
  <w15:chartTrackingRefBased/>
  <w15:docId w15:val="{80A3FC10-E689-8C45-9880-531076D0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CE7"/>
    <w:pPr>
      <w:spacing w:after="160" w:line="276" w:lineRule="auto"/>
    </w:pPr>
    <w:rPr>
      <w:rFonts w:ascii="Open Sans" w:hAnsi="Open Sans"/>
      <w:sz w:val="22"/>
    </w:rPr>
  </w:style>
  <w:style w:type="paragraph" w:styleId="Heading1">
    <w:name w:val="heading 1"/>
    <w:basedOn w:val="Normal"/>
    <w:next w:val="Normal"/>
    <w:link w:val="Heading1Char"/>
    <w:autoRedefine/>
    <w:uiPriority w:val="9"/>
    <w:qFormat/>
    <w:rsid w:val="00A22CE7"/>
    <w:pPr>
      <w:keepNext/>
      <w:keepLines/>
      <w:spacing w:before="240"/>
      <w:outlineLvl w:val="0"/>
    </w:pPr>
    <w:rPr>
      <w:rFonts w:ascii="Lato Light" w:eastAsiaTheme="majorEastAsia" w:hAnsi="Lato Light" w:cstheme="majorBidi"/>
      <w:color w:val="582C5F"/>
      <w:sz w:val="32"/>
      <w:szCs w:val="32"/>
    </w:rPr>
  </w:style>
  <w:style w:type="paragraph" w:styleId="Heading2">
    <w:name w:val="heading 2"/>
    <w:basedOn w:val="Normal"/>
    <w:next w:val="Normal"/>
    <w:link w:val="Heading2Char"/>
    <w:autoRedefine/>
    <w:uiPriority w:val="9"/>
    <w:unhideWhenUsed/>
    <w:qFormat/>
    <w:rsid w:val="00A22CE7"/>
    <w:pPr>
      <w:keepNext/>
      <w:keepLines/>
      <w:spacing w:before="120"/>
      <w:outlineLvl w:val="1"/>
    </w:pPr>
    <w:rPr>
      <w:rFonts w:ascii="Lato Light" w:eastAsiaTheme="majorEastAsia" w:hAnsi="Lato Light" w:cstheme="majorBidi"/>
      <w:color w:val="582C5F"/>
      <w:sz w:val="26"/>
      <w:szCs w:val="26"/>
    </w:rPr>
  </w:style>
  <w:style w:type="paragraph" w:styleId="Heading3">
    <w:name w:val="heading 3"/>
    <w:basedOn w:val="Normal"/>
    <w:next w:val="Normal"/>
    <w:link w:val="Heading3Char"/>
    <w:autoRedefine/>
    <w:uiPriority w:val="9"/>
    <w:unhideWhenUsed/>
    <w:qFormat/>
    <w:rsid w:val="00A22CE7"/>
    <w:pPr>
      <w:keepNext/>
      <w:keepLines/>
      <w:spacing w:before="40" w:after="0"/>
      <w:outlineLvl w:val="2"/>
    </w:pPr>
    <w:rPr>
      <w:rFonts w:asciiTheme="majorHAnsi" w:eastAsiaTheme="majorEastAsia" w:hAnsiTheme="majorHAnsi" w:cstheme="majorBidi"/>
      <w:color w:val="2B162F"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A22CE7"/>
    <w:pPr>
      <w:spacing w:before="6480"/>
      <w:contextualSpacing/>
    </w:pPr>
    <w:rPr>
      <w:rFonts w:ascii="Lato Light" w:eastAsiaTheme="majorEastAsia" w:hAnsi="Lato Light" w:cstheme="majorBidi"/>
      <w:spacing w:val="-10"/>
      <w:kern w:val="28"/>
      <w:sz w:val="56"/>
      <w:szCs w:val="56"/>
    </w:rPr>
  </w:style>
  <w:style w:type="character" w:customStyle="1" w:styleId="TitleChar">
    <w:name w:val="Title Char"/>
    <w:basedOn w:val="DefaultParagraphFont"/>
    <w:link w:val="Title"/>
    <w:uiPriority w:val="10"/>
    <w:rsid w:val="00A22CE7"/>
    <w:rPr>
      <w:rFonts w:ascii="Lato Light" w:eastAsiaTheme="majorEastAsia" w:hAnsi="Lato Light" w:cstheme="majorBidi"/>
      <w:spacing w:val="-10"/>
      <w:kern w:val="28"/>
      <w:sz w:val="56"/>
      <w:szCs w:val="56"/>
    </w:rPr>
  </w:style>
  <w:style w:type="paragraph" w:styleId="NoSpacing">
    <w:name w:val="No Spacing"/>
    <w:autoRedefine/>
    <w:uiPriority w:val="1"/>
    <w:qFormat/>
    <w:rsid w:val="00A22CE7"/>
    <w:rPr>
      <w:rFonts w:ascii="Open Sans" w:hAnsi="Open Sans"/>
      <w:sz w:val="22"/>
    </w:rPr>
  </w:style>
  <w:style w:type="character" w:customStyle="1" w:styleId="Heading1Char">
    <w:name w:val="Heading 1 Char"/>
    <w:basedOn w:val="DefaultParagraphFont"/>
    <w:link w:val="Heading1"/>
    <w:uiPriority w:val="9"/>
    <w:rsid w:val="00A22CE7"/>
    <w:rPr>
      <w:rFonts w:ascii="Lato Light" w:eastAsiaTheme="majorEastAsia" w:hAnsi="Lato Light" w:cstheme="majorBidi"/>
      <w:color w:val="582C5F"/>
      <w:sz w:val="32"/>
      <w:szCs w:val="32"/>
    </w:rPr>
  </w:style>
  <w:style w:type="character" w:customStyle="1" w:styleId="Heading2Char">
    <w:name w:val="Heading 2 Char"/>
    <w:basedOn w:val="DefaultParagraphFont"/>
    <w:link w:val="Heading2"/>
    <w:uiPriority w:val="9"/>
    <w:rsid w:val="00A22CE7"/>
    <w:rPr>
      <w:rFonts w:ascii="Lato Light" w:eastAsiaTheme="majorEastAsia" w:hAnsi="Lato Light" w:cstheme="majorBidi"/>
      <w:color w:val="582C5F"/>
      <w:sz w:val="26"/>
      <w:szCs w:val="26"/>
    </w:rPr>
  </w:style>
  <w:style w:type="character" w:customStyle="1" w:styleId="Heading3Char">
    <w:name w:val="Heading 3 Char"/>
    <w:basedOn w:val="DefaultParagraphFont"/>
    <w:link w:val="Heading3"/>
    <w:uiPriority w:val="9"/>
    <w:rsid w:val="00A22CE7"/>
    <w:rPr>
      <w:rFonts w:asciiTheme="majorHAnsi" w:eastAsiaTheme="majorEastAsia" w:hAnsiTheme="majorHAnsi" w:cstheme="majorBidi"/>
      <w:color w:val="2B162F" w:themeColor="accent1" w:themeShade="7F"/>
    </w:rPr>
  </w:style>
  <w:style w:type="paragraph" w:styleId="Subtitle">
    <w:name w:val="Subtitle"/>
    <w:basedOn w:val="Normal"/>
    <w:next w:val="Normal"/>
    <w:link w:val="SubtitleChar"/>
    <w:autoRedefine/>
    <w:uiPriority w:val="11"/>
    <w:qFormat/>
    <w:rsid w:val="00A22CE7"/>
    <w:pPr>
      <w:numPr>
        <w:ilvl w:val="1"/>
      </w:numPr>
    </w:pPr>
    <w:rPr>
      <w:rFonts w:eastAsiaTheme="minorEastAsia"/>
      <w:color w:val="3A6D9A"/>
      <w:spacing w:val="15"/>
      <w:szCs w:val="22"/>
    </w:rPr>
  </w:style>
  <w:style w:type="character" w:customStyle="1" w:styleId="SubtitleChar">
    <w:name w:val="Subtitle Char"/>
    <w:basedOn w:val="DefaultParagraphFont"/>
    <w:link w:val="Subtitle"/>
    <w:uiPriority w:val="11"/>
    <w:rsid w:val="00A22CE7"/>
    <w:rPr>
      <w:rFonts w:ascii="Open Sans" w:eastAsiaTheme="minorEastAsia" w:hAnsi="Open Sans"/>
      <w:color w:val="3A6D9A"/>
      <w:spacing w:val="15"/>
      <w:sz w:val="22"/>
      <w:szCs w:val="22"/>
    </w:rPr>
  </w:style>
  <w:style w:type="paragraph" w:styleId="Quote">
    <w:name w:val="Quote"/>
    <w:basedOn w:val="Normal"/>
    <w:next w:val="Normal"/>
    <w:link w:val="QuoteChar"/>
    <w:autoRedefine/>
    <w:uiPriority w:val="29"/>
    <w:qFormat/>
    <w:rsid w:val="00A22CE7"/>
    <w:pPr>
      <w:ind w:left="862" w:right="862"/>
    </w:pPr>
    <w:rPr>
      <w:iCs/>
      <w:color w:val="000000" w:themeColor="text1"/>
    </w:rPr>
  </w:style>
  <w:style w:type="character" w:customStyle="1" w:styleId="QuoteChar">
    <w:name w:val="Quote Char"/>
    <w:basedOn w:val="DefaultParagraphFont"/>
    <w:link w:val="Quote"/>
    <w:uiPriority w:val="29"/>
    <w:rsid w:val="00A22CE7"/>
    <w:rPr>
      <w:rFonts w:ascii="Open Sans" w:hAnsi="Open Sans"/>
      <w:iCs/>
      <w:color w:val="000000" w:themeColor="text1"/>
      <w:sz w:val="22"/>
    </w:rPr>
  </w:style>
  <w:style w:type="paragraph" w:styleId="ListParagraph">
    <w:name w:val="List Paragraph"/>
    <w:basedOn w:val="Normal"/>
    <w:link w:val="ListParagraphChar"/>
    <w:uiPriority w:val="34"/>
    <w:qFormat/>
    <w:rsid w:val="00A44797"/>
    <w:pPr>
      <w:spacing w:line="259" w:lineRule="auto"/>
      <w:ind w:left="720"/>
      <w:contextualSpacing/>
      <w:jc w:val="both"/>
    </w:pPr>
    <w:rPr>
      <w:kern w:val="0"/>
      <w:szCs w:val="22"/>
      <w14:ligatures w14:val="none"/>
    </w:rPr>
  </w:style>
  <w:style w:type="character" w:customStyle="1" w:styleId="ListParagraphChar">
    <w:name w:val="List Paragraph Char"/>
    <w:basedOn w:val="DefaultParagraphFont"/>
    <w:link w:val="ListParagraph"/>
    <w:uiPriority w:val="34"/>
    <w:rsid w:val="00A44797"/>
    <w:rPr>
      <w:rFonts w:ascii="Open Sans" w:hAnsi="Open Sans"/>
      <w:kern w:val="0"/>
      <w:sz w:val="22"/>
      <w:szCs w:val="22"/>
      <w14:ligatures w14:val="none"/>
    </w:rPr>
  </w:style>
  <w:style w:type="paragraph" w:customStyle="1" w:styleId="Bullets">
    <w:name w:val="Bullets"/>
    <w:basedOn w:val="ListParagraph"/>
    <w:link w:val="BulletsChar"/>
    <w:qFormat/>
    <w:rsid w:val="00BD529C"/>
    <w:pPr>
      <w:numPr>
        <w:numId w:val="8"/>
      </w:numPr>
      <w:contextualSpacing w:val="0"/>
    </w:pPr>
    <w:rPr>
      <w:rFonts w:cs="Open Sans"/>
    </w:rPr>
  </w:style>
  <w:style w:type="character" w:customStyle="1" w:styleId="BulletsChar">
    <w:name w:val="Bullets Char"/>
    <w:basedOn w:val="ListParagraphChar"/>
    <w:link w:val="Bullets"/>
    <w:rsid w:val="00BD529C"/>
    <w:rPr>
      <w:rFonts w:ascii="Open Sans" w:hAnsi="Open Sans" w:cs="Open Sans"/>
      <w:kern w:val="0"/>
      <w:sz w:val="22"/>
      <w:szCs w:val="22"/>
      <w14:ligatures w14:val="none"/>
    </w:rPr>
  </w:style>
  <w:style w:type="table" w:styleId="TableGrid">
    <w:name w:val="Table Grid"/>
    <w:basedOn w:val="TableNormal"/>
    <w:uiPriority w:val="59"/>
    <w:rsid w:val="007125D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round">
    <w:name w:val="Bullets (round)"/>
    <w:basedOn w:val="Normal"/>
    <w:uiPriority w:val="99"/>
    <w:rsid w:val="004B5DEF"/>
    <w:pPr>
      <w:numPr>
        <w:numId w:val="11"/>
      </w:numPr>
      <w:spacing w:line="259" w:lineRule="auto"/>
      <w:jc w:val="both"/>
    </w:pPr>
    <w:rPr>
      <w:rFonts w:ascii="Tahoma" w:hAnsi="Tahoma" w:cs="Tahoma"/>
      <w:color w:val="000000"/>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891225">
      <w:bodyDiv w:val="1"/>
      <w:marLeft w:val="0"/>
      <w:marRight w:val="0"/>
      <w:marTop w:val="0"/>
      <w:marBottom w:val="0"/>
      <w:divBdr>
        <w:top w:val="none" w:sz="0" w:space="0" w:color="auto"/>
        <w:left w:val="none" w:sz="0" w:space="0" w:color="auto"/>
        <w:bottom w:val="none" w:sz="0" w:space="0" w:color="auto"/>
        <w:right w:val="none" w:sz="0" w:space="0" w:color="auto"/>
      </w:divBdr>
      <w:divsChild>
        <w:div w:id="1636376954">
          <w:marLeft w:val="0"/>
          <w:marRight w:val="0"/>
          <w:marTop w:val="0"/>
          <w:marBottom w:val="0"/>
          <w:divBdr>
            <w:top w:val="none" w:sz="0" w:space="0" w:color="auto"/>
            <w:left w:val="none" w:sz="0" w:space="0" w:color="auto"/>
            <w:bottom w:val="none" w:sz="0" w:space="0" w:color="auto"/>
            <w:right w:val="none" w:sz="0" w:space="0" w:color="auto"/>
          </w:divBdr>
        </w:div>
        <w:div w:id="696583229">
          <w:marLeft w:val="0"/>
          <w:marRight w:val="0"/>
          <w:marTop w:val="0"/>
          <w:marBottom w:val="0"/>
          <w:divBdr>
            <w:top w:val="none" w:sz="0" w:space="0" w:color="auto"/>
            <w:left w:val="none" w:sz="0" w:space="0" w:color="auto"/>
            <w:bottom w:val="none" w:sz="0" w:space="0" w:color="auto"/>
            <w:right w:val="none" w:sz="0" w:space="0" w:color="auto"/>
          </w:divBdr>
          <w:divsChild>
            <w:div w:id="1506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35588">
      <w:bodyDiv w:val="1"/>
      <w:marLeft w:val="0"/>
      <w:marRight w:val="0"/>
      <w:marTop w:val="0"/>
      <w:marBottom w:val="0"/>
      <w:divBdr>
        <w:top w:val="none" w:sz="0" w:space="0" w:color="auto"/>
        <w:left w:val="none" w:sz="0" w:space="0" w:color="auto"/>
        <w:bottom w:val="none" w:sz="0" w:space="0" w:color="auto"/>
        <w:right w:val="none" w:sz="0" w:space="0" w:color="auto"/>
      </w:divBdr>
      <w:divsChild>
        <w:div w:id="651980257">
          <w:marLeft w:val="0"/>
          <w:marRight w:val="0"/>
          <w:marTop w:val="0"/>
          <w:marBottom w:val="0"/>
          <w:divBdr>
            <w:top w:val="none" w:sz="0" w:space="0" w:color="auto"/>
            <w:left w:val="none" w:sz="0" w:space="0" w:color="auto"/>
            <w:bottom w:val="none" w:sz="0" w:space="0" w:color="auto"/>
            <w:right w:val="none" w:sz="0" w:space="0" w:color="auto"/>
          </w:divBdr>
        </w:div>
        <w:div w:id="1483112271">
          <w:marLeft w:val="0"/>
          <w:marRight w:val="0"/>
          <w:marTop w:val="0"/>
          <w:marBottom w:val="0"/>
          <w:divBdr>
            <w:top w:val="none" w:sz="0" w:space="0" w:color="auto"/>
            <w:left w:val="none" w:sz="0" w:space="0" w:color="auto"/>
            <w:bottom w:val="none" w:sz="0" w:space="0" w:color="auto"/>
            <w:right w:val="none" w:sz="0" w:space="0" w:color="auto"/>
          </w:divBdr>
          <w:divsChild>
            <w:div w:id="195016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CSI">
  <a:themeElements>
    <a:clrScheme name="CSI">
      <a:dk1>
        <a:srgbClr val="000000"/>
      </a:dk1>
      <a:lt1>
        <a:srgbClr val="FFFFFF"/>
      </a:lt1>
      <a:dk2>
        <a:srgbClr val="44546A"/>
      </a:dk2>
      <a:lt2>
        <a:srgbClr val="E7E6E6"/>
      </a:lt2>
      <a:accent1>
        <a:srgbClr val="582C5F"/>
      </a:accent1>
      <a:accent2>
        <a:srgbClr val="4E8ECB"/>
      </a:accent2>
      <a:accent3>
        <a:srgbClr val="939393"/>
      </a:accent3>
      <a:accent4>
        <a:srgbClr val="572B5E"/>
      </a:accent4>
      <a:accent5>
        <a:srgbClr val="4D8DCA"/>
      </a:accent5>
      <a:accent6>
        <a:srgbClr val="ECE6D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3996BEFA49B24A829695756A628F15" ma:contentTypeVersion="15" ma:contentTypeDescription="Create a new document." ma:contentTypeScope="" ma:versionID="bf55f501322a8aacc13d21d462970041">
  <xsd:schema xmlns:xsd="http://www.w3.org/2001/XMLSchema" xmlns:xs="http://www.w3.org/2001/XMLSchema" xmlns:p="http://schemas.microsoft.com/office/2006/metadata/properties" xmlns:ns2="96e5562a-acd5-48fd-b351-3019e8ac05c4" xmlns:ns3="bc4d8b03-4e62-4820-8f1e-8615b11f99ba" xmlns:ns4="50843001-1899-468d-b989-2829d902c027" targetNamespace="http://schemas.microsoft.com/office/2006/metadata/properties" ma:root="true" ma:fieldsID="188e3db61dfd434f8860cb3a07d2d54d" ns2:_="" ns3:_="" ns4:_="">
    <xsd:import namespace="96e5562a-acd5-48fd-b351-3019e8ac05c4"/>
    <xsd:import namespace="bc4d8b03-4e62-4820-8f1e-8615b11f99ba"/>
    <xsd:import namespace="50843001-1899-468d-b989-2829d902c0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4:SharedWithDetail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5562a-acd5-48fd-b351-3019e8ac0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Comments" ma:index="22"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843001-1899-468d-b989-2829d902c027" elementFormDefault="qualified">
    <xsd:import namespace="http://schemas.microsoft.com/office/2006/documentManagement/types"/>
    <xsd:import namespace="http://schemas.microsoft.com/office/infopath/2007/PartnerControls"/>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6e5562a-acd5-48fd-b351-3019e8ac05c4">
      <Terms xmlns="http://schemas.microsoft.com/office/infopath/2007/PartnerControls"/>
    </lcf76f155ced4ddcb4097134ff3c332f>
    <Comments xmlns="96e5562a-acd5-48fd-b351-3019e8ac05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5CDFC-325E-4625-80A1-2F3AAB00B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5562a-acd5-48fd-b351-3019e8ac05c4"/>
    <ds:schemaRef ds:uri="bc4d8b03-4e62-4820-8f1e-8615b11f99ba"/>
    <ds:schemaRef ds:uri="50843001-1899-468d-b989-2829d902c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1EF8D5-633F-4FF0-AFBB-1AC5B8F9EDC4}">
  <ds:schemaRefs>
    <ds:schemaRef ds:uri="http://schemas.microsoft.com/office/2006/metadata/properties"/>
    <ds:schemaRef ds:uri="http://schemas.microsoft.com/office/infopath/2007/PartnerControls"/>
    <ds:schemaRef ds:uri="bc4d8b03-4e62-4820-8f1e-8615b11f99ba"/>
    <ds:schemaRef ds:uri="96e5562a-acd5-48fd-b351-3019e8ac05c4"/>
  </ds:schemaRefs>
</ds:datastoreItem>
</file>

<file path=customXml/itemProps3.xml><?xml version="1.0" encoding="utf-8"?>
<ds:datastoreItem xmlns:ds="http://schemas.openxmlformats.org/officeDocument/2006/customXml" ds:itemID="{A1CC71B4-E117-43A2-BE2B-9E5A4D5C07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2404</Words>
  <Characters>13706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Robinson</dc:creator>
  <cp:keywords/>
  <dc:description/>
  <cp:lastModifiedBy>Philip Robinson</cp:lastModifiedBy>
  <cp:revision>2</cp:revision>
  <dcterms:created xsi:type="dcterms:W3CDTF">2025-01-08T17:30:00Z</dcterms:created>
  <dcterms:modified xsi:type="dcterms:W3CDTF">2025-01-08T17:30:00Z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0x010100B83996BEFA49B24A829695756A628F15</vt:lpwstr>
  </property>
  <property fmtid="{D5CDD505-2E9C-101B-9397-08002B2CF9AE}" pid="3" name="MediaServiceImageTags">
    <vt:lpwstr/>
  </property>
</Properties>
</file>