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3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0"/>
        <w:gridCol w:w="2295"/>
        <w:gridCol w:w="2269"/>
        <w:gridCol w:w="2249"/>
        <w:gridCol w:w="2329"/>
        <w:gridCol w:w="2283"/>
        <w:gridCol w:w="2295"/>
        <w:tblGridChange w:id="0">
          <w:tblGrid>
            <w:gridCol w:w="1580"/>
            <w:gridCol w:w="2295"/>
            <w:gridCol w:w="2269"/>
            <w:gridCol w:w="2249"/>
            <w:gridCol w:w="2329"/>
            <w:gridCol w:w="2283"/>
            <w:gridCol w:w="22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1 Topics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2 Topics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 Topics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 Topics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1 Topics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2 Topics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Whale</w:t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Narrative: Setting</w:t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Narrative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Purpose: To narrate</w:t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Recount: Newspaper Report Purpose: To recount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Leaf</w:t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Narrative: Outsider Narrative Purpose: To narrate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Information: Information Report Purpose: To inform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Arthur and the Golden Rope</w:t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Narrative: Myth Narrative Purpose: To narrate</w:t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Information: Defeating a Viking monster Purpose: To inform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Lost Happy Endings</w:t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Narrative: Twisted Narrative Purpose: To narrate</w:t>
            </w:r>
          </w:p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Persuasion: Letter Purpose: To persuade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Journey</w:t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Narrative: Refugee Narrative Purpose: To narrate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Recount: Diary Purpose: To recount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Manfish</w:t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Narrative: Invention Narrative Purpose: To narrate</w:t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Recount: Jacques Cousteau Biography Purpose: To recount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Unit 1: Reasoning with 4-digit numbers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Unit 2: Addition and subtraction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Unit 3: Multiplication and division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Unit 3: Multiplication and division</w:t>
              <w:tab/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Unit 4: Interpreting and presenting data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Unit 5: Securing Multiplication Facts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Unit 6: Fractions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Unit 7: Time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Unit 8: Decimals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Unit 9: Area and perimeter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Unit 10: Solving measure and money problems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Unit 11:  2-D Shape and Symmetry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Unit 11: 2-D Shape and Symmetry </w:t>
              <w:tab/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Unit 12: Position and Direction</w:t>
              <w:tab/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Unit 13: Reasoning with patterns and sequences</w:t>
              <w:tab/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Unit 14: 3D Shape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Digestion and food chains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States of Matter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Sound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Living creatures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Electricity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Website design </w:t>
            </w:r>
          </w:p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Online Safety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Further coding </w:t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Online Safety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Investigating weather </w:t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Online Safety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HTML </w:t>
            </w:r>
          </w:p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Online Safety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Collaborative learning 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Computational thinking</w:t>
            </w:r>
          </w:p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Online Safety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Introductory lesson to PSHE (1)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Families and relationships (6) </w:t>
            </w:r>
          </w:p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Families and relationships ctd (2)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Health and wellbeing ctd  (4)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Health and wellbeing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Citizenship (3)</w:t>
            </w:r>
          </w:p>
          <w:p w:rsidR="00000000" w:rsidDel="00000000" w:rsidP="00000000" w:rsidRDefault="00000000" w:rsidRPr="00000000" w14:paraId="0000005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Citizenship (3)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Economic wellbeing (3)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Economic wellbeing (2)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Safety and the changing body (4)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Safety and the changing body (4)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Transition (1)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 have children’s lives changed?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British History - How hard was it to invade and settle in Britain?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How did the achievements of the Maya Civilisation influence their society and beyond?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Why are rainforests important to us?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Where does our food come from?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are rivers and how are they used?</w:t>
            </w:r>
          </w:p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Drawing - Power prints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Painting and Mixed Media - light and Dark 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Sculpture and 3D - Mega materials 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DT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Cooking – adapting a recipe 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textiles - fastening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mechanical systems - slingshot car.</w:t>
            </w:r>
          </w:p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Buddha’s teachings Buddhism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Christmas </w:t>
            </w:r>
          </w:p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Christianity 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Passover</w:t>
            </w:r>
          </w:p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Judaism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Easter (Forgiveness)</w:t>
            </w:r>
          </w:p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Christianity 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8-fold path</w:t>
            </w:r>
          </w:p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Buddhism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Prayer and worship</w:t>
            </w:r>
          </w:p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Christianity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Spanish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Seasons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Vegetables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Presenting myself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 Family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the Classroom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 the cafe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Tag Rugby</w:t>
            </w:r>
          </w:p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Hockey </w:t>
            </w:r>
          </w:p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Dance - Cats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Gymnastics </w:t>
            </w:r>
          </w:p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Outdoor education – problem solving 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Netball</w:t>
            </w:r>
          </w:p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Athletics </w:t>
            </w:r>
          </w:p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Dance - space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Running</w:t>
            </w:r>
          </w:p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Throwing and jumping</w:t>
            </w:r>
          </w:p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Basketball 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Dance – war </w:t>
            </w:r>
          </w:p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Competitions </w:t>
            </w:r>
          </w:p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Rounders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Cricket</w:t>
            </w:r>
          </w:p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Handball </w:t>
            </w:r>
          </w:p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Orienteering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Body and Tuned Percussion (Rainforests)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Samba and Carnival Sounds</w:t>
            </w:r>
          </w:p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Changes in Pitch, Tempo and Dynamics</w:t>
            </w:r>
          </w:p>
        </w:tc>
      </w:tr>
    </w:tbl>
    <w:p w:rsidR="00000000" w:rsidDel="00000000" w:rsidP="00000000" w:rsidRDefault="00000000" w:rsidRPr="00000000" w14:paraId="000000AE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u w:val="single"/>
      </w:rPr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871309" cy="660083"/>
          <wp:effectExtent b="0" l="0" r="0" t="0"/>
          <wp:docPr descr="A picture containing text, clipart&#10;&#10;Description automatically generated" id="2" name="image1.jpg"/>
          <a:graphic>
            <a:graphicData uri="http://schemas.openxmlformats.org/drawingml/2006/picture">
              <pic:pic>
                <pic:nvPicPr>
                  <pic:cNvPr descr="A picture containing text, clipart&#10;&#10;Description automatically generated" id="0" name="image1.jpg"/>
                  <pic:cNvPicPr preferRelativeResize="0"/>
                </pic:nvPicPr>
                <pic:blipFill>
                  <a:blip r:embed="rId1"/>
                  <a:srcRect b="10799" l="0" r="0" t="10799"/>
                  <a:stretch>
                    <a:fillRect/>
                  </a:stretch>
                </pic:blipFill>
                <pic:spPr>
                  <a:xfrm>
                    <a:off x="0" y="0"/>
                    <a:ext cx="871309" cy="6600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             </w:t>
    </w:r>
    <w:r w:rsidDel="00000000" w:rsidR="00000000" w:rsidRPr="00000000">
      <w:rPr>
        <w:color w:val="000000"/>
        <w:u w:val="single"/>
        <w:rtl w:val="0"/>
      </w:rPr>
      <w:t xml:space="preserve">Year 4 Long Term Curriculum Map 202</w:t>
    </w:r>
    <w:r w:rsidDel="00000000" w:rsidR="00000000" w:rsidRPr="00000000">
      <w:rPr>
        <w:u w:val="single"/>
        <w:rtl w:val="0"/>
      </w:rPr>
      <w:t xml:space="preserve">4</w:t>
    </w:r>
    <w:r w:rsidDel="00000000" w:rsidR="00000000" w:rsidRPr="00000000">
      <w:rPr>
        <w:color w:val="000000"/>
        <w:u w:val="single"/>
        <w:rtl w:val="0"/>
      </w:rPr>
      <w:t xml:space="preserve"> - 202</w:t>
    </w:r>
    <w:r w:rsidDel="00000000" w:rsidR="00000000" w:rsidRPr="00000000">
      <w:rPr>
        <w:u w:val="single"/>
        <w:rtl w:val="0"/>
      </w:rPr>
      <w:t xml:space="preserve">5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r/fTxGl8IaKG1Znu5qpM6kM0qA==">CgMxLjA4AHIhMXoxRGVmTUFaLVZaVmJZNW84TTVtRl9FR2ZDUkI3cEQt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