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BeeZee" w:cs="ABeeZee" w:eastAsia="ABeeZee" w:hAnsi="ABeeZe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980"/>
        <w:gridCol w:w="2355"/>
        <w:gridCol w:w="2265"/>
        <w:gridCol w:w="2355"/>
        <w:gridCol w:w="2355"/>
        <w:gridCol w:w="2355"/>
        <w:tblGridChange w:id="0">
          <w:tblGrid>
            <w:gridCol w:w="1620"/>
            <w:gridCol w:w="1980"/>
            <w:gridCol w:w="2355"/>
            <w:gridCol w:w="2265"/>
            <w:gridCol w:w="2355"/>
            <w:gridCol w:w="2355"/>
            <w:gridCol w:w="2355"/>
          </w:tblGrid>
        </w:tblGridChange>
      </w:tblGrid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Autumn 1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Autumn 2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Spring 1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Spring 2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Summer 1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Summer 2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Rose Blanche: diaries and speeches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A Story Like the Wind: flashback narratives and newspaper reports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The Origin of the Species: discovery narrative and explanation texts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The Ways of the Wolf: recount, narrative, balanced argument, hunted narrative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Shackleton’s Journey: Endurance narrative and biography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Hansel and Gretel: dual narrative and letters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Unit 1: Integers &amp; Decimals</w:t>
              <w:tab/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Unit 2: Multiplication and division</w:t>
              <w:tab/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Unit 3: Calculation Problems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Unit 4: Fractions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Unit 5: Missing angles and lengths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Unit 6: Coordinates and shape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Unit 7: Fractions 2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Unit 6: Coordinates and shape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Unit 7: Fractions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Unit 8: Decimals and measures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Unit 8: Decimals and measures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Unit 9: Percentages and statistics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Unit 10: Proportion problems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Maths SATS Practice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Revision and consolidation of misconceptions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Living Things: classifying big and small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Energy: light and reflection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Living Things: evolution and inheritance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Energy: circuits, batteries and switches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Animals: circulation and health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Making connections: are some sunglasses safer than others?</w:t>
            </w:r>
          </w:p>
        </w:tc>
      </w:tr>
      <w:tr>
        <w:trPr>
          <w:cantSplit w:val="0"/>
          <w:trHeight w:val="1028.399999999999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Computing 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Bletchley Park and the History of computers (new unit)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AI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Big data 1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Introduction to Python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Big Data 2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Inventing a Product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Online safety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PSHE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Introduction to PSHE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Families &amp; Relationships 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Health &amp; Wellbeing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Health &amp; Wellbeing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Citizenship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Citizenship 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Economic well being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Economic well being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Safety and the changing body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Safety and the changing body (RSE) 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Transition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What was the impact of WW2 on the people of Britain?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Unheard History - Who should go on a banknote?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What does the census tell us about our local area?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Why does the population change?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Where does our energy come from?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Can I carry out an independent fieldwork study?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Art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Drawing - make my voice heard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Painting and mixed media - artist study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Sculpture and 3D - making memories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DT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Food: Come dine with me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Textiles: Make do and Mend 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Structure: Playground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BeeZee" w:cs="ABeeZee" w:eastAsia="ABeeZee" w:hAnsi="ABeeZee"/>
                <w:b w:val="1"/>
                <w:highlight w:val="yellow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highlight w:val="yellow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Humanism 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Christmas – Christianity 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Eternity  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Easter – Christianity 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Belief and meaning – Christianity 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Beliefs and practise – Islam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Spanish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The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Do you have a pet?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Clothes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At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At the weekend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Vikings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Dance – Carnival 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Hockey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Gymnastics 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Tag Rugby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Basketball 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Dance – Titanic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Football 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Athletics - Running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Throwing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Jumping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Badminton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Cricket 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Tennis 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Competitions 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Outdoor education 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Rounders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Music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Dynamics, Pitch and Tempo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Theme and Variations (Pop Art)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BeeZee" w:cs="ABeeZee" w:eastAsia="ABeeZee" w:hAnsi="ABeeZee"/>
                <w:sz w:val="20"/>
                <w:szCs w:val="20"/>
              </w:rPr>
            </w:pPr>
            <w:r w:rsidDel="00000000" w:rsidR="00000000" w:rsidRPr="00000000">
              <w:rPr>
                <w:rFonts w:ascii="ABeeZee" w:cs="ABeeZee" w:eastAsia="ABeeZee" w:hAnsi="ABeeZee"/>
                <w:sz w:val="20"/>
                <w:szCs w:val="20"/>
                <w:rtl w:val="0"/>
              </w:rPr>
              <w:t xml:space="preserve">Composing and Performing a Leavers’ Song </w:t>
            </w:r>
          </w:p>
        </w:tc>
      </w:tr>
    </w:tbl>
    <w:p w:rsidR="00000000" w:rsidDel="00000000" w:rsidP="00000000" w:rsidRDefault="00000000" w:rsidRPr="00000000" w14:paraId="00000085">
      <w:pPr>
        <w:shd w:fill="ffffff" w:val="clear"/>
        <w:spacing w:after="0" w:before="0" w:line="240" w:lineRule="auto"/>
        <w:ind w:left="0" w:firstLine="0"/>
        <w:jc w:val="center"/>
        <w:rPr>
          <w:rFonts w:ascii="ABeeZee" w:cs="ABeeZee" w:eastAsia="ABeeZee" w:hAnsi="ABeeZ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="240" w:lineRule="auto"/>
        <w:ind w:left="0" w:firstLine="0"/>
        <w:rPr>
          <w:rFonts w:ascii="ABeeZee" w:cs="ABeeZee" w:eastAsia="ABeeZee" w:hAnsi="ABeeZ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jc w:val="center"/>
        <w:rPr>
          <w:rFonts w:ascii="ABeeZee" w:cs="ABeeZee" w:eastAsia="ABeeZee" w:hAnsi="ABeeZe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BeeZee">
    <w:embedRegular w:fontKey="{00000000-0000-0000-0000-000000000000}" r:id="rId1" w:subsetted="0"/>
    <w:embedItalic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sz w:val="24"/>
        <w:szCs w:val="24"/>
        <w:u w:val="single"/>
      </w:rPr>
    </w:pPr>
    <w:r w:rsidDel="00000000" w:rsidR="00000000" w:rsidRPr="00000000">
      <w:rPr>
        <w:rFonts w:ascii="ABeeZee" w:cs="ABeeZee" w:eastAsia="ABeeZee" w:hAnsi="ABeeZee"/>
        <w:color w:val="000000"/>
        <w:sz w:val="24"/>
        <w:szCs w:val="24"/>
        <w:rtl w:val="0"/>
      </w:rPr>
      <w:t xml:space="preserve">    </w:t>
    </w:r>
    <w:r w:rsidDel="00000000" w:rsidR="00000000" w:rsidRPr="00000000">
      <w:rPr>
        <w:rFonts w:ascii="ABeeZee" w:cs="ABeeZee" w:eastAsia="ABeeZee" w:hAnsi="ABeeZee"/>
        <w:sz w:val="24"/>
        <w:szCs w:val="24"/>
      </w:rPr>
      <w:drawing>
        <wp:inline distB="0" distT="0" distL="0" distR="0">
          <wp:extent cx="888682" cy="673244"/>
          <wp:effectExtent b="0" l="0" r="0" t="0"/>
          <wp:docPr descr="A picture containing text, clipart&#10;&#10;Description automatically generated" id="10" name="image1.jp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1.jpg"/>
                  <pic:cNvPicPr preferRelativeResize="0"/>
                </pic:nvPicPr>
                <pic:blipFill>
                  <a:blip r:embed="rId1"/>
                  <a:srcRect b="10799" l="0" r="0" t="10799"/>
                  <a:stretch>
                    <a:fillRect/>
                  </a:stretch>
                </pic:blipFill>
                <pic:spPr>
                  <a:xfrm>
                    <a:off x="0" y="0"/>
                    <a:ext cx="888682" cy="6732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BeeZee" w:cs="ABeeZee" w:eastAsia="ABeeZee" w:hAnsi="ABeeZee"/>
        <w:color w:val="000000"/>
        <w:sz w:val="24"/>
        <w:szCs w:val="24"/>
        <w:rtl w:val="0"/>
      </w:rPr>
      <w:t xml:space="preserve">                                                      </w:t>
    </w:r>
    <w:r w:rsidDel="00000000" w:rsidR="00000000" w:rsidRPr="00000000">
      <w:rPr>
        <w:rFonts w:ascii="ABeeZee" w:cs="ABeeZee" w:eastAsia="ABeeZee" w:hAnsi="ABeeZee"/>
        <w:color w:val="000000"/>
        <w:sz w:val="24"/>
        <w:szCs w:val="24"/>
        <w:u w:val="single"/>
        <w:rtl w:val="0"/>
      </w:rPr>
      <w:t xml:space="preserve">Year 6 Long Term Curriculum Map 202</w:t>
    </w:r>
    <w:r w:rsidDel="00000000" w:rsidR="00000000" w:rsidRPr="00000000">
      <w:rPr>
        <w:rFonts w:ascii="ABeeZee" w:cs="ABeeZee" w:eastAsia="ABeeZee" w:hAnsi="ABeeZee"/>
        <w:sz w:val="24"/>
        <w:szCs w:val="24"/>
        <w:u w:val="single"/>
        <w:rtl w:val="0"/>
      </w:rPr>
      <w:t xml:space="preserve">4</w:t>
    </w:r>
    <w:r w:rsidDel="00000000" w:rsidR="00000000" w:rsidRPr="00000000">
      <w:rPr>
        <w:rFonts w:ascii="ABeeZee" w:cs="ABeeZee" w:eastAsia="ABeeZee" w:hAnsi="ABeeZee"/>
        <w:color w:val="000000"/>
        <w:sz w:val="24"/>
        <w:szCs w:val="24"/>
        <w:u w:val="single"/>
        <w:rtl w:val="0"/>
      </w:rPr>
      <w:t xml:space="preserve"> - 202</w:t>
    </w:r>
    <w:r w:rsidDel="00000000" w:rsidR="00000000" w:rsidRPr="00000000">
      <w:rPr>
        <w:rFonts w:ascii="ABeeZee" w:cs="ABeeZee" w:eastAsia="ABeeZee" w:hAnsi="ABeeZee"/>
        <w:sz w:val="24"/>
        <w:szCs w:val="24"/>
        <w:u w:val="single"/>
        <w:rtl w:val="0"/>
      </w:rPr>
      <w:t xml:space="preserve">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DD5E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BB30B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30B8"/>
  </w:style>
  <w:style w:type="paragraph" w:styleId="Footer">
    <w:name w:val="footer"/>
    <w:basedOn w:val="Normal"/>
    <w:link w:val="FooterChar"/>
    <w:uiPriority w:val="99"/>
    <w:unhideWhenUsed w:val="1"/>
    <w:rsid w:val="00BB30B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30B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376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376C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8955B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eeZee-regular.ttf"/><Relationship Id="rId2" Type="http://schemas.openxmlformats.org/officeDocument/2006/relationships/font" Target="fonts/ABeeZee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n2vrc75p7bUJNVtNVxRgaIz8xA==">CgMxLjA4AHIhMWJZaXdKcmxKNzBKUFJFSUNmSFFaSGh3RDJCZjdyUHZI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2022-06-08T08:22:00Z</dcterms:created>
  <dc:creator>NHayles</dc:creator>
</cp:coreProperties>
</file>