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2"/>
        <w:gridCol w:w="12693"/>
      </w:tblGrid>
      <w:tr w:rsidR="007B37DA" w14:paraId="5B296A98" w14:textId="77777777" w:rsidTr="00A7090C">
        <w:trPr>
          <w:trHeight w:val="396"/>
        </w:trPr>
        <w:tc>
          <w:tcPr>
            <w:tcW w:w="13405" w:type="dxa"/>
            <w:gridSpan w:val="2"/>
            <w:shd w:val="clear" w:color="auto" w:fill="F2F2F2" w:themeFill="background1" w:themeFillShade="F2"/>
            <w:vAlign w:val="center"/>
          </w:tcPr>
          <w:p w14:paraId="793E03EC" w14:textId="348FA81B" w:rsidR="007B37DA" w:rsidRPr="00D60F4A" w:rsidRDefault="007B37DA" w:rsidP="00734C88">
            <w:pPr>
              <w:rPr>
                <w:rFonts w:ascii="Verdana" w:hAnsi="Verdana" w:cs="Arial"/>
                <w:b/>
                <w:sz w:val="28"/>
                <w:szCs w:val="28"/>
              </w:rPr>
            </w:pPr>
            <w:r w:rsidRPr="00D60F4A">
              <w:rPr>
                <w:rFonts w:ascii="Verdana" w:hAnsi="Verdana"/>
                <w:sz w:val="28"/>
                <w:szCs w:val="28"/>
              </w:rPr>
              <w:t>Negativism behavior identification checklist</w:t>
            </w:r>
          </w:p>
        </w:tc>
      </w:tr>
      <w:tr w:rsidR="007B37DA" w14:paraId="4A4B3232" w14:textId="77777777" w:rsidTr="00A7090C">
        <w:tc>
          <w:tcPr>
            <w:tcW w:w="712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14:paraId="5EEB3EC8" w14:textId="77777777" w:rsidR="007B37DA" w:rsidRPr="00D60F4A" w:rsidRDefault="007B37DA" w:rsidP="00734C88">
            <w:pPr>
              <w:jc w:val="center"/>
              <w:rPr>
                <w:b/>
              </w:rPr>
            </w:pPr>
            <w:r w:rsidRPr="00D60F4A">
              <w:rPr>
                <w:b/>
              </w:rPr>
              <w:t>Verbal</w:t>
            </w:r>
          </w:p>
        </w:tc>
        <w:tc>
          <w:tcPr>
            <w:tcW w:w="12693" w:type="dxa"/>
            <w:shd w:val="clear" w:color="auto" w:fill="F2F2F2" w:themeFill="background1" w:themeFillShade="F2"/>
          </w:tcPr>
          <w:p w14:paraId="01D45846" w14:textId="77777777" w:rsidR="007B37DA" w:rsidRPr="00D52D96" w:rsidRDefault="007B37DA" w:rsidP="00734C88">
            <w:pPr>
              <w:pStyle w:val="PlainText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FE2C18">
              <w:rPr>
                <w:rFonts w:ascii="Arial" w:hAnsi="Arial" w:cs="Arial"/>
                <w:b/>
                <w:sz w:val="20"/>
                <w:szCs w:val="20"/>
              </w:rPr>
              <w:sym w:font="Wingdings" w:char="F06F"/>
            </w:r>
            <w:r>
              <w:rPr>
                <w:rFonts w:ascii="Arial" w:hAnsi="Arial" w:cs="Arial"/>
                <w:sz w:val="20"/>
                <w:szCs w:val="20"/>
              </w:rPr>
              <w:t xml:space="preserve">    Persistent c</w:t>
            </w:r>
            <w:r w:rsidRPr="00D52D96">
              <w:rPr>
                <w:rFonts w:ascii="Arial" w:hAnsi="Arial" w:cs="Arial"/>
                <w:sz w:val="20"/>
                <w:szCs w:val="20"/>
              </w:rPr>
              <w:t>omplaining</w:t>
            </w:r>
          </w:p>
        </w:tc>
      </w:tr>
      <w:tr w:rsidR="007B37DA" w14:paraId="2FDDE056" w14:textId="77777777" w:rsidTr="00A7090C">
        <w:tc>
          <w:tcPr>
            <w:tcW w:w="712" w:type="dxa"/>
            <w:vMerge/>
            <w:shd w:val="clear" w:color="auto" w:fill="F2F2F2" w:themeFill="background1" w:themeFillShade="F2"/>
          </w:tcPr>
          <w:p w14:paraId="41D18DEB" w14:textId="77777777" w:rsidR="007B37DA" w:rsidRDefault="007B37DA" w:rsidP="00734C88"/>
        </w:tc>
        <w:tc>
          <w:tcPr>
            <w:tcW w:w="12693" w:type="dxa"/>
            <w:shd w:val="clear" w:color="auto" w:fill="F2F2F2" w:themeFill="background1" w:themeFillShade="F2"/>
          </w:tcPr>
          <w:p w14:paraId="1F3E547A" w14:textId="77777777" w:rsidR="007B37DA" w:rsidRDefault="007B37DA" w:rsidP="00734C88">
            <w:pPr>
              <w:pStyle w:val="PlainText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FE2C18">
              <w:rPr>
                <w:rFonts w:ascii="Arial" w:hAnsi="Arial" w:cs="Arial"/>
                <w:b/>
                <w:sz w:val="20"/>
                <w:szCs w:val="20"/>
              </w:rPr>
              <w:sym w:font="Wingdings" w:char="F06F"/>
            </w:r>
            <w:r>
              <w:rPr>
                <w:rFonts w:ascii="Arial" w:hAnsi="Arial" w:cs="Arial"/>
                <w:sz w:val="20"/>
                <w:szCs w:val="20"/>
              </w:rPr>
              <w:t xml:space="preserve">    Ugly </w:t>
            </w:r>
            <w:r w:rsidRPr="00D52D96">
              <w:rPr>
                <w:rFonts w:ascii="Arial" w:hAnsi="Arial" w:cs="Arial"/>
                <w:sz w:val="20"/>
                <w:szCs w:val="20"/>
              </w:rPr>
              <w:t>speech:</w:t>
            </w:r>
          </w:p>
          <w:p w14:paraId="353B9993" w14:textId="77777777" w:rsidR="007B37DA" w:rsidRDefault="007B37DA" w:rsidP="007B37DA">
            <w:pPr>
              <w:pStyle w:val="PlainText"/>
              <w:numPr>
                <w:ilvl w:val="1"/>
                <w:numId w:val="1"/>
              </w:num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Gossip</w:t>
            </w:r>
          </w:p>
          <w:p w14:paraId="4A7F5A4B" w14:textId="77777777" w:rsidR="007B37DA" w:rsidRDefault="007B37DA" w:rsidP="007B37DA">
            <w:pPr>
              <w:pStyle w:val="PlainText"/>
              <w:numPr>
                <w:ilvl w:val="1"/>
                <w:numId w:val="1"/>
              </w:num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Trash talk</w:t>
            </w:r>
          </w:p>
          <w:p w14:paraId="12B7CA70" w14:textId="77777777" w:rsidR="007B37DA" w:rsidRPr="00D52D96" w:rsidRDefault="007B37DA" w:rsidP="007B37DA">
            <w:pPr>
              <w:pStyle w:val="PlainText"/>
              <w:numPr>
                <w:ilvl w:val="1"/>
                <w:numId w:val="1"/>
              </w:num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D52D96">
              <w:rPr>
                <w:rFonts w:ascii="Arial" w:hAnsi="Arial" w:cs="Arial"/>
                <w:sz w:val="20"/>
                <w:szCs w:val="20"/>
              </w:rPr>
              <w:t>“Stirring the pot”: patterns of comments designed to inflame negativism and anger between co-workers</w:t>
            </w:r>
          </w:p>
        </w:tc>
      </w:tr>
      <w:tr w:rsidR="007B37DA" w14:paraId="0F567874" w14:textId="77777777" w:rsidTr="00A7090C">
        <w:tc>
          <w:tcPr>
            <w:tcW w:w="712" w:type="dxa"/>
            <w:vMerge/>
            <w:shd w:val="clear" w:color="auto" w:fill="F2F2F2" w:themeFill="background1" w:themeFillShade="F2"/>
          </w:tcPr>
          <w:p w14:paraId="6DF41F2D" w14:textId="77777777" w:rsidR="007B37DA" w:rsidRDefault="007B37DA" w:rsidP="00734C88"/>
        </w:tc>
        <w:tc>
          <w:tcPr>
            <w:tcW w:w="12693" w:type="dxa"/>
            <w:shd w:val="clear" w:color="auto" w:fill="F2F2F2" w:themeFill="background1" w:themeFillShade="F2"/>
          </w:tcPr>
          <w:p w14:paraId="495CFCAE" w14:textId="77777777" w:rsidR="007B37DA" w:rsidRPr="00D52D96" w:rsidRDefault="007B37DA" w:rsidP="00734C88">
            <w:pPr>
              <w:pStyle w:val="PlainText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FE2C18">
              <w:rPr>
                <w:rFonts w:ascii="Arial" w:hAnsi="Arial" w:cs="Arial"/>
                <w:b/>
                <w:sz w:val="20"/>
                <w:szCs w:val="20"/>
              </w:rPr>
              <w:sym w:font="Wingdings" w:char="F06F"/>
            </w:r>
            <w:r w:rsidRPr="00FE2C18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52D96">
              <w:rPr>
                <w:rFonts w:ascii="Arial" w:hAnsi="Arial" w:cs="Arial"/>
                <w:sz w:val="20"/>
                <w:szCs w:val="20"/>
              </w:rPr>
              <w:t>Arguing</w:t>
            </w:r>
            <w:r>
              <w:rPr>
                <w:rFonts w:ascii="Arial" w:hAnsi="Arial" w:cs="Arial"/>
                <w:sz w:val="20"/>
                <w:szCs w:val="20"/>
              </w:rPr>
              <w:t xml:space="preserve">: arguing with Charge RN about assignment, arguing with other departments,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etc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</w:tr>
      <w:tr w:rsidR="007B37DA" w14:paraId="78C43F3B" w14:textId="77777777" w:rsidTr="00A7090C">
        <w:tc>
          <w:tcPr>
            <w:tcW w:w="712" w:type="dxa"/>
            <w:vMerge/>
            <w:shd w:val="clear" w:color="auto" w:fill="F2F2F2" w:themeFill="background1" w:themeFillShade="F2"/>
          </w:tcPr>
          <w:p w14:paraId="0357BA6F" w14:textId="77777777" w:rsidR="007B37DA" w:rsidRDefault="007B37DA" w:rsidP="00734C88"/>
        </w:tc>
        <w:tc>
          <w:tcPr>
            <w:tcW w:w="12693" w:type="dxa"/>
            <w:shd w:val="clear" w:color="auto" w:fill="F2F2F2" w:themeFill="background1" w:themeFillShade="F2"/>
          </w:tcPr>
          <w:p w14:paraId="5797E1F4" w14:textId="77777777" w:rsidR="007B37DA" w:rsidRPr="00D52D96" w:rsidRDefault="007B37DA" w:rsidP="00734C88">
            <w:pPr>
              <w:pStyle w:val="PlainText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FE2C18">
              <w:rPr>
                <w:rFonts w:ascii="Arial" w:hAnsi="Arial" w:cs="Arial"/>
                <w:b/>
                <w:sz w:val="20"/>
                <w:szCs w:val="20"/>
              </w:rPr>
              <w:sym w:font="Wingdings" w:char="F06F"/>
            </w:r>
            <w:r>
              <w:rPr>
                <w:rFonts w:ascii="Arial" w:hAnsi="Arial" w:cs="Arial"/>
                <w:sz w:val="20"/>
                <w:szCs w:val="20"/>
              </w:rPr>
              <w:t xml:space="preserve">    V</w:t>
            </w:r>
            <w:r w:rsidRPr="00D52D96">
              <w:rPr>
                <w:rFonts w:ascii="Arial" w:hAnsi="Arial" w:cs="Arial"/>
                <w:sz w:val="20"/>
                <w:szCs w:val="20"/>
              </w:rPr>
              <w:t xml:space="preserve">erbal personal abuse </w:t>
            </w:r>
            <w:r>
              <w:rPr>
                <w:rFonts w:ascii="Arial" w:hAnsi="Arial" w:cs="Arial"/>
                <w:sz w:val="20"/>
                <w:szCs w:val="20"/>
              </w:rPr>
              <w:t>meant to demean co-worker / other as a human (“you’re stupid!”)</w:t>
            </w:r>
          </w:p>
        </w:tc>
      </w:tr>
      <w:tr w:rsidR="007B37DA" w14:paraId="54BD4926" w14:textId="77777777" w:rsidTr="00A7090C">
        <w:tc>
          <w:tcPr>
            <w:tcW w:w="712" w:type="dxa"/>
            <w:vMerge/>
            <w:shd w:val="clear" w:color="auto" w:fill="F2F2F2" w:themeFill="background1" w:themeFillShade="F2"/>
          </w:tcPr>
          <w:p w14:paraId="1BBAA25D" w14:textId="77777777" w:rsidR="007B37DA" w:rsidRDefault="007B37DA" w:rsidP="00734C88"/>
        </w:tc>
        <w:tc>
          <w:tcPr>
            <w:tcW w:w="1269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1F37ADD" w14:textId="77777777" w:rsidR="007B37DA" w:rsidRPr="00D52D96" w:rsidRDefault="007B37DA" w:rsidP="00734C88">
            <w:pPr>
              <w:pStyle w:val="PlainText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FE2C18">
              <w:rPr>
                <w:rFonts w:ascii="Arial" w:hAnsi="Arial" w:cs="Arial"/>
                <w:b/>
                <w:sz w:val="20"/>
                <w:szCs w:val="20"/>
              </w:rPr>
              <w:sym w:font="Wingdings" w:char="F06F"/>
            </w:r>
            <w:r w:rsidRPr="00FE2C1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V</w:t>
            </w:r>
            <w:r w:rsidRPr="00D52D96">
              <w:rPr>
                <w:rFonts w:ascii="Arial" w:hAnsi="Arial" w:cs="Arial"/>
                <w:sz w:val="20"/>
                <w:szCs w:val="20"/>
              </w:rPr>
              <w:t xml:space="preserve">erbal non-personified abuse </w:t>
            </w:r>
            <w:r>
              <w:rPr>
                <w:rFonts w:ascii="Arial" w:hAnsi="Arial" w:cs="Arial"/>
                <w:sz w:val="20"/>
                <w:szCs w:val="20"/>
              </w:rPr>
              <w:t>(“I hate this place!”  E</w:t>
            </w:r>
            <w:r w:rsidRPr="00D52D96">
              <w:rPr>
                <w:rFonts w:ascii="Arial" w:hAnsi="Arial" w:cs="Arial"/>
                <w:sz w:val="20"/>
                <w:szCs w:val="20"/>
              </w:rPr>
              <w:t>verything here is so screwed up!”)</w:t>
            </w:r>
          </w:p>
        </w:tc>
      </w:tr>
      <w:tr w:rsidR="007B37DA" w14:paraId="4D489B97" w14:textId="77777777" w:rsidTr="00A7090C">
        <w:tc>
          <w:tcPr>
            <w:tcW w:w="712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CAC20FA" w14:textId="77777777" w:rsidR="007B37DA" w:rsidRDefault="007B37DA" w:rsidP="00734C88"/>
        </w:tc>
        <w:tc>
          <w:tcPr>
            <w:tcW w:w="1269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279FF6B" w14:textId="77777777" w:rsidR="007B37DA" w:rsidRPr="00FE2C18" w:rsidRDefault="007B37DA" w:rsidP="00734C88">
            <w:pPr>
              <w:pStyle w:val="PlainText"/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FE2C18">
              <w:rPr>
                <w:rFonts w:ascii="Arial" w:hAnsi="Arial" w:cs="Arial"/>
                <w:b/>
                <w:sz w:val="20"/>
                <w:szCs w:val="20"/>
              </w:rPr>
              <w:sym w:font="Wingdings" w:char="F06F"/>
            </w:r>
            <w:r w:rsidRPr="00FE2C1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Negative sarcasm that comes at the expense of co-workers, leadership, or the workplace</w:t>
            </w:r>
          </w:p>
        </w:tc>
      </w:tr>
      <w:tr w:rsidR="007B37DA" w14:paraId="6F61ED67" w14:textId="77777777" w:rsidTr="00A7090C">
        <w:trPr>
          <w:trHeight w:val="170"/>
        </w:trPr>
        <w:tc>
          <w:tcPr>
            <w:tcW w:w="712" w:type="dxa"/>
            <w:shd w:val="clear" w:color="auto" w:fill="A6A6A6" w:themeFill="background1" w:themeFillShade="A6"/>
          </w:tcPr>
          <w:p w14:paraId="7585C319" w14:textId="77777777" w:rsidR="007B37DA" w:rsidRDefault="007B37DA" w:rsidP="00734C88"/>
        </w:tc>
        <w:tc>
          <w:tcPr>
            <w:tcW w:w="12693" w:type="dxa"/>
            <w:shd w:val="clear" w:color="auto" w:fill="A6A6A6" w:themeFill="background1" w:themeFillShade="A6"/>
          </w:tcPr>
          <w:p w14:paraId="279A8EB8" w14:textId="77777777" w:rsidR="007B37DA" w:rsidRPr="00D52D96" w:rsidRDefault="007B37DA" w:rsidP="00734C88">
            <w:pPr>
              <w:pStyle w:val="PlainText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37DA" w14:paraId="56C9C72C" w14:textId="77777777" w:rsidTr="00A7090C">
        <w:tc>
          <w:tcPr>
            <w:tcW w:w="712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14:paraId="1ADD69FA" w14:textId="77777777" w:rsidR="007B37DA" w:rsidRPr="00FE2C18" w:rsidRDefault="007B37DA" w:rsidP="00734C88">
            <w:pPr>
              <w:ind w:left="113" w:right="113"/>
              <w:jc w:val="center"/>
              <w:rPr>
                <w:b/>
              </w:rPr>
            </w:pPr>
            <w:r w:rsidRPr="00FE2C18">
              <w:rPr>
                <w:b/>
              </w:rPr>
              <w:t>Non-verbal</w:t>
            </w:r>
          </w:p>
        </w:tc>
        <w:tc>
          <w:tcPr>
            <w:tcW w:w="12693" w:type="dxa"/>
            <w:shd w:val="clear" w:color="auto" w:fill="F2F2F2" w:themeFill="background1" w:themeFillShade="F2"/>
          </w:tcPr>
          <w:p w14:paraId="3B37627A" w14:textId="77777777" w:rsidR="007B37DA" w:rsidRPr="00FE2C18" w:rsidRDefault="007B37DA" w:rsidP="00734C88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>
              <w:sym w:font="Wingdings" w:char="F06F"/>
            </w:r>
            <w:r>
              <w:t xml:space="preserve">     </w:t>
            </w:r>
            <w:r w:rsidRPr="00FE2C18">
              <w:rPr>
                <w:rFonts w:ascii="Arial" w:hAnsi="Arial" w:cs="Arial"/>
                <w:sz w:val="20"/>
                <w:szCs w:val="20"/>
              </w:rPr>
              <w:t>Actions demanding repeated instructions from supervisor to complete a task</w:t>
            </w:r>
          </w:p>
        </w:tc>
      </w:tr>
      <w:tr w:rsidR="007B37DA" w14:paraId="7C59DFAA" w14:textId="77777777" w:rsidTr="00A7090C">
        <w:trPr>
          <w:trHeight w:val="1808"/>
        </w:trPr>
        <w:tc>
          <w:tcPr>
            <w:tcW w:w="712" w:type="dxa"/>
            <w:vMerge/>
            <w:shd w:val="clear" w:color="auto" w:fill="F2F2F2" w:themeFill="background1" w:themeFillShade="F2"/>
          </w:tcPr>
          <w:p w14:paraId="15EACF8F" w14:textId="77777777" w:rsidR="007B37DA" w:rsidRDefault="007B37DA" w:rsidP="00734C88"/>
        </w:tc>
        <w:tc>
          <w:tcPr>
            <w:tcW w:w="12693" w:type="dxa"/>
            <w:shd w:val="clear" w:color="auto" w:fill="F2F2F2" w:themeFill="background1" w:themeFillShade="F2"/>
          </w:tcPr>
          <w:p w14:paraId="6C295BFE" w14:textId="77777777" w:rsidR="007B37DA" w:rsidRPr="00FE2C18" w:rsidRDefault="007B37DA" w:rsidP="00734C88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>
              <w:sym w:font="Wingdings" w:char="F06F"/>
            </w:r>
            <w:r>
              <w:t xml:space="preserve">     </w:t>
            </w:r>
            <w:r w:rsidRPr="00FE2C18">
              <w:rPr>
                <w:rFonts w:ascii="Arial" w:hAnsi="Arial" w:cs="Arial"/>
                <w:sz w:val="20"/>
                <w:szCs w:val="20"/>
              </w:rPr>
              <w:t>Purposefully not participating in actions that require teamwork:</w:t>
            </w:r>
          </w:p>
          <w:p w14:paraId="09BAFE36" w14:textId="77777777" w:rsidR="007B37DA" w:rsidRDefault="007B37DA" w:rsidP="007B37DA">
            <w:pPr>
              <w:pStyle w:val="ListParagraph"/>
              <w:numPr>
                <w:ilvl w:val="1"/>
                <w:numId w:val="2"/>
              </w:numPr>
              <w:spacing w:before="80" w:after="80" w:line="240" w:lineRule="auto"/>
              <w:rPr>
                <w:rFonts w:ascii="Arial" w:hAnsi="Arial" w:cs="Arial"/>
                <w:sz w:val="20"/>
                <w:szCs w:val="20"/>
              </w:rPr>
            </w:pPr>
            <w:r w:rsidRPr="00D52D96">
              <w:rPr>
                <w:rFonts w:ascii="Arial" w:hAnsi="Arial" w:cs="Arial"/>
                <w:sz w:val="20"/>
                <w:szCs w:val="20"/>
              </w:rPr>
              <w:t>Examples</w:t>
            </w:r>
          </w:p>
          <w:p w14:paraId="65B7167C" w14:textId="77777777" w:rsidR="007B37DA" w:rsidRDefault="007B37DA" w:rsidP="007B37DA">
            <w:pPr>
              <w:pStyle w:val="ListParagraph"/>
              <w:numPr>
                <w:ilvl w:val="2"/>
                <w:numId w:val="2"/>
              </w:numPr>
              <w:spacing w:before="80" w:after="8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 helping others</w:t>
            </w:r>
          </w:p>
          <w:p w14:paraId="3BE68E14" w14:textId="77777777" w:rsidR="007B37DA" w:rsidRDefault="007B37DA" w:rsidP="007B37DA">
            <w:pPr>
              <w:pStyle w:val="ListParagraph"/>
              <w:numPr>
                <w:ilvl w:val="2"/>
                <w:numId w:val="2"/>
              </w:numPr>
              <w:spacing w:before="80" w:after="8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 communicating as normally expected</w:t>
            </w:r>
          </w:p>
          <w:p w14:paraId="16E578D9" w14:textId="77777777" w:rsidR="007B37DA" w:rsidRPr="00F842A4" w:rsidRDefault="007B37DA" w:rsidP="007B37DA">
            <w:pPr>
              <w:pStyle w:val="ListParagraph"/>
              <w:numPr>
                <w:ilvl w:val="2"/>
                <w:numId w:val="2"/>
              </w:numPr>
              <w:spacing w:before="80" w:after="80" w:line="240" w:lineRule="auto"/>
              <w:rPr>
                <w:rFonts w:ascii="Arial" w:hAnsi="Arial" w:cs="Arial"/>
                <w:sz w:val="20"/>
                <w:szCs w:val="20"/>
              </w:rPr>
            </w:pPr>
            <w:r w:rsidRPr="00D52D96">
              <w:rPr>
                <w:rFonts w:ascii="Arial" w:hAnsi="Arial" w:cs="Arial"/>
                <w:sz w:val="20"/>
                <w:szCs w:val="20"/>
              </w:rPr>
              <w:t>Also included is a work “slow-down”, where the normal productivity observed as a rule from the employee is not exhibited.</w:t>
            </w:r>
          </w:p>
        </w:tc>
      </w:tr>
      <w:tr w:rsidR="007B37DA" w14:paraId="67858305" w14:textId="77777777" w:rsidTr="00A7090C">
        <w:trPr>
          <w:trHeight w:val="2753"/>
        </w:trPr>
        <w:tc>
          <w:tcPr>
            <w:tcW w:w="712" w:type="dxa"/>
            <w:vMerge/>
            <w:shd w:val="clear" w:color="auto" w:fill="F2F2F2" w:themeFill="background1" w:themeFillShade="F2"/>
          </w:tcPr>
          <w:p w14:paraId="1EE67DDD" w14:textId="77777777" w:rsidR="007B37DA" w:rsidRDefault="007B37DA" w:rsidP="00734C88"/>
        </w:tc>
        <w:tc>
          <w:tcPr>
            <w:tcW w:w="12693" w:type="dxa"/>
            <w:shd w:val="clear" w:color="auto" w:fill="F2F2F2" w:themeFill="background1" w:themeFillShade="F2"/>
          </w:tcPr>
          <w:p w14:paraId="0B773991" w14:textId="77777777" w:rsidR="007B37DA" w:rsidRPr="00D52D96" w:rsidRDefault="007B37DA" w:rsidP="00734C88">
            <w:pPr>
              <w:pStyle w:val="PlainText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FE2C18">
              <w:rPr>
                <w:rFonts w:ascii="Arial" w:hAnsi="Arial" w:cs="Arial"/>
                <w:b/>
                <w:sz w:val="20"/>
                <w:szCs w:val="20"/>
              </w:rPr>
              <w:sym w:font="Wingdings" w:char="F06F"/>
            </w: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D52D96">
              <w:rPr>
                <w:rFonts w:ascii="Arial" w:hAnsi="Arial" w:cs="Arial"/>
                <w:sz w:val="20"/>
                <w:szCs w:val="20"/>
              </w:rPr>
              <w:t>Injecting tension into the workplace:</w:t>
            </w:r>
          </w:p>
          <w:p w14:paraId="77E81E94" w14:textId="77777777" w:rsidR="007B37DA" w:rsidRPr="00D52D96" w:rsidRDefault="007B37DA" w:rsidP="007B37DA">
            <w:pPr>
              <w:pStyle w:val="PlainText"/>
              <w:numPr>
                <w:ilvl w:val="1"/>
                <w:numId w:val="3"/>
              </w:num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Direct:  </w:t>
            </w:r>
            <w:r w:rsidRPr="00D52D96">
              <w:rPr>
                <w:rFonts w:ascii="Arial" w:hAnsi="Arial" w:cs="Arial"/>
                <w:sz w:val="20"/>
                <w:szCs w:val="20"/>
              </w:rPr>
              <w:t>Malicious behavior directed towards others who act in a manner contrary to the employee’s demanding expectations</w:t>
            </w:r>
          </w:p>
          <w:p w14:paraId="1EEA08BB" w14:textId="77777777" w:rsidR="007B37DA" w:rsidRDefault="007B37DA" w:rsidP="007B37DA">
            <w:pPr>
              <w:pStyle w:val="PlainText"/>
              <w:numPr>
                <w:ilvl w:val="1"/>
                <w:numId w:val="3"/>
              </w:num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Indirect: </w:t>
            </w:r>
            <w:r w:rsidRPr="00D52D96">
              <w:rPr>
                <w:rFonts w:ascii="Arial" w:hAnsi="Arial" w:cs="Arial"/>
                <w:sz w:val="20"/>
                <w:szCs w:val="20"/>
              </w:rPr>
              <w:t>Exhibiting aggression through behavior and actions that give co-workers pause in interacting with the employee.  These include all forms of utterances and actions directed to display frustration towards a person or the general work environment</w:t>
            </w:r>
            <w:r>
              <w:rPr>
                <w:rFonts w:ascii="Arial" w:hAnsi="Arial" w:cs="Arial"/>
                <w:sz w:val="20"/>
                <w:szCs w:val="20"/>
              </w:rPr>
              <w:t>; examples:</w:t>
            </w:r>
          </w:p>
          <w:p w14:paraId="135DB63E" w14:textId="77777777" w:rsidR="007B37DA" w:rsidRPr="00417299" w:rsidRDefault="007B37DA" w:rsidP="007B37DA">
            <w:pPr>
              <w:pStyle w:val="PlainText"/>
              <w:numPr>
                <w:ilvl w:val="2"/>
                <w:numId w:val="3"/>
              </w:num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417299">
              <w:rPr>
                <w:rFonts w:ascii="Arial" w:hAnsi="Arial" w:cs="Arial"/>
                <w:sz w:val="20"/>
                <w:szCs w:val="20"/>
              </w:rPr>
              <w:t xml:space="preserve">Aggressive handling of workplace items (Slamming folders on a desk,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417299">
              <w:rPr>
                <w:rFonts w:ascii="Arial" w:hAnsi="Arial" w:cs="Arial"/>
                <w:sz w:val="20"/>
                <w:szCs w:val="20"/>
              </w:rPr>
              <w:t>lamming a door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0D2526DE" w14:textId="77777777" w:rsidR="007B37DA" w:rsidRDefault="007B37DA" w:rsidP="007B37DA">
            <w:pPr>
              <w:pStyle w:val="PlainText"/>
              <w:numPr>
                <w:ilvl w:val="2"/>
                <w:numId w:val="3"/>
              </w:num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D52D96">
              <w:rPr>
                <w:rFonts w:ascii="Arial" w:hAnsi="Arial" w:cs="Arial"/>
                <w:sz w:val="20"/>
                <w:szCs w:val="20"/>
              </w:rPr>
              <w:t>Performing visible actions mimicking a physical action (punching at a wall but halting the punch 2 inches from the actual wall)</w:t>
            </w:r>
          </w:p>
          <w:p w14:paraId="6550CAEB" w14:textId="77777777" w:rsidR="007B37DA" w:rsidRPr="00D52D96" w:rsidRDefault="007B37DA" w:rsidP="007B37DA">
            <w:pPr>
              <w:pStyle w:val="PlainText"/>
              <w:numPr>
                <w:ilvl w:val="2"/>
                <w:numId w:val="3"/>
              </w:num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D52D96">
              <w:rPr>
                <w:rFonts w:ascii="Arial" w:hAnsi="Arial" w:cs="Arial"/>
                <w:sz w:val="20"/>
                <w:szCs w:val="20"/>
              </w:rPr>
              <w:t>Verbalizing an angry sign of frustration (“</w:t>
            </w:r>
            <w:proofErr w:type="spellStart"/>
            <w:r w:rsidRPr="00D52D96">
              <w:rPr>
                <w:rFonts w:ascii="Arial" w:hAnsi="Arial" w:cs="Arial"/>
                <w:sz w:val="20"/>
                <w:szCs w:val="20"/>
              </w:rPr>
              <w:t>Hrrrumph</w:t>
            </w:r>
            <w:proofErr w:type="spellEnd"/>
            <w:r w:rsidRPr="00D52D96">
              <w:rPr>
                <w:rFonts w:ascii="Arial" w:hAnsi="Arial" w:cs="Arial"/>
                <w:sz w:val="20"/>
                <w:szCs w:val="20"/>
              </w:rPr>
              <w:t>!)</w:t>
            </w:r>
          </w:p>
        </w:tc>
      </w:tr>
    </w:tbl>
    <w:p w14:paraId="08003501" w14:textId="77777777" w:rsidR="004B3EF0" w:rsidRDefault="004B3EF0" w:rsidP="00A7090C"/>
    <w:sectPr w:rsidR="004B3EF0" w:rsidSect="00A7090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B1EAB"/>
    <w:multiLevelType w:val="hybridMultilevel"/>
    <w:tmpl w:val="D5E8D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D75739"/>
    <w:multiLevelType w:val="hybridMultilevel"/>
    <w:tmpl w:val="D5FC9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294F28"/>
    <w:multiLevelType w:val="hybridMultilevel"/>
    <w:tmpl w:val="EA1A8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7DA"/>
    <w:rsid w:val="00104787"/>
    <w:rsid w:val="00472A36"/>
    <w:rsid w:val="004B3EF0"/>
    <w:rsid w:val="007B37DA"/>
    <w:rsid w:val="00A7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2C670"/>
  <w15:chartTrackingRefBased/>
  <w15:docId w15:val="{E84325EC-63CF-4A23-A98A-61A3992B9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7DA"/>
    <w:pPr>
      <w:spacing w:after="200" w:line="252" w:lineRule="auto"/>
    </w:pPr>
    <w:rPr>
      <w:rFonts w:asciiTheme="majorHAnsi" w:eastAsiaTheme="majorEastAsia" w:hAnsiTheme="majorHAnsi" w:cstheme="majorBidi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2A36"/>
    <w:pPr>
      <w:keepNext/>
      <w:keepLines/>
      <w:spacing w:before="240" w:after="0"/>
      <w:outlineLvl w:val="0"/>
    </w:pPr>
    <w:rPr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37DA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7B37D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B37DA"/>
    <w:rPr>
      <w:rFonts w:ascii="Consolas" w:eastAsiaTheme="majorEastAsia" w:hAnsi="Consolas" w:cstheme="majorBidi"/>
      <w:sz w:val="21"/>
      <w:szCs w:val="21"/>
      <w:lang w:bidi="en-US"/>
    </w:rPr>
  </w:style>
  <w:style w:type="table" w:styleId="TableGrid">
    <w:name w:val="Table Grid"/>
    <w:basedOn w:val="TableNormal"/>
    <w:uiPriority w:val="59"/>
    <w:rsid w:val="007B37DA"/>
    <w:pPr>
      <w:spacing w:after="0" w:line="240" w:lineRule="auto"/>
    </w:pPr>
    <w:rPr>
      <w:rFonts w:asciiTheme="majorHAnsi" w:eastAsiaTheme="majorEastAsia" w:hAnsiTheme="majorHAnsi" w:cstheme="majorBidi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72A3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CFNI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Olmstead</dc:creator>
  <cp:keywords/>
  <dc:description/>
  <cp:lastModifiedBy>Olmstead, John</cp:lastModifiedBy>
  <cp:revision>3</cp:revision>
  <dcterms:created xsi:type="dcterms:W3CDTF">2022-01-27T19:01:00Z</dcterms:created>
  <dcterms:modified xsi:type="dcterms:W3CDTF">2023-07-29T03:25:00Z</dcterms:modified>
</cp:coreProperties>
</file>