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E613" w14:textId="2617EED5" w:rsidR="00342F78" w:rsidRPr="007D2788" w:rsidRDefault="00467006" w:rsidP="006220D9">
      <w:pPr>
        <w:jc w:val="center"/>
        <w:rPr>
          <w:b/>
          <w:bCs/>
          <w:sz w:val="28"/>
          <w:szCs w:val="28"/>
        </w:rPr>
      </w:pPr>
      <w:r>
        <w:rPr>
          <w:b/>
          <w:bCs/>
          <w:noProof/>
          <w:sz w:val="28"/>
          <w:szCs w:val="28"/>
          <w:u w:val="single"/>
        </w:rPr>
        <w:drawing>
          <wp:anchor distT="0" distB="0" distL="114300" distR="114300" simplePos="0" relativeHeight="251659264" behindDoc="0" locked="0" layoutInCell="1" allowOverlap="1" wp14:anchorId="6CB5597E" wp14:editId="23098353">
            <wp:simplePos x="0" y="0"/>
            <wp:positionH relativeFrom="page">
              <wp:posOffset>6468555</wp:posOffset>
            </wp:positionH>
            <wp:positionV relativeFrom="paragraph">
              <wp:posOffset>-486905</wp:posOffset>
            </wp:positionV>
            <wp:extent cx="727125" cy="676406"/>
            <wp:effectExtent l="0" t="0" r="0" b="9525"/>
            <wp:wrapNone/>
            <wp:docPr id="1" name="Picture 1" descr="A picture containing text,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t, tree&#10;&#10;Description automatically generated"/>
                    <pic:cNvPicPr/>
                  </pic:nvPicPr>
                  <pic:blipFill rotWithShape="1">
                    <a:blip r:embed="rId7" cstate="print">
                      <a:extLst>
                        <a:ext uri="{28A0092B-C50C-407E-A947-70E740481C1C}">
                          <a14:useLocalDpi xmlns:a14="http://schemas.microsoft.com/office/drawing/2010/main" val="0"/>
                        </a:ext>
                      </a:extLst>
                    </a:blip>
                    <a:srcRect l="12224" r="10027" b="20505"/>
                    <a:stretch>
                      <a:fillRect/>
                    </a:stretch>
                  </pic:blipFill>
                  <pic:spPr bwMode="auto">
                    <a:xfrm>
                      <a:off x="0" y="0"/>
                      <a:ext cx="732990" cy="6818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39FC" w:rsidRPr="007D2788">
        <w:rPr>
          <w:b/>
          <w:bCs/>
          <w:sz w:val="28"/>
          <w:szCs w:val="28"/>
        </w:rPr>
        <w:t xml:space="preserve">Special Educational </w:t>
      </w:r>
      <w:r w:rsidR="000F4C46" w:rsidRPr="007D2788">
        <w:rPr>
          <w:b/>
          <w:bCs/>
          <w:sz w:val="28"/>
          <w:szCs w:val="28"/>
        </w:rPr>
        <w:t>N</w:t>
      </w:r>
      <w:r w:rsidR="004139FC" w:rsidRPr="007D2788">
        <w:rPr>
          <w:b/>
          <w:bCs/>
          <w:sz w:val="28"/>
          <w:szCs w:val="28"/>
        </w:rPr>
        <w:t xml:space="preserve">eeds (SEN) </w:t>
      </w:r>
      <w:r w:rsidR="000F4C46" w:rsidRPr="007D2788">
        <w:rPr>
          <w:b/>
          <w:bCs/>
          <w:sz w:val="28"/>
          <w:szCs w:val="28"/>
        </w:rPr>
        <w:t>P</w:t>
      </w:r>
      <w:r w:rsidR="004139FC" w:rsidRPr="007D2788">
        <w:rPr>
          <w:b/>
          <w:bCs/>
          <w:sz w:val="28"/>
          <w:szCs w:val="28"/>
        </w:rPr>
        <w:t>olicy</w:t>
      </w:r>
      <w:r w:rsidR="000F4C46" w:rsidRPr="007D2788">
        <w:rPr>
          <w:b/>
          <w:bCs/>
          <w:sz w:val="28"/>
          <w:szCs w:val="28"/>
        </w:rPr>
        <w:t xml:space="preserve"> and Procedure</w:t>
      </w:r>
    </w:p>
    <w:p w14:paraId="39D46934" w14:textId="2E536788" w:rsidR="00342F78" w:rsidRPr="00C97C72" w:rsidRDefault="626A8688">
      <w:r w:rsidRPr="00C97C72">
        <w:t>Our SEN</w:t>
      </w:r>
      <w:r w:rsidR="005D603D" w:rsidRPr="00C97C72">
        <w:t>D</w:t>
      </w:r>
      <w:r w:rsidRPr="00C97C72">
        <w:t xml:space="preserve"> officer (SENCO) is – </w:t>
      </w:r>
      <w:r w:rsidR="00033773" w:rsidRPr="00C97C72">
        <w:t>Rachel Dunn</w:t>
      </w:r>
    </w:p>
    <w:p w14:paraId="2E7A8731" w14:textId="3BE2A138" w:rsidR="00B82AD0" w:rsidRPr="00C97C72" w:rsidRDefault="00B82AD0">
      <w:r w:rsidRPr="00C97C72">
        <w:t xml:space="preserve">Christina Smith and Shannon Mills are trained and available </w:t>
      </w:r>
      <w:r w:rsidR="00C64BC1" w:rsidRPr="00C97C72">
        <w:t>should Rachel be unavailable.</w:t>
      </w:r>
    </w:p>
    <w:p w14:paraId="64DD4E83" w14:textId="42AA152F" w:rsidR="00D96DE7" w:rsidRPr="00C97C72" w:rsidRDefault="00D96DE7">
      <w:r w:rsidRPr="00C97C72">
        <w:t>Our website</w:t>
      </w:r>
      <w:r w:rsidR="0022776F">
        <w:t>s</w:t>
      </w:r>
      <w:r w:rsidRPr="00C97C72">
        <w:t xml:space="preserve"> </w:t>
      </w:r>
      <w:r w:rsidR="00F949E4" w:rsidRPr="00C97C72">
        <w:t>ha</w:t>
      </w:r>
      <w:r w:rsidR="0022776F">
        <w:t>ve</w:t>
      </w:r>
      <w:r w:rsidR="00F949E4" w:rsidRPr="00C97C72">
        <w:t xml:space="preserve"> more information on SEND; </w:t>
      </w:r>
      <w:hyperlink r:id="rId8" w:history="1">
        <w:r w:rsidR="00500176" w:rsidRPr="00C97C72">
          <w:rPr>
            <w:rStyle w:val="Hyperlink"/>
          </w:rPr>
          <w:t>www.thewillowtree-nursery.co.uk</w:t>
        </w:r>
      </w:hyperlink>
      <w:r w:rsidR="00500176" w:rsidRPr="00C97C72">
        <w:t xml:space="preserve"> </w:t>
      </w:r>
      <w:r w:rsidR="0022776F">
        <w:t xml:space="preserve">and </w:t>
      </w:r>
      <w:hyperlink r:id="rId9" w:history="1">
        <w:r w:rsidR="003228DF" w:rsidRPr="00D47C00">
          <w:rPr>
            <w:rStyle w:val="Hyperlink"/>
          </w:rPr>
          <w:t>www.tinastots.co.uk</w:t>
        </w:r>
      </w:hyperlink>
      <w:r w:rsidR="003228DF">
        <w:t xml:space="preserve"> </w:t>
      </w:r>
    </w:p>
    <w:p w14:paraId="24D4C4F0" w14:textId="200C8BBB" w:rsidR="004139FC" w:rsidRPr="00C97C72" w:rsidRDefault="00E01747">
      <w:pPr>
        <w:rPr>
          <w:rFonts w:cstheme="minorHAnsi"/>
        </w:rPr>
      </w:pPr>
      <w:r w:rsidRPr="00C97C72">
        <w:rPr>
          <w:rFonts w:cstheme="minorHAnsi"/>
        </w:rPr>
        <w:t xml:space="preserve">All children are treated with respect and are a valued member of the setting family. </w:t>
      </w:r>
      <w:r w:rsidR="001F2ED2" w:rsidRPr="00C97C72">
        <w:rPr>
          <w:rFonts w:cstheme="minorHAnsi"/>
        </w:rPr>
        <w:t>The Willow Tree</w:t>
      </w:r>
      <w:r w:rsidR="004139FC" w:rsidRPr="00C97C72">
        <w:rPr>
          <w:rFonts w:cstheme="minorHAnsi"/>
        </w:rPr>
        <w:t xml:space="preserve"> understands all children </w:t>
      </w:r>
      <w:r w:rsidR="00385F79" w:rsidRPr="00C97C72">
        <w:rPr>
          <w:rFonts w:cstheme="minorHAnsi"/>
        </w:rPr>
        <w:t>are unique</w:t>
      </w:r>
      <w:r w:rsidR="00853C0B" w:rsidRPr="00C97C72">
        <w:rPr>
          <w:rFonts w:cstheme="minorHAnsi"/>
        </w:rPr>
        <w:t xml:space="preserve">. We understand all children have different </w:t>
      </w:r>
      <w:r w:rsidR="00222C46" w:rsidRPr="00C97C72">
        <w:rPr>
          <w:rFonts w:cstheme="minorHAnsi"/>
        </w:rPr>
        <w:t>likes and dislikes</w:t>
      </w:r>
      <w:r w:rsidR="00F712CB" w:rsidRPr="00C97C72">
        <w:rPr>
          <w:rFonts w:cstheme="minorHAnsi"/>
        </w:rPr>
        <w:t xml:space="preserve">, needs and interests. All children will be treated with respect and </w:t>
      </w:r>
      <w:r w:rsidR="0066199C" w:rsidRPr="00C97C72">
        <w:rPr>
          <w:rFonts w:cstheme="minorHAnsi"/>
        </w:rPr>
        <w:t>provided with equal opportunity</w:t>
      </w:r>
      <w:r w:rsidR="00E52F2D" w:rsidRPr="00C97C72">
        <w:rPr>
          <w:rFonts w:cstheme="minorHAnsi"/>
        </w:rPr>
        <w:t xml:space="preserve"> within an inclusive environment</w:t>
      </w:r>
      <w:r w:rsidR="0066199C" w:rsidRPr="00C97C72">
        <w:rPr>
          <w:rFonts w:cstheme="minorHAnsi"/>
        </w:rPr>
        <w:t xml:space="preserve">. We will </w:t>
      </w:r>
      <w:r w:rsidR="00AB486E" w:rsidRPr="00C97C72">
        <w:rPr>
          <w:rFonts w:cstheme="minorHAnsi"/>
        </w:rPr>
        <w:t>care for</w:t>
      </w:r>
      <w:r w:rsidR="00D27544" w:rsidRPr="00C97C72">
        <w:rPr>
          <w:rFonts w:cstheme="minorHAnsi"/>
        </w:rPr>
        <w:t xml:space="preserve"> all children</w:t>
      </w:r>
      <w:r w:rsidR="00AB486E" w:rsidRPr="00C97C72">
        <w:rPr>
          <w:rFonts w:cstheme="minorHAnsi"/>
        </w:rPr>
        <w:t>, develop</w:t>
      </w:r>
      <w:r w:rsidR="00D27544" w:rsidRPr="00C97C72">
        <w:rPr>
          <w:rFonts w:cstheme="minorHAnsi"/>
        </w:rPr>
        <w:t xml:space="preserve"> </w:t>
      </w:r>
      <w:r w:rsidR="00094D95" w:rsidRPr="00C97C72">
        <w:rPr>
          <w:rFonts w:cstheme="minorHAnsi"/>
        </w:rPr>
        <w:t>self-confidence</w:t>
      </w:r>
      <w:r w:rsidR="00D27544" w:rsidRPr="00C97C72">
        <w:rPr>
          <w:rFonts w:cstheme="minorHAnsi"/>
        </w:rPr>
        <w:t xml:space="preserve">, resilience </w:t>
      </w:r>
      <w:r w:rsidR="00CF4F73" w:rsidRPr="00C97C72">
        <w:rPr>
          <w:rFonts w:cstheme="minorHAnsi"/>
        </w:rPr>
        <w:t xml:space="preserve">and personal growth. We will provide a variety of opportunities </w:t>
      </w:r>
      <w:r w:rsidR="004B5D2A" w:rsidRPr="00C97C72">
        <w:rPr>
          <w:rFonts w:cstheme="minorHAnsi"/>
        </w:rPr>
        <w:t>in a variety of ways to engage all children</w:t>
      </w:r>
      <w:r w:rsidR="00054B37" w:rsidRPr="00C97C72">
        <w:rPr>
          <w:rFonts w:cstheme="minorHAnsi"/>
        </w:rPr>
        <w:t xml:space="preserve">. With carefully considered </w:t>
      </w:r>
      <w:r w:rsidR="00205A66" w:rsidRPr="00C97C72">
        <w:rPr>
          <w:rFonts w:cstheme="minorHAnsi"/>
        </w:rPr>
        <w:t xml:space="preserve">all staff will work to </w:t>
      </w:r>
      <w:r w:rsidR="00B961A7" w:rsidRPr="00C97C72">
        <w:rPr>
          <w:rFonts w:cstheme="minorHAnsi"/>
        </w:rPr>
        <w:t>assist children</w:t>
      </w:r>
      <w:r w:rsidR="004139FC" w:rsidRPr="00C97C72">
        <w:rPr>
          <w:rFonts w:cstheme="minorHAnsi"/>
        </w:rPr>
        <w:t xml:space="preserve"> to reach their full potential through a positive environment. We provide a welcoming environment where </w:t>
      </w:r>
      <w:r w:rsidR="00E723D2" w:rsidRPr="00C97C72">
        <w:rPr>
          <w:rFonts w:cstheme="minorHAnsi"/>
        </w:rPr>
        <w:t xml:space="preserve">all </w:t>
      </w:r>
      <w:r w:rsidR="004139FC" w:rsidRPr="00C97C72">
        <w:rPr>
          <w:rFonts w:cstheme="minorHAnsi"/>
        </w:rPr>
        <w:t xml:space="preserve">children are </w:t>
      </w:r>
      <w:r w:rsidR="00094D95" w:rsidRPr="00C97C72">
        <w:rPr>
          <w:rFonts w:cstheme="minorHAnsi"/>
        </w:rPr>
        <w:t>supported,</w:t>
      </w:r>
      <w:r w:rsidR="00690EB9" w:rsidRPr="00C97C72">
        <w:rPr>
          <w:rFonts w:cstheme="minorHAnsi"/>
        </w:rPr>
        <w:t xml:space="preserve"> and </w:t>
      </w:r>
      <w:r w:rsidR="00832F3C" w:rsidRPr="00C97C72">
        <w:rPr>
          <w:rFonts w:cstheme="minorHAnsi"/>
        </w:rPr>
        <w:t xml:space="preserve">parents are </w:t>
      </w:r>
      <w:r w:rsidR="001A4F92" w:rsidRPr="00C97C72">
        <w:rPr>
          <w:rFonts w:cstheme="minorHAnsi"/>
        </w:rPr>
        <w:t>free to have open communication with caring staff</w:t>
      </w:r>
      <w:r w:rsidR="00690EB9" w:rsidRPr="00C97C72">
        <w:rPr>
          <w:rFonts w:cstheme="minorHAnsi"/>
        </w:rPr>
        <w:t>.</w:t>
      </w:r>
      <w:r w:rsidR="004139FC" w:rsidRPr="00C97C72">
        <w:rPr>
          <w:rFonts w:cstheme="minorHAnsi"/>
        </w:rPr>
        <w:t xml:space="preserve"> </w:t>
      </w:r>
    </w:p>
    <w:p w14:paraId="42E8B5C0" w14:textId="5605E5BC" w:rsidR="00327028" w:rsidRPr="00C97C72" w:rsidRDefault="00327028">
      <w:pPr>
        <w:rPr>
          <w:rFonts w:cstheme="minorHAnsi"/>
        </w:rPr>
      </w:pPr>
      <w:r w:rsidRPr="00C97C72">
        <w:rPr>
          <w:rFonts w:cstheme="minorHAnsi"/>
        </w:rPr>
        <w:t>The Willow Tree has a duty of care to en</w:t>
      </w:r>
      <w:r w:rsidR="00690EB9" w:rsidRPr="00C97C72">
        <w:rPr>
          <w:rFonts w:cstheme="minorHAnsi"/>
        </w:rPr>
        <w:t>sure</w:t>
      </w:r>
      <w:r w:rsidRPr="00C97C72">
        <w:rPr>
          <w:rFonts w:cstheme="minorHAnsi"/>
        </w:rPr>
        <w:t xml:space="preserve"> all children are happy</w:t>
      </w:r>
      <w:r w:rsidR="005B6E19" w:rsidRPr="00C97C72">
        <w:rPr>
          <w:rFonts w:cstheme="minorHAnsi"/>
        </w:rPr>
        <w:t>,</w:t>
      </w:r>
      <w:r w:rsidRPr="00C97C72">
        <w:rPr>
          <w:rFonts w:cstheme="minorHAnsi"/>
        </w:rPr>
        <w:t xml:space="preserve"> safe and enjoying their time within the setting. All children have the right to reach their true potential</w:t>
      </w:r>
      <w:r w:rsidR="00525B16" w:rsidRPr="00C97C72">
        <w:rPr>
          <w:rFonts w:cstheme="minorHAnsi"/>
        </w:rPr>
        <w:t xml:space="preserve"> therefore we work </w:t>
      </w:r>
      <w:r w:rsidR="00202223" w:rsidRPr="00C97C72">
        <w:rPr>
          <w:rFonts w:cstheme="minorHAnsi"/>
        </w:rPr>
        <w:t>in line with the SEND code of practice and EYFS</w:t>
      </w:r>
      <w:r w:rsidRPr="00C97C72">
        <w:rPr>
          <w:rFonts w:cstheme="minorHAnsi"/>
        </w:rPr>
        <w:t xml:space="preserve">. Universal practices and experiences on offer are planned by staff who know their children. Key people plan to promote and facilitate the child’s likes and interests and deliver in a way which aims to meet each child’s individual development needs. Universal practices </w:t>
      </w:r>
      <w:r w:rsidR="00E67EE9" w:rsidRPr="00C97C72">
        <w:rPr>
          <w:rFonts w:cstheme="minorHAnsi"/>
        </w:rPr>
        <w:t>include</w:t>
      </w:r>
      <w:r w:rsidRPr="00C97C72">
        <w:rPr>
          <w:rFonts w:cstheme="minorHAnsi"/>
        </w:rPr>
        <w:t xml:space="preserve"> visual aids to support all children</w:t>
      </w:r>
      <w:r w:rsidR="00545BE8" w:rsidRPr="00C97C72">
        <w:rPr>
          <w:rFonts w:cstheme="minorHAnsi"/>
        </w:rPr>
        <w:t xml:space="preserve">, these include </w:t>
      </w:r>
      <w:r w:rsidR="00D14C57" w:rsidRPr="00C97C72">
        <w:rPr>
          <w:rFonts w:cstheme="minorHAnsi"/>
        </w:rPr>
        <w:t>cue cards, visual timetables and now and next boards</w:t>
      </w:r>
      <w:r w:rsidRPr="00C97C72">
        <w:rPr>
          <w:rFonts w:cstheme="minorHAnsi"/>
        </w:rPr>
        <w:t xml:space="preserve">. </w:t>
      </w:r>
      <w:r w:rsidR="00D14C57" w:rsidRPr="00C97C72">
        <w:rPr>
          <w:rFonts w:cstheme="minorHAnsi"/>
        </w:rPr>
        <w:t>Circle time</w:t>
      </w:r>
      <w:r w:rsidR="0068756E" w:rsidRPr="00C97C72">
        <w:rPr>
          <w:rFonts w:cstheme="minorHAnsi"/>
        </w:rPr>
        <w:t xml:space="preserve"> and pair work is used to demonstrate caring and sharing, understanding oneself and those around us. </w:t>
      </w:r>
      <w:r w:rsidRPr="00C97C72">
        <w:rPr>
          <w:rFonts w:cstheme="minorHAnsi"/>
        </w:rPr>
        <w:t>Intensive interactions are used on a 1:1 basis and in small groups</w:t>
      </w:r>
      <w:r w:rsidR="00B5622A" w:rsidRPr="00C97C72">
        <w:rPr>
          <w:rFonts w:cstheme="minorHAnsi"/>
        </w:rPr>
        <w:t xml:space="preserve"> where a relationship </w:t>
      </w:r>
      <w:r w:rsidR="00557BA0" w:rsidRPr="00C97C72">
        <w:rPr>
          <w:rFonts w:cstheme="minorHAnsi"/>
        </w:rPr>
        <w:t>is developed</w:t>
      </w:r>
      <w:r w:rsidRPr="00C97C72">
        <w:rPr>
          <w:rFonts w:cstheme="minorHAnsi"/>
        </w:rPr>
        <w:t xml:space="preserve">. </w:t>
      </w:r>
      <w:r w:rsidR="00A14206" w:rsidRPr="00C97C72">
        <w:rPr>
          <w:rFonts w:cstheme="minorHAnsi"/>
        </w:rPr>
        <w:t xml:space="preserve">Adults </w:t>
      </w:r>
      <w:r w:rsidR="00557BA0" w:rsidRPr="00C97C72">
        <w:rPr>
          <w:rFonts w:cstheme="minorHAnsi"/>
        </w:rPr>
        <w:t>will use a variety of techniques</w:t>
      </w:r>
      <w:r w:rsidR="007D0FAF" w:rsidRPr="00C97C72">
        <w:rPr>
          <w:rFonts w:cstheme="minorHAnsi"/>
        </w:rPr>
        <w:t xml:space="preserve">, including but not limited </w:t>
      </w:r>
      <w:r w:rsidR="00A97E85" w:rsidRPr="00C97C72">
        <w:rPr>
          <w:rFonts w:cstheme="minorHAnsi"/>
        </w:rPr>
        <w:t>to</w:t>
      </w:r>
      <w:r w:rsidR="00A14206" w:rsidRPr="00C97C72">
        <w:rPr>
          <w:rFonts w:cstheme="minorHAnsi"/>
        </w:rPr>
        <w:t xml:space="preserve"> the </w:t>
      </w:r>
      <w:r w:rsidR="007D0FAF" w:rsidRPr="00C97C72">
        <w:rPr>
          <w:rFonts w:cstheme="minorHAnsi"/>
        </w:rPr>
        <w:t xml:space="preserve">use of the </w:t>
      </w:r>
      <w:r w:rsidR="00157811" w:rsidRPr="00C97C72">
        <w:rPr>
          <w:rFonts w:cstheme="minorHAnsi"/>
        </w:rPr>
        <w:t>5-finger</w:t>
      </w:r>
      <w:r w:rsidR="00A14206" w:rsidRPr="00C97C72">
        <w:rPr>
          <w:rFonts w:cstheme="minorHAnsi"/>
        </w:rPr>
        <w:t xml:space="preserve"> rule to provide language and comfor</w:t>
      </w:r>
      <w:r w:rsidR="007D0FAF" w:rsidRPr="00C97C72">
        <w:rPr>
          <w:rFonts w:cstheme="minorHAnsi"/>
        </w:rPr>
        <w:t xml:space="preserve">t; </w:t>
      </w:r>
      <w:r w:rsidR="00A14206" w:rsidRPr="00C97C72">
        <w:rPr>
          <w:rFonts w:cstheme="minorHAnsi"/>
        </w:rPr>
        <w:t xml:space="preserve">a repeating technique </w:t>
      </w:r>
      <w:r w:rsidR="00157811" w:rsidRPr="00C97C72">
        <w:rPr>
          <w:rFonts w:cstheme="minorHAnsi"/>
        </w:rPr>
        <w:t>using the same noises and actions of non-verbal children to comfort and communicate</w:t>
      </w:r>
      <w:r w:rsidR="004A2B1A" w:rsidRPr="00C97C72">
        <w:rPr>
          <w:rFonts w:cstheme="minorHAnsi"/>
        </w:rPr>
        <w:t>; ob</w:t>
      </w:r>
      <w:r w:rsidR="00157811" w:rsidRPr="00C97C72">
        <w:rPr>
          <w:rFonts w:cstheme="minorHAnsi"/>
        </w:rPr>
        <w:t xml:space="preserve">jects of reference </w:t>
      </w:r>
      <w:r w:rsidR="00D93A39" w:rsidRPr="00C97C72">
        <w:rPr>
          <w:rFonts w:cstheme="minorHAnsi"/>
        </w:rPr>
        <w:t xml:space="preserve">and reduced </w:t>
      </w:r>
      <w:r w:rsidR="009060A1" w:rsidRPr="00C97C72">
        <w:rPr>
          <w:rFonts w:cstheme="minorHAnsi"/>
        </w:rPr>
        <w:t>ratios</w:t>
      </w:r>
      <w:r w:rsidR="00D93A39" w:rsidRPr="00C97C72">
        <w:rPr>
          <w:rFonts w:cstheme="minorHAnsi"/>
        </w:rPr>
        <w:t>.</w:t>
      </w:r>
      <w:r w:rsidR="00E01747" w:rsidRPr="00C97C72">
        <w:rPr>
          <w:rFonts w:cstheme="minorHAnsi"/>
        </w:rPr>
        <w:t xml:space="preserve"> </w:t>
      </w:r>
    </w:p>
    <w:p w14:paraId="01FC3748" w14:textId="064C22C3" w:rsidR="008E5C34" w:rsidRPr="00C97C72" w:rsidRDefault="004139FC">
      <w:pPr>
        <w:rPr>
          <w:rFonts w:cstheme="minorHAnsi"/>
          <w:color w:val="000000"/>
        </w:rPr>
      </w:pPr>
      <w:r w:rsidRPr="00C97C72">
        <w:rPr>
          <w:rFonts w:cstheme="minorHAnsi"/>
        </w:rPr>
        <w:t>The nursery is committed to working alongside parents and out</w:t>
      </w:r>
      <w:r w:rsidR="000F4C46" w:rsidRPr="00C97C72">
        <w:rPr>
          <w:rFonts w:cstheme="minorHAnsi"/>
        </w:rPr>
        <w:t>side</w:t>
      </w:r>
      <w:r w:rsidRPr="00C97C72">
        <w:rPr>
          <w:rFonts w:cstheme="minorHAnsi"/>
        </w:rPr>
        <w:t xml:space="preserve"> agencies </w:t>
      </w:r>
      <w:r w:rsidR="00E723D2" w:rsidRPr="00C97C72">
        <w:rPr>
          <w:rFonts w:cstheme="minorHAnsi"/>
          <w:color w:val="000000"/>
        </w:rPr>
        <w:t>with transparency</w:t>
      </w:r>
      <w:r w:rsidRPr="00C97C72">
        <w:rPr>
          <w:rFonts w:cstheme="minorHAnsi"/>
          <w:color w:val="000000"/>
        </w:rPr>
        <w:t xml:space="preserve">. We </w:t>
      </w:r>
      <w:r w:rsidR="00E723D2" w:rsidRPr="00C97C72">
        <w:rPr>
          <w:rFonts w:cstheme="minorHAnsi"/>
          <w:color w:val="000000"/>
        </w:rPr>
        <w:t>include the child and their opinions wherever possible. We</w:t>
      </w:r>
      <w:r w:rsidRPr="00C97C72">
        <w:rPr>
          <w:rFonts w:cstheme="minorHAnsi"/>
          <w:color w:val="000000"/>
        </w:rPr>
        <w:t xml:space="preserve"> make</w:t>
      </w:r>
      <w:r w:rsidR="00E5450F" w:rsidRPr="00C97C72">
        <w:rPr>
          <w:rFonts w:cstheme="minorHAnsi"/>
          <w:color w:val="000000"/>
        </w:rPr>
        <w:t xml:space="preserve"> the necessary</w:t>
      </w:r>
      <w:r w:rsidRPr="00C97C72">
        <w:rPr>
          <w:rFonts w:cstheme="minorHAnsi"/>
          <w:color w:val="000000"/>
        </w:rPr>
        <w:t xml:space="preserve"> adjustments</w:t>
      </w:r>
      <w:r w:rsidR="00E5450F" w:rsidRPr="00C97C72">
        <w:rPr>
          <w:rFonts w:cstheme="minorHAnsi"/>
          <w:color w:val="000000"/>
        </w:rPr>
        <w:t xml:space="preserve"> to planning</w:t>
      </w:r>
      <w:r w:rsidR="004C6293" w:rsidRPr="00C97C72">
        <w:rPr>
          <w:rFonts w:cstheme="minorHAnsi"/>
          <w:color w:val="000000"/>
        </w:rPr>
        <w:t>,</w:t>
      </w:r>
      <w:r w:rsidRPr="00C97C72">
        <w:rPr>
          <w:rFonts w:cstheme="minorHAnsi"/>
          <w:color w:val="000000"/>
        </w:rPr>
        <w:t xml:space="preserve"> </w:t>
      </w:r>
      <w:r w:rsidR="00E5450F" w:rsidRPr="00C97C72">
        <w:rPr>
          <w:rFonts w:cstheme="minorHAnsi"/>
          <w:color w:val="000000"/>
        </w:rPr>
        <w:t xml:space="preserve">resources, </w:t>
      </w:r>
      <w:r w:rsidR="00530500" w:rsidRPr="00C97C72">
        <w:rPr>
          <w:rFonts w:cstheme="minorHAnsi"/>
          <w:color w:val="000000"/>
        </w:rPr>
        <w:t>approaches,</w:t>
      </w:r>
      <w:r w:rsidR="00E5450F" w:rsidRPr="00C97C72">
        <w:rPr>
          <w:rFonts w:cstheme="minorHAnsi"/>
          <w:color w:val="000000"/>
        </w:rPr>
        <w:t xml:space="preserve"> </w:t>
      </w:r>
      <w:r w:rsidR="00E723D2" w:rsidRPr="00C97C72">
        <w:rPr>
          <w:rFonts w:cstheme="minorHAnsi"/>
          <w:color w:val="000000"/>
        </w:rPr>
        <w:t xml:space="preserve">and </w:t>
      </w:r>
      <w:r w:rsidR="00E5450F" w:rsidRPr="00C97C72">
        <w:rPr>
          <w:rFonts w:cstheme="minorHAnsi"/>
          <w:color w:val="000000"/>
        </w:rPr>
        <w:t xml:space="preserve">the environment </w:t>
      </w:r>
      <w:r w:rsidRPr="00C97C72">
        <w:rPr>
          <w:rFonts w:cstheme="minorHAnsi"/>
          <w:color w:val="000000"/>
        </w:rPr>
        <w:t>so</w:t>
      </w:r>
      <w:r w:rsidR="004C6293" w:rsidRPr="00C97C72">
        <w:rPr>
          <w:rFonts w:cstheme="minorHAnsi"/>
          <w:color w:val="000000"/>
        </w:rPr>
        <w:t xml:space="preserve"> that</w:t>
      </w:r>
      <w:r w:rsidRPr="00C97C72">
        <w:rPr>
          <w:rFonts w:cstheme="minorHAnsi"/>
          <w:color w:val="000000"/>
        </w:rPr>
        <w:t xml:space="preserve"> </w:t>
      </w:r>
      <w:r w:rsidR="00E5450F" w:rsidRPr="00C97C72">
        <w:rPr>
          <w:rFonts w:cstheme="minorHAnsi"/>
          <w:color w:val="000000"/>
        </w:rPr>
        <w:t>every</w:t>
      </w:r>
      <w:r w:rsidR="00E723D2" w:rsidRPr="00C97C72">
        <w:rPr>
          <w:rFonts w:cstheme="minorHAnsi"/>
          <w:color w:val="000000"/>
        </w:rPr>
        <w:t xml:space="preserve"> child</w:t>
      </w:r>
      <w:r w:rsidR="00E5450F" w:rsidRPr="00C97C72">
        <w:rPr>
          <w:rFonts w:cstheme="minorHAnsi"/>
          <w:color w:val="000000"/>
        </w:rPr>
        <w:t xml:space="preserve"> </w:t>
      </w:r>
      <w:r w:rsidR="00530500" w:rsidRPr="00C97C72">
        <w:rPr>
          <w:rFonts w:cstheme="minorHAnsi"/>
          <w:color w:val="000000"/>
        </w:rPr>
        <w:t>can</w:t>
      </w:r>
      <w:r w:rsidR="00E5450F" w:rsidRPr="00C97C72">
        <w:rPr>
          <w:rFonts w:cstheme="minorHAnsi"/>
          <w:color w:val="000000"/>
        </w:rPr>
        <w:t xml:space="preserve"> </w:t>
      </w:r>
      <w:r w:rsidR="00E723D2" w:rsidRPr="00C97C72">
        <w:rPr>
          <w:rFonts w:cstheme="minorHAnsi"/>
          <w:color w:val="000000"/>
        </w:rPr>
        <w:t>participate, access learning</w:t>
      </w:r>
      <w:r w:rsidR="00A368AB" w:rsidRPr="00C97C72">
        <w:rPr>
          <w:rFonts w:cstheme="minorHAnsi"/>
          <w:color w:val="000000"/>
        </w:rPr>
        <w:t xml:space="preserve">, </w:t>
      </w:r>
      <w:r w:rsidR="00E723D2" w:rsidRPr="00C97C72">
        <w:rPr>
          <w:rFonts w:cstheme="minorHAnsi"/>
          <w:color w:val="000000"/>
        </w:rPr>
        <w:t>achieve</w:t>
      </w:r>
      <w:r w:rsidR="00A368AB" w:rsidRPr="00C97C72">
        <w:rPr>
          <w:rFonts w:cstheme="minorHAnsi"/>
          <w:color w:val="000000"/>
        </w:rPr>
        <w:t xml:space="preserve"> and feel successful</w:t>
      </w:r>
      <w:r w:rsidRPr="00C97C72">
        <w:rPr>
          <w:rFonts w:cstheme="minorHAnsi"/>
          <w:color w:val="000000"/>
        </w:rPr>
        <w:t xml:space="preserve">. </w:t>
      </w:r>
    </w:p>
    <w:p w14:paraId="43E165C0" w14:textId="77777777" w:rsidR="008E5C34" w:rsidRPr="00C97C72" w:rsidRDefault="008E5C34">
      <w:pPr>
        <w:rPr>
          <w:rFonts w:cstheme="minorHAnsi"/>
          <w:color w:val="000000"/>
        </w:rPr>
      </w:pPr>
      <w:r w:rsidRPr="00C97C72">
        <w:rPr>
          <w:rFonts w:cstheme="minorHAnsi"/>
          <w:color w:val="000000"/>
        </w:rPr>
        <w:t>Our aims:</w:t>
      </w:r>
    </w:p>
    <w:p w14:paraId="0F52AF34" w14:textId="6E0835D1" w:rsidR="00DB16CC" w:rsidRDefault="008E5C34" w:rsidP="008E5C34">
      <w:pPr>
        <w:pStyle w:val="ListParagraph"/>
        <w:numPr>
          <w:ilvl w:val="0"/>
          <w:numId w:val="1"/>
        </w:numPr>
        <w:rPr>
          <w:rFonts w:cstheme="minorHAnsi"/>
        </w:rPr>
      </w:pPr>
      <w:r w:rsidRPr="00C97C72">
        <w:rPr>
          <w:rFonts w:cstheme="minorHAnsi"/>
        </w:rPr>
        <w:t>Notice and recognise each child’s individual needs</w:t>
      </w:r>
      <w:r w:rsidR="00D67476" w:rsidRPr="00C97C72">
        <w:rPr>
          <w:rFonts w:cstheme="minorHAnsi"/>
        </w:rPr>
        <w:t xml:space="preserve"> in a positive</w:t>
      </w:r>
      <w:r w:rsidR="00147163" w:rsidRPr="00C97C72">
        <w:rPr>
          <w:rFonts w:cstheme="minorHAnsi"/>
        </w:rPr>
        <w:t>, inclusive</w:t>
      </w:r>
      <w:r w:rsidR="00D67476" w:rsidRPr="00C97C72">
        <w:rPr>
          <w:rFonts w:cstheme="minorHAnsi"/>
        </w:rPr>
        <w:t xml:space="preserve"> environment with </w:t>
      </w:r>
      <w:r w:rsidR="00147163" w:rsidRPr="00C97C72">
        <w:rPr>
          <w:rFonts w:cstheme="minorHAnsi"/>
        </w:rPr>
        <w:t xml:space="preserve">knowledgeable </w:t>
      </w:r>
      <w:r w:rsidR="00D67476" w:rsidRPr="00C97C72">
        <w:rPr>
          <w:rFonts w:cstheme="minorHAnsi"/>
        </w:rPr>
        <w:t>people who care</w:t>
      </w:r>
      <w:r w:rsidR="00464B4B">
        <w:rPr>
          <w:rFonts w:cstheme="minorHAnsi"/>
        </w:rPr>
        <w:t>.</w:t>
      </w:r>
    </w:p>
    <w:p w14:paraId="0C3AD2B4" w14:textId="576EB223" w:rsidR="00464B4B" w:rsidRDefault="00464B4B" w:rsidP="008E5C34">
      <w:pPr>
        <w:pStyle w:val="ListParagraph"/>
        <w:numPr>
          <w:ilvl w:val="0"/>
          <w:numId w:val="1"/>
        </w:numPr>
        <w:rPr>
          <w:rFonts w:cstheme="minorHAnsi"/>
        </w:rPr>
      </w:pPr>
      <w:r>
        <w:rPr>
          <w:rFonts w:cstheme="minorHAnsi"/>
        </w:rPr>
        <w:t xml:space="preserve">Offer early intervention </w:t>
      </w:r>
      <w:r w:rsidR="00D16EED">
        <w:rPr>
          <w:rFonts w:cstheme="minorHAnsi"/>
        </w:rPr>
        <w:t xml:space="preserve">through quality first teaching in the universal offer. </w:t>
      </w:r>
    </w:p>
    <w:p w14:paraId="4C5F4FBD" w14:textId="116321E0" w:rsidR="00D16EED" w:rsidRDefault="00D16EED" w:rsidP="008E5C34">
      <w:pPr>
        <w:pStyle w:val="ListParagraph"/>
        <w:numPr>
          <w:ilvl w:val="0"/>
          <w:numId w:val="1"/>
        </w:numPr>
        <w:rPr>
          <w:rFonts w:cstheme="minorHAnsi"/>
        </w:rPr>
      </w:pPr>
      <w:r>
        <w:rPr>
          <w:rFonts w:cstheme="minorHAnsi"/>
        </w:rPr>
        <w:t>Identify additional needs that are above and beyo</w:t>
      </w:r>
      <w:r w:rsidR="009A49BC">
        <w:rPr>
          <w:rFonts w:cstheme="minorHAnsi"/>
        </w:rPr>
        <w:t>n</w:t>
      </w:r>
      <w:r>
        <w:rPr>
          <w:rFonts w:cstheme="minorHAnsi"/>
        </w:rPr>
        <w:t>d the needs of their peers</w:t>
      </w:r>
      <w:r w:rsidR="009A49BC">
        <w:rPr>
          <w:rFonts w:cstheme="minorHAnsi"/>
        </w:rPr>
        <w:t xml:space="preserve"> and use targeted support to provide support </w:t>
      </w:r>
      <w:r w:rsidR="00B80F01">
        <w:rPr>
          <w:rFonts w:cstheme="minorHAnsi"/>
        </w:rPr>
        <w:t>when needed.</w:t>
      </w:r>
    </w:p>
    <w:p w14:paraId="6B481965" w14:textId="77777777" w:rsidR="00B80F01" w:rsidRDefault="00B80F01" w:rsidP="008E5C34">
      <w:pPr>
        <w:pStyle w:val="ListParagraph"/>
        <w:numPr>
          <w:ilvl w:val="0"/>
          <w:numId w:val="1"/>
        </w:numPr>
        <w:rPr>
          <w:rFonts w:cstheme="minorHAnsi"/>
        </w:rPr>
      </w:pPr>
      <w:r>
        <w:rPr>
          <w:rFonts w:cstheme="minorHAnsi"/>
        </w:rPr>
        <w:t>Provide an inclusive environment where all children can flourish and meet their true potential.</w:t>
      </w:r>
    </w:p>
    <w:p w14:paraId="1538C781" w14:textId="77777777" w:rsidR="00387CCD" w:rsidRDefault="00B80F01" w:rsidP="008E5C34">
      <w:pPr>
        <w:pStyle w:val="ListParagraph"/>
        <w:numPr>
          <w:ilvl w:val="0"/>
          <w:numId w:val="1"/>
        </w:numPr>
        <w:rPr>
          <w:rFonts w:cstheme="minorHAnsi"/>
        </w:rPr>
      </w:pPr>
      <w:r>
        <w:rPr>
          <w:rFonts w:cstheme="minorHAnsi"/>
        </w:rPr>
        <w:t>Reduce barriers to learning and p</w:t>
      </w:r>
      <w:r w:rsidR="00387CCD">
        <w:rPr>
          <w:rFonts w:cstheme="minorHAnsi"/>
        </w:rPr>
        <w:t>revent further barriers to progression.</w:t>
      </w:r>
    </w:p>
    <w:p w14:paraId="4DAEF447" w14:textId="77777777" w:rsidR="00062213" w:rsidRDefault="00387CCD" w:rsidP="008E5C34">
      <w:pPr>
        <w:pStyle w:val="ListParagraph"/>
        <w:numPr>
          <w:ilvl w:val="0"/>
          <w:numId w:val="1"/>
        </w:numPr>
        <w:rPr>
          <w:rFonts w:cstheme="minorHAnsi"/>
        </w:rPr>
      </w:pPr>
      <w:r>
        <w:rPr>
          <w:rFonts w:cstheme="minorHAnsi"/>
        </w:rPr>
        <w:t xml:space="preserve">To listen to the child’s voice and act in a way </w:t>
      </w:r>
      <w:r w:rsidR="00062213">
        <w:rPr>
          <w:rFonts w:cstheme="minorHAnsi"/>
        </w:rPr>
        <w:t>to respect all and provide equal opportunity.</w:t>
      </w:r>
    </w:p>
    <w:p w14:paraId="517F14C0" w14:textId="7706ACDA" w:rsidR="00B80F01" w:rsidRPr="007E3A11" w:rsidRDefault="007E3A11" w:rsidP="007E3A11">
      <w:pPr>
        <w:rPr>
          <w:rFonts w:cstheme="minorHAnsi"/>
        </w:rPr>
      </w:pPr>
      <w:r>
        <w:rPr>
          <w:rFonts w:cstheme="minorHAnsi"/>
        </w:rPr>
        <w:t>We ensure:</w:t>
      </w:r>
      <w:r w:rsidR="00B80F01" w:rsidRPr="007E3A11">
        <w:rPr>
          <w:rFonts w:cstheme="minorHAnsi"/>
        </w:rPr>
        <w:t xml:space="preserve"> </w:t>
      </w:r>
    </w:p>
    <w:p w14:paraId="3909511E" w14:textId="32BCC808" w:rsidR="008E5C34" w:rsidRPr="00C97C72" w:rsidRDefault="008F064A" w:rsidP="008E5C34">
      <w:pPr>
        <w:pStyle w:val="ListParagraph"/>
        <w:numPr>
          <w:ilvl w:val="0"/>
          <w:numId w:val="1"/>
        </w:numPr>
        <w:rPr>
          <w:rFonts w:cstheme="minorHAnsi"/>
        </w:rPr>
      </w:pPr>
      <w:r w:rsidRPr="00C97C72">
        <w:rPr>
          <w:rFonts w:cstheme="minorHAnsi"/>
        </w:rPr>
        <w:t>Staff are training, coached and monitored by leadership and the SENCO. Addi</w:t>
      </w:r>
      <w:r w:rsidR="00281927" w:rsidRPr="00C97C72">
        <w:rPr>
          <w:rFonts w:cstheme="minorHAnsi"/>
        </w:rPr>
        <w:t xml:space="preserve">tional training is provided where needed and the SENCO will have appropriate regular training to ensure knowledge, skills and understanding meets the needs of the children. </w:t>
      </w:r>
    </w:p>
    <w:p w14:paraId="56D3AC12" w14:textId="303CCA03" w:rsidR="005C5C8C" w:rsidRPr="00C97C72" w:rsidRDefault="008E5C34" w:rsidP="008E5C34">
      <w:pPr>
        <w:pStyle w:val="ListParagraph"/>
        <w:numPr>
          <w:ilvl w:val="0"/>
          <w:numId w:val="1"/>
        </w:numPr>
        <w:rPr>
          <w:rFonts w:cstheme="minorHAnsi"/>
        </w:rPr>
      </w:pPr>
      <w:r w:rsidRPr="00C97C72">
        <w:rPr>
          <w:rFonts w:cstheme="minorHAnsi"/>
        </w:rPr>
        <w:t xml:space="preserve">Identify specific needs </w:t>
      </w:r>
      <w:r w:rsidR="00316C84" w:rsidRPr="00C97C72">
        <w:rPr>
          <w:rFonts w:cstheme="minorHAnsi"/>
        </w:rPr>
        <w:t>or boundaries to learning</w:t>
      </w:r>
      <w:r w:rsidR="005C5C8C" w:rsidRPr="00C97C72">
        <w:rPr>
          <w:rFonts w:cstheme="minorHAnsi"/>
        </w:rPr>
        <w:t xml:space="preserve"> through observations </w:t>
      </w:r>
      <w:r w:rsidR="00E20976">
        <w:rPr>
          <w:rFonts w:cstheme="minorHAnsi"/>
        </w:rPr>
        <w:t>and the graduated approach</w:t>
      </w:r>
      <w:r w:rsidR="003D5667">
        <w:rPr>
          <w:rFonts w:cstheme="minorHAnsi"/>
        </w:rPr>
        <w:t>.</w:t>
      </w:r>
    </w:p>
    <w:p w14:paraId="3579B8A0" w14:textId="1234A3F8" w:rsidR="004139FC" w:rsidRPr="00C97C72" w:rsidRDefault="005C5C8C" w:rsidP="008E5C34">
      <w:pPr>
        <w:pStyle w:val="ListParagraph"/>
        <w:numPr>
          <w:ilvl w:val="0"/>
          <w:numId w:val="1"/>
        </w:numPr>
        <w:rPr>
          <w:rFonts w:cstheme="minorHAnsi"/>
        </w:rPr>
      </w:pPr>
      <w:r w:rsidRPr="00C97C72">
        <w:rPr>
          <w:rFonts w:cstheme="minorHAnsi"/>
        </w:rPr>
        <w:t>M</w:t>
      </w:r>
      <w:r w:rsidR="008E5C34" w:rsidRPr="00C97C72">
        <w:rPr>
          <w:rFonts w:cstheme="minorHAnsi"/>
        </w:rPr>
        <w:t xml:space="preserve">eet </w:t>
      </w:r>
      <w:r w:rsidRPr="00C97C72">
        <w:rPr>
          <w:rFonts w:cstheme="minorHAnsi"/>
        </w:rPr>
        <w:t>individual</w:t>
      </w:r>
      <w:r w:rsidR="008E5C34" w:rsidRPr="00C97C72">
        <w:rPr>
          <w:rFonts w:cstheme="minorHAnsi"/>
        </w:rPr>
        <w:t xml:space="preserve"> need</w:t>
      </w:r>
      <w:r w:rsidRPr="00C97C72">
        <w:rPr>
          <w:rFonts w:cstheme="minorHAnsi"/>
        </w:rPr>
        <w:t xml:space="preserve"> with </w:t>
      </w:r>
      <w:r w:rsidR="00F317BC" w:rsidRPr="00C97C72">
        <w:rPr>
          <w:rFonts w:cstheme="minorHAnsi"/>
        </w:rPr>
        <w:t>sensitivity and care.</w:t>
      </w:r>
    </w:p>
    <w:p w14:paraId="19ACABF7" w14:textId="0BA49B3C" w:rsidR="008E5C34" w:rsidRPr="00C97C72" w:rsidRDefault="008E5C34" w:rsidP="008E5C34">
      <w:pPr>
        <w:pStyle w:val="ListParagraph"/>
        <w:numPr>
          <w:ilvl w:val="0"/>
          <w:numId w:val="1"/>
        </w:numPr>
        <w:rPr>
          <w:rFonts w:cstheme="minorHAnsi"/>
        </w:rPr>
      </w:pPr>
      <w:r w:rsidRPr="00C97C72">
        <w:rPr>
          <w:rFonts w:cstheme="minorHAnsi"/>
        </w:rPr>
        <w:t>Work in par</w:t>
      </w:r>
      <w:r w:rsidR="00CC6776" w:rsidRPr="00C97C72">
        <w:rPr>
          <w:rFonts w:cstheme="minorHAnsi"/>
        </w:rPr>
        <w:t>tnership with parents and out</w:t>
      </w:r>
      <w:r w:rsidR="00E5450F" w:rsidRPr="00C97C72">
        <w:rPr>
          <w:rFonts w:cstheme="minorHAnsi"/>
        </w:rPr>
        <w:t>side</w:t>
      </w:r>
      <w:r w:rsidR="00CC6776" w:rsidRPr="00C97C72">
        <w:rPr>
          <w:rFonts w:cstheme="minorHAnsi"/>
        </w:rPr>
        <w:t xml:space="preserve"> agencies</w:t>
      </w:r>
      <w:r w:rsidR="003D5667">
        <w:rPr>
          <w:rFonts w:cstheme="minorHAnsi"/>
        </w:rPr>
        <w:t xml:space="preserve"> at the right time for the child.</w:t>
      </w:r>
    </w:p>
    <w:p w14:paraId="104DF468" w14:textId="297C4269" w:rsidR="00CC6776" w:rsidRPr="00C97C72" w:rsidRDefault="00CC6776" w:rsidP="008E5C34">
      <w:pPr>
        <w:pStyle w:val="ListParagraph"/>
        <w:numPr>
          <w:ilvl w:val="0"/>
          <w:numId w:val="1"/>
        </w:numPr>
        <w:rPr>
          <w:rFonts w:cstheme="minorHAnsi"/>
        </w:rPr>
      </w:pPr>
      <w:r w:rsidRPr="00C97C72">
        <w:rPr>
          <w:rFonts w:cstheme="minorHAnsi"/>
        </w:rPr>
        <w:t xml:space="preserve">Ensure all children are treated </w:t>
      </w:r>
      <w:r w:rsidR="00E5450F" w:rsidRPr="00C97C72">
        <w:rPr>
          <w:rFonts w:cstheme="minorHAnsi"/>
        </w:rPr>
        <w:t>fairly, equally and with respect</w:t>
      </w:r>
      <w:r w:rsidR="00F317BC" w:rsidRPr="00C97C72">
        <w:rPr>
          <w:rFonts w:cstheme="minorHAnsi"/>
        </w:rPr>
        <w:t>.</w:t>
      </w:r>
    </w:p>
    <w:p w14:paraId="19A5ECCF" w14:textId="363FDA71" w:rsidR="004139FC" w:rsidRPr="00C97C72" w:rsidRDefault="00CC6776" w:rsidP="00CC6776">
      <w:pPr>
        <w:pStyle w:val="ListParagraph"/>
        <w:numPr>
          <w:ilvl w:val="0"/>
          <w:numId w:val="1"/>
        </w:numPr>
        <w:rPr>
          <w:rFonts w:cstheme="minorHAnsi"/>
        </w:rPr>
      </w:pPr>
      <w:r w:rsidRPr="00C97C72">
        <w:rPr>
          <w:rFonts w:cstheme="minorHAnsi"/>
        </w:rPr>
        <w:t xml:space="preserve">Promote positive images and </w:t>
      </w:r>
      <w:r w:rsidR="004C6293" w:rsidRPr="00C97C72">
        <w:rPr>
          <w:rFonts w:cstheme="minorHAnsi"/>
        </w:rPr>
        <w:t xml:space="preserve">be </w:t>
      </w:r>
      <w:r w:rsidRPr="00C97C72">
        <w:rPr>
          <w:rFonts w:cstheme="minorHAnsi"/>
        </w:rPr>
        <w:t>role models during play and everyday nursery life</w:t>
      </w:r>
      <w:r w:rsidR="00811469" w:rsidRPr="00C97C72">
        <w:rPr>
          <w:rFonts w:cstheme="minorHAnsi"/>
        </w:rPr>
        <w:t>.</w:t>
      </w:r>
    </w:p>
    <w:p w14:paraId="0D7A8F6E" w14:textId="031E3BE9" w:rsidR="00CC6776" w:rsidRPr="00C97C72" w:rsidRDefault="00CD5D7B" w:rsidP="00CC6776">
      <w:pPr>
        <w:pStyle w:val="ListParagraph"/>
        <w:numPr>
          <w:ilvl w:val="0"/>
          <w:numId w:val="1"/>
        </w:numPr>
        <w:rPr>
          <w:rFonts w:cstheme="minorHAnsi"/>
        </w:rPr>
      </w:pPr>
      <w:r>
        <w:rPr>
          <w:rFonts w:cstheme="minorHAnsi"/>
        </w:rPr>
        <w:t>P</w:t>
      </w:r>
      <w:r w:rsidR="00CC6776" w:rsidRPr="00C97C72">
        <w:rPr>
          <w:rFonts w:cstheme="minorHAnsi"/>
        </w:rPr>
        <w:t xml:space="preserve">rovide support </w:t>
      </w:r>
      <w:r w:rsidR="004C6293" w:rsidRPr="00C97C72">
        <w:rPr>
          <w:rFonts w:cstheme="minorHAnsi"/>
        </w:rPr>
        <w:t>for</w:t>
      </w:r>
      <w:r w:rsidR="00CC6776" w:rsidRPr="00C97C72">
        <w:rPr>
          <w:rFonts w:cstheme="minorHAnsi"/>
        </w:rPr>
        <w:t xml:space="preserve"> parents and families and work together to achieve the desired outcome</w:t>
      </w:r>
      <w:r w:rsidR="00811469" w:rsidRPr="00C97C72">
        <w:rPr>
          <w:rFonts w:cstheme="minorHAnsi"/>
        </w:rPr>
        <w:t>s.</w:t>
      </w:r>
    </w:p>
    <w:p w14:paraId="31DD145A" w14:textId="702FC04B" w:rsidR="00CC6776" w:rsidRPr="00C97C72" w:rsidRDefault="00461BDA" w:rsidP="00CC6776">
      <w:pPr>
        <w:rPr>
          <w:rFonts w:cstheme="minorHAnsi"/>
        </w:rPr>
      </w:pPr>
      <w:r w:rsidRPr="00C97C72">
        <w:rPr>
          <w:rFonts w:cstheme="minorHAnsi"/>
        </w:rPr>
        <w:lastRenderedPageBreak/>
        <w:t>The process:</w:t>
      </w:r>
    </w:p>
    <w:p w14:paraId="1F297679" w14:textId="577E749E" w:rsidR="001C6C43" w:rsidRDefault="001C6C43" w:rsidP="004C6293">
      <w:pPr>
        <w:pStyle w:val="ListParagraph"/>
        <w:numPr>
          <w:ilvl w:val="0"/>
          <w:numId w:val="1"/>
        </w:numPr>
        <w:rPr>
          <w:rFonts w:cstheme="minorHAnsi"/>
        </w:rPr>
      </w:pPr>
      <w:r>
        <w:rPr>
          <w:rFonts w:cstheme="minorHAnsi"/>
        </w:rPr>
        <w:t>Practitioners</w:t>
      </w:r>
      <w:r w:rsidR="00CC6776" w:rsidRPr="00C97C72">
        <w:rPr>
          <w:rFonts w:cstheme="minorHAnsi"/>
        </w:rPr>
        <w:t xml:space="preserve"> </w:t>
      </w:r>
      <w:r w:rsidR="009A7809">
        <w:rPr>
          <w:rFonts w:cstheme="minorHAnsi"/>
        </w:rPr>
        <w:t xml:space="preserve">and key people </w:t>
      </w:r>
      <w:r w:rsidR="00CC6776" w:rsidRPr="00C97C72">
        <w:rPr>
          <w:rFonts w:cstheme="minorHAnsi"/>
        </w:rPr>
        <w:t>observe</w:t>
      </w:r>
      <w:r w:rsidR="004C6293" w:rsidRPr="00C97C72">
        <w:rPr>
          <w:rFonts w:cstheme="minorHAnsi"/>
        </w:rPr>
        <w:t xml:space="preserve"> </w:t>
      </w:r>
      <w:r w:rsidR="0025726C" w:rsidRPr="00C97C72">
        <w:rPr>
          <w:rFonts w:cstheme="minorHAnsi"/>
        </w:rPr>
        <w:t>all</w:t>
      </w:r>
      <w:r w:rsidR="00CC6776" w:rsidRPr="00C97C72">
        <w:rPr>
          <w:rFonts w:cstheme="minorHAnsi"/>
        </w:rPr>
        <w:t xml:space="preserve"> child</w:t>
      </w:r>
      <w:r w:rsidR="0025726C" w:rsidRPr="00C97C72">
        <w:rPr>
          <w:rFonts w:cstheme="minorHAnsi"/>
        </w:rPr>
        <w:t xml:space="preserve">ren in different learning, social and play </w:t>
      </w:r>
      <w:r w:rsidR="006A5E1F" w:rsidRPr="00C97C72">
        <w:rPr>
          <w:rFonts w:cstheme="minorHAnsi"/>
        </w:rPr>
        <w:t>moments</w:t>
      </w:r>
      <w:r>
        <w:rPr>
          <w:rFonts w:cstheme="minorHAnsi"/>
        </w:rPr>
        <w:t>, placing comments and images on Tapestry as a record and way of communication with parents.</w:t>
      </w:r>
    </w:p>
    <w:p w14:paraId="7F8132D6" w14:textId="6E62466B" w:rsidR="009F61E8" w:rsidRDefault="00D80B37" w:rsidP="004C6293">
      <w:pPr>
        <w:pStyle w:val="ListParagraph"/>
        <w:numPr>
          <w:ilvl w:val="0"/>
          <w:numId w:val="1"/>
        </w:numPr>
        <w:rPr>
          <w:rFonts w:cstheme="minorHAnsi"/>
        </w:rPr>
      </w:pPr>
      <w:r>
        <w:rPr>
          <w:rFonts w:cstheme="minorHAnsi"/>
        </w:rPr>
        <w:t>O</w:t>
      </w:r>
      <w:r w:rsidR="00877E5E" w:rsidRPr="00C97C72">
        <w:rPr>
          <w:rFonts w:cstheme="minorHAnsi"/>
        </w:rPr>
        <w:t xml:space="preserve">bservations </w:t>
      </w:r>
      <w:r>
        <w:rPr>
          <w:rFonts w:cstheme="minorHAnsi"/>
        </w:rPr>
        <w:t xml:space="preserve">are used by practitioners </w:t>
      </w:r>
      <w:r w:rsidR="00877E5E" w:rsidRPr="00C97C72">
        <w:rPr>
          <w:rFonts w:cstheme="minorHAnsi"/>
        </w:rPr>
        <w:t>to assess</w:t>
      </w:r>
      <w:r w:rsidR="009E7E35" w:rsidRPr="00C97C72">
        <w:rPr>
          <w:rFonts w:cstheme="minorHAnsi"/>
        </w:rPr>
        <w:t>, plan, do and review</w:t>
      </w:r>
      <w:r w:rsidR="009A7809">
        <w:rPr>
          <w:rFonts w:cstheme="minorHAnsi"/>
        </w:rPr>
        <w:t xml:space="preserve"> alongside the t</w:t>
      </w:r>
      <w:r>
        <w:rPr>
          <w:rFonts w:cstheme="minorHAnsi"/>
        </w:rPr>
        <w:t xml:space="preserve">rackers to track learning and identify next steps. </w:t>
      </w:r>
      <w:r w:rsidR="009A7809">
        <w:rPr>
          <w:rFonts w:cstheme="minorHAnsi"/>
        </w:rPr>
        <w:t xml:space="preserve">Should the </w:t>
      </w:r>
      <w:r w:rsidR="008F48D2">
        <w:rPr>
          <w:rFonts w:cstheme="minorHAnsi"/>
        </w:rPr>
        <w:t xml:space="preserve">practitioner have concerns that the child is not working to age related expectations they should raise their concerns with the manager and the SENCO. </w:t>
      </w:r>
    </w:p>
    <w:p w14:paraId="09A9C0D1" w14:textId="18F5BEA9" w:rsidR="00B74AA7" w:rsidRDefault="006B527D" w:rsidP="004C6293">
      <w:pPr>
        <w:pStyle w:val="ListParagraph"/>
        <w:numPr>
          <w:ilvl w:val="0"/>
          <w:numId w:val="1"/>
        </w:numPr>
        <w:rPr>
          <w:rFonts w:cstheme="minorHAnsi"/>
        </w:rPr>
      </w:pPr>
      <w:r w:rsidRPr="00C97C72">
        <w:rPr>
          <w:rFonts w:cstheme="minorHAnsi"/>
        </w:rPr>
        <w:t>The SENCO will c</w:t>
      </w:r>
      <w:r w:rsidR="00422763">
        <w:rPr>
          <w:rFonts w:cstheme="minorHAnsi"/>
        </w:rPr>
        <w:t xml:space="preserve">arry out </w:t>
      </w:r>
      <w:r w:rsidRPr="00C97C72">
        <w:rPr>
          <w:rFonts w:cstheme="minorHAnsi"/>
        </w:rPr>
        <w:t>observations</w:t>
      </w:r>
      <w:r w:rsidR="00422763">
        <w:rPr>
          <w:rFonts w:cstheme="minorHAnsi"/>
        </w:rPr>
        <w:t xml:space="preserve">, making an initial internal assessment as </w:t>
      </w:r>
      <w:r w:rsidR="003A545B">
        <w:rPr>
          <w:rFonts w:cstheme="minorHAnsi"/>
        </w:rPr>
        <w:t>to whether the child shows</w:t>
      </w:r>
      <w:r w:rsidRPr="00C97C72">
        <w:rPr>
          <w:rFonts w:cstheme="minorHAnsi"/>
        </w:rPr>
        <w:t xml:space="preserve"> </w:t>
      </w:r>
      <w:r w:rsidR="005170A3" w:rsidRPr="00C97C72">
        <w:rPr>
          <w:rFonts w:cstheme="minorHAnsi"/>
        </w:rPr>
        <w:t>needs or boundaries</w:t>
      </w:r>
      <w:r w:rsidR="00B16C78" w:rsidRPr="00C97C72">
        <w:rPr>
          <w:rFonts w:cstheme="minorHAnsi"/>
        </w:rPr>
        <w:t xml:space="preserve"> </w:t>
      </w:r>
      <w:r w:rsidR="00CE25F2" w:rsidRPr="00C97C72">
        <w:rPr>
          <w:rFonts w:cstheme="minorHAnsi"/>
        </w:rPr>
        <w:t>to learning ab</w:t>
      </w:r>
      <w:r w:rsidR="00B16C78" w:rsidRPr="00C97C72">
        <w:rPr>
          <w:rFonts w:cstheme="minorHAnsi"/>
        </w:rPr>
        <w:t xml:space="preserve">ove </w:t>
      </w:r>
      <w:r w:rsidR="00CB7FA5" w:rsidRPr="00C97C72">
        <w:rPr>
          <w:rFonts w:cstheme="minorHAnsi"/>
        </w:rPr>
        <w:t xml:space="preserve">and beyond </w:t>
      </w:r>
      <w:r w:rsidR="00FC3D55" w:rsidRPr="00C97C72">
        <w:rPr>
          <w:rFonts w:cstheme="minorHAnsi"/>
        </w:rPr>
        <w:t xml:space="preserve">those of </w:t>
      </w:r>
      <w:r w:rsidR="00B16C78" w:rsidRPr="00C97C72">
        <w:rPr>
          <w:rFonts w:cstheme="minorHAnsi"/>
        </w:rPr>
        <w:t>peers of their age</w:t>
      </w:r>
      <w:r w:rsidR="005170A3" w:rsidRPr="00C97C72">
        <w:rPr>
          <w:rFonts w:cstheme="minorHAnsi"/>
        </w:rPr>
        <w:t>.</w:t>
      </w:r>
      <w:r w:rsidR="00912495">
        <w:rPr>
          <w:rFonts w:cstheme="minorHAnsi"/>
        </w:rPr>
        <w:t xml:space="preserve"> Dependent on needs observed and known parental views, opinions and attitudes </w:t>
      </w:r>
      <w:r w:rsidR="00D7693A">
        <w:rPr>
          <w:rFonts w:cstheme="minorHAnsi"/>
        </w:rPr>
        <w:t>the SENCO may communicate observations and thinking at this stage.</w:t>
      </w:r>
    </w:p>
    <w:p w14:paraId="09628CAD" w14:textId="10BA9890" w:rsidR="00CC6776" w:rsidRDefault="0053785E" w:rsidP="004C6293">
      <w:pPr>
        <w:pStyle w:val="ListParagraph"/>
        <w:numPr>
          <w:ilvl w:val="0"/>
          <w:numId w:val="1"/>
        </w:numPr>
        <w:rPr>
          <w:rFonts w:cstheme="minorHAnsi"/>
        </w:rPr>
      </w:pPr>
      <w:r>
        <w:rPr>
          <w:rFonts w:cstheme="minorHAnsi"/>
        </w:rPr>
        <w:t>If the SENCO deems the child has needs above and beyond those of their peers</w:t>
      </w:r>
      <w:r w:rsidR="009B7CB4">
        <w:rPr>
          <w:rFonts w:cstheme="minorHAnsi"/>
        </w:rPr>
        <w:t>,</w:t>
      </w:r>
      <w:r w:rsidR="00236A0C">
        <w:rPr>
          <w:rFonts w:cstheme="minorHAnsi"/>
        </w:rPr>
        <w:t xml:space="preserve"> their </w:t>
      </w:r>
      <w:r w:rsidR="0075575C" w:rsidRPr="00C97C72">
        <w:rPr>
          <w:rFonts w:cstheme="minorHAnsi"/>
        </w:rPr>
        <w:t>name</w:t>
      </w:r>
      <w:r w:rsidR="005170A3" w:rsidRPr="00C97C72">
        <w:rPr>
          <w:rFonts w:cstheme="minorHAnsi"/>
        </w:rPr>
        <w:t xml:space="preserve"> and their needs will be added to the </w:t>
      </w:r>
      <w:r w:rsidR="00236A0C">
        <w:rPr>
          <w:rFonts w:cstheme="minorHAnsi"/>
        </w:rPr>
        <w:t xml:space="preserve">internal </w:t>
      </w:r>
      <w:r w:rsidR="005170A3" w:rsidRPr="00C97C72">
        <w:rPr>
          <w:rFonts w:cstheme="minorHAnsi"/>
        </w:rPr>
        <w:t>SEN</w:t>
      </w:r>
      <w:r w:rsidR="00B16C78" w:rsidRPr="00C97C72">
        <w:rPr>
          <w:rFonts w:cstheme="minorHAnsi"/>
        </w:rPr>
        <w:t>D</w:t>
      </w:r>
      <w:r w:rsidR="005170A3" w:rsidRPr="00C97C72">
        <w:rPr>
          <w:rFonts w:cstheme="minorHAnsi"/>
        </w:rPr>
        <w:t xml:space="preserve"> register</w:t>
      </w:r>
      <w:r w:rsidR="00236A0C">
        <w:rPr>
          <w:rFonts w:cstheme="minorHAnsi"/>
        </w:rPr>
        <w:t>.</w:t>
      </w:r>
      <w:r w:rsidR="005170A3" w:rsidRPr="00C97C72">
        <w:rPr>
          <w:rFonts w:cstheme="minorHAnsi"/>
        </w:rPr>
        <w:t xml:space="preserve"> </w:t>
      </w:r>
      <w:r w:rsidR="00236A0C">
        <w:rPr>
          <w:rFonts w:cstheme="minorHAnsi"/>
        </w:rPr>
        <w:t>(</w:t>
      </w:r>
      <w:r w:rsidR="00B16C78" w:rsidRPr="00C97C72">
        <w:rPr>
          <w:rFonts w:cstheme="minorHAnsi"/>
        </w:rPr>
        <w:t>They ma</w:t>
      </w:r>
      <w:r w:rsidR="0075575C" w:rsidRPr="00C97C72">
        <w:rPr>
          <w:rFonts w:cstheme="minorHAnsi"/>
        </w:rPr>
        <w:t>y</w:t>
      </w:r>
      <w:r w:rsidR="00B16C78" w:rsidRPr="00C97C72">
        <w:rPr>
          <w:rFonts w:cstheme="minorHAnsi"/>
        </w:rPr>
        <w:t xml:space="preserve"> be removed after </w:t>
      </w:r>
      <w:r w:rsidR="001E61F3" w:rsidRPr="00C97C72">
        <w:rPr>
          <w:rFonts w:cstheme="minorHAnsi"/>
        </w:rPr>
        <w:t>further</w:t>
      </w:r>
      <w:r w:rsidR="00B16C78" w:rsidRPr="00C97C72">
        <w:rPr>
          <w:rFonts w:cstheme="minorHAnsi"/>
        </w:rPr>
        <w:t xml:space="preserve"> </w:t>
      </w:r>
      <w:r w:rsidR="001E61F3" w:rsidRPr="00C97C72">
        <w:rPr>
          <w:rFonts w:cstheme="minorHAnsi"/>
        </w:rPr>
        <w:t>observations or</w:t>
      </w:r>
      <w:r w:rsidR="00E738CC" w:rsidRPr="00C97C72">
        <w:rPr>
          <w:rFonts w:cstheme="minorHAnsi"/>
        </w:rPr>
        <w:t xml:space="preserve"> remain</w:t>
      </w:r>
      <w:r w:rsidR="00F90F87">
        <w:rPr>
          <w:rFonts w:cstheme="minorHAnsi"/>
        </w:rPr>
        <w:t>)</w:t>
      </w:r>
      <w:r w:rsidR="00E738CC" w:rsidRPr="00C97C72">
        <w:rPr>
          <w:rFonts w:cstheme="minorHAnsi"/>
        </w:rPr>
        <w:t xml:space="preserve">. The register is a living </w:t>
      </w:r>
      <w:r w:rsidR="001E61F3" w:rsidRPr="00C97C72">
        <w:rPr>
          <w:rFonts w:cstheme="minorHAnsi"/>
        </w:rPr>
        <w:t>document</w:t>
      </w:r>
      <w:r w:rsidR="00E738CC" w:rsidRPr="00C97C72">
        <w:rPr>
          <w:rFonts w:cstheme="minorHAnsi"/>
        </w:rPr>
        <w:t xml:space="preserve"> which is regularly changed and updated. The register is an internal document with </w:t>
      </w:r>
      <w:r w:rsidR="001E61F3" w:rsidRPr="00C97C72">
        <w:rPr>
          <w:rFonts w:cstheme="minorHAnsi"/>
        </w:rPr>
        <w:t>access</w:t>
      </w:r>
      <w:r w:rsidR="00E738CC" w:rsidRPr="00C97C72">
        <w:rPr>
          <w:rFonts w:cstheme="minorHAnsi"/>
        </w:rPr>
        <w:t xml:space="preserve"> </w:t>
      </w:r>
      <w:r w:rsidR="001E61F3" w:rsidRPr="00C97C72">
        <w:rPr>
          <w:rFonts w:cstheme="minorHAnsi"/>
        </w:rPr>
        <w:t>by only those in the need to know.</w:t>
      </w:r>
      <w:r w:rsidR="00F90F87">
        <w:rPr>
          <w:rFonts w:cstheme="minorHAnsi"/>
        </w:rPr>
        <w:t xml:space="preserve"> It is expected that those children on the internal SEND register </w:t>
      </w:r>
      <w:r w:rsidR="00C85E8A">
        <w:rPr>
          <w:rFonts w:cstheme="minorHAnsi"/>
        </w:rPr>
        <w:t>will be made known to the local area SENCO for initial advice</w:t>
      </w:r>
      <w:r w:rsidR="00C019C4">
        <w:rPr>
          <w:rFonts w:cstheme="minorHAnsi"/>
        </w:rPr>
        <w:t xml:space="preserve"> which includes a discussion about the child with</w:t>
      </w:r>
      <w:r w:rsidR="004A0561">
        <w:rPr>
          <w:rFonts w:cstheme="minorHAnsi"/>
        </w:rPr>
        <w:t>out any involvement of the child</w:t>
      </w:r>
      <w:r w:rsidR="00C85E8A">
        <w:rPr>
          <w:rFonts w:cstheme="minorHAnsi"/>
        </w:rPr>
        <w:t>. Should the area SENCO deem the</w:t>
      </w:r>
      <w:r w:rsidR="00EC2EBF">
        <w:rPr>
          <w:rFonts w:cstheme="minorHAnsi"/>
        </w:rPr>
        <w:t xml:space="preserve"> </w:t>
      </w:r>
      <w:r w:rsidR="00C85E8A">
        <w:rPr>
          <w:rFonts w:cstheme="minorHAnsi"/>
        </w:rPr>
        <w:t xml:space="preserve">child </w:t>
      </w:r>
      <w:r w:rsidR="00EC2EBF">
        <w:rPr>
          <w:rFonts w:cstheme="minorHAnsi"/>
        </w:rPr>
        <w:t>meets the</w:t>
      </w:r>
      <w:r w:rsidR="00AC238A">
        <w:rPr>
          <w:rFonts w:cstheme="minorHAnsi"/>
        </w:rPr>
        <w:t>i</w:t>
      </w:r>
      <w:r w:rsidR="00EC2EBF">
        <w:rPr>
          <w:rFonts w:cstheme="minorHAnsi"/>
        </w:rPr>
        <w:t>r criteria</w:t>
      </w:r>
      <w:r w:rsidR="00912495">
        <w:rPr>
          <w:rFonts w:cstheme="minorHAnsi"/>
        </w:rPr>
        <w:t>,</w:t>
      </w:r>
      <w:r w:rsidR="00C85E8A">
        <w:rPr>
          <w:rFonts w:cstheme="minorHAnsi"/>
        </w:rPr>
        <w:t xml:space="preserve"> parents will be consulted and the formal </w:t>
      </w:r>
      <w:r w:rsidR="009B234A">
        <w:rPr>
          <w:rFonts w:cstheme="minorHAnsi"/>
        </w:rPr>
        <w:t>local area</w:t>
      </w:r>
      <w:r w:rsidR="00B25B40">
        <w:rPr>
          <w:rFonts w:cstheme="minorHAnsi"/>
        </w:rPr>
        <w:t xml:space="preserve"> procedure followed.</w:t>
      </w:r>
    </w:p>
    <w:p w14:paraId="3D806B65" w14:textId="1739C190" w:rsidR="00B25B40" w:rsidRDefault="00CA3233" w:rsidP="00CA3233">
      <w:pPr>
        <w:pStyle w:val="ListParagraph"/>
        <w:numPr>
          <w:ilvl w:val="0"/>
          <w:numId w:val="16"/>
        </w:numPr>
        <w:rPr>
          <w:rFonts w:cstheme="minorHAnsi"/>
        </w:rPr>
      </w:pPr>
      <w:r>
        <w:rPr>
          <w:rFonts w:cstheme="minorHAnsi"/>
        </w:rPr>
        <w:t xml:space="preserve">Setting </w:t>
      </w:r>
      <w:r w:rsidR="00AC238A">
        <w:rPr>
          <w:rFonts w:cstheme="minorHAnsi"/>
        </w:rPr>
        <w:t xml:space="preserve">SENCO </w:t>
      </w:r>
      <w:r>
        <w:rPr>
          <w:rFonts w:cstheme="minorHAnsi"/>
        </w:rPr>
        <w:t xml:space="preserve">to gain parent </w:t>
      </w:r>
      <w:r w:rsidR="00CF58E2">
        <w:rPr>
          <w:rFonts w:cstheme="minorHAnsi"/>
        </w:rPr>
        <w:t>consent</w:t>
      </w:r>
      <w:r>
        <w:rPr>
          <w:rFonts w:cstheme="minorHAnsi"/>
        </w:rPr>
        <w:t xml:space="preserve"> to seek </w:t>
      </w:r>
      <w:r w:rsidR="007535B5">
        <w:rPr>
          <w:rFonts w:cstheme="minorHAnsi"/>
        </w:rPr>
        <w:t>area SENCO involvement.</w:t>
      </w:r>
    </w:p>
    <w:p w14:paraId="78A9E4F9" w14:textId="3004F534" w:rsidR="007535B5" w:rsidRDefault="007535B5" w:rsidP="00CA3233">
      <w:pPr>
        <w:pStyle w:val="ListParagraph"/>
        <w:numPr>
          <w:ilvl w:val="0"/>
          <w:numId w:val="16"/>
        </w:numPr>
        <w:rPr>
          <w:rFonts w:cstheme="minorHAnsi"/>
        </w:rPr>
      </w:pPr>
      <w:r>
        <w:rPr>
          <w:rFonts w:cstheme="minorHAnsi"/>
        </w:rPr>
        <w:t>Area SENCO to observe the child.</w:t>
      </w:r>
    </w:p>
    <w:p w14:paraId="28363A95" w14:textId="73833985" w:rsidR="007535B5" w:rsidRDefault="007535B5" w:rsidP="00CA3233">
      <w:pPr>
        <w:pStyle w:val="ListParagraph"/>
        <w:numPr>
          <w:ilvl w:val="0"/>
          <w:numId w:val="16"/>
        </w:numPr>
        <w:rPr>
          <w:rFonts w:cstheme="minorHAnsi"/>
        </w:rPr>
      </w:pPr>
      <w:r>
        <w:rPr>
          <w:rFonts w:cstheme="minorHAnsi"/>
        </w:rPr>
        <w:t xml:space="preserve">My support plan </w:t>
      </w:r>
      <w:r w:rsidR="00CF58E2">
        <w:rPr>
          <w:rFonts w:cstheme="minorHAnsi"/>
        </w:rPr>
        <w:t>drafted</w:t>
      </w:r>
      <w:r>
        <w:rPr>
          <w:rFonts w:cstheme="minorHAnsi"/>
        </w:rPr>
        <w:t xml:space="preserve"> with parent involvement.</w:t>
      </w:r>
    </w:p>
    <w:p w14:paraId="3651445A" w14:textId="0979BDA5" w:rsidR="006E6316" w:rsidRPr="006E6316" w:rsidRDefault="00EC2EBF" w:rsidP="006E6316">
      <w:pPr>
        <w:pStyle w:val="ListParagraph"/>
        <w:numPr>
          <w:ilvl w:val="0"/>
          <w:numId w:val="16"/>
        </w:numPr>
        <w:rPr>
          <w:rFonts w:cstheme="minorHAnsi"/>
        </w:rPr>
      </w:pPr>
      <w:r>
        <w:rPr>
          <w:rFonts w:cstheme="minorHAnsi"/>
        </w:rPr>
        <w:t>Targeted</w:t>
      </w:r>
      <w:r w:rsidR="00CF58E2">
        <w:rPr>
          <w:rFonts w:cstheme="minorHAnsi"/>
        </w:rPr>
        <w:t xml:space="preserve"> support put in place/reviewed and updated.</w:t>
      </w:r>
    </w:p>
    <w:p w14:paraId="4CA0E657" w14:textId="6B14B5F0" w:rsidR="00CF58E2" w:rsidRDefault="00CF58E2" w:rsidP="00CA3233">
      <w:pPr>
        <w:pStyle w:val="ListParagraph"/>
        <w:numPr>
          <w:ilvl w:val="0"/>
          <w:numId w:val="16"/>
        </w:numPr>
        <w:rPr>
          <w:rFonts w:cstheme="minorHAnsi"/>
        </w:rPr>
      </w:pPr>
      <w:r>
        <w:rPr>
          <w:rFonts w:cstheme="minorHAnsi"/>
        </w:rPr>
        <w:t xml:space="preserve">Specialist support </w:t>
      </w:r>
      <w:r w:rsidR="00E53887">
        <w:rPr>
          <w:rFonts w:cstheme="minorHAnsi"/>
        </w:rPr>
        <w:t>requested</w:t>
      </w:r>
      <w:r w:rsidR="006E6316">
        <w:rPr>
          <w:rFonts w:cstheme="minorHAnsi"/>
        </w:rPr>
        <w:t xml:space="preserve"> (S&amp;L, OT, </w:t>
      </w:r>
      <w:r w:rsidR="0043130A">
        <w:rPr>
          <w:rFonts w:cstheme="minorHAnsi"/>
        </w:rPr>
        <w:t>Paediatrician etc).</w:t>
      </w:r>
    </w:p>
    <w:p w14:paraId="59E620B9" w14:textId="51A83837" w:rsidR="00E53887" w:rsidRDefault="00E53887" w:rsidP="00CA3233">
      <w:pPr>
        <w:pStyle w:val="ListParagraph"/>
        <w:numPr>
          <w:ilvl w:val="0"/>
          <w:numId w:val="16"/>
        </w:numPr>
        <w:rPr>
          <w:rFonts w:cstheme="minorHAnsi"/>
        </w:rPr>
      </w:pPr>
      <w:r>
        <w:rPr>
          <w:rFonts w:cstheme="minorHAnsi"/>
        </w:rPr>
        <w:t>Regular reviews with area SENCO and parents.</w:t>
      </w:r>
    </w:p>
    <w:p w14:paraId="28A328DC" w14:textId="45219461" w:rsidR="00E53887" w:rsidRPr="00C97C72" w:rsidRDefault="00E53887" w:rsidP="00CA3233">
      <w:pPr>
        <w:pStyle w:val="ListParagraph"/>
        <w:numPr>
          <w:ilvl w:val="0"/>
          <w:numId w:val="16"/>
        </w:numPr>
        <w:rPr>
          <w:rFonts w:cstheme="minorHAnsi"/>
        </w:rPr>
      </w:pPr>
      <w:r>
        <w:rPr>
          <w:rFonts w:cstheme="minorHAnsi"/>
        </w:rPr>
        <w:t>EHCP referral.</w:t>
      </w:r>
    </w:p>
    <w:p w14:paraId="1626AE54" w14:textId="12DC5BFE" w:rsidR="00220E85" w:rsidRPr="00C97C72" w:rsidRDefault="002640A6" w:rsidP="004C6293">
      <w:pPr>
        <w:pStyle w:val="ListParagraph"/>
        <w:numPr>
          <w:ilvl w:val="0"/>
          <w:numId w:val="1"/>
        </w:numPr>
        <w:rPr>
          <w:rFonts w:cstheme="minorHAnsi"/>
        </w:rPr>
      </w:pPr>
      <w:r w:rsidRPr="00C97C72">
        <w:rPr>
          <w:rFonts w:cstheme="minorHAnsi"/>
        </w:rPr>
        <w:t>W</w:t>
      </w:r>
      <w:r w:rsidR="00EB384C" w:rsidRPr="00C97C72">
        <w:rPr>
          <w:rFonts w:cstheme="minorHAnsi"/>
        </w:rPr>
        <w:t>h</w:t>
      </w:r>
      <w:r w:rsidRPr="00C97C72">
        <w:rPr>
          <w:rFonts w:cstheme="minorHAnsi"/>
        </w:rPr>
        <w:t>e</w:t>
      </w:r>
      <w:r w:rsidR="00EB384C" w:rsidRPr="00C97C72">
        <w:rPr>
          <w:rFonts w:cstheme="minorHAnsi"/>
        </w:rPr>
        <w:t>re required</w:t>
      </w:r>
      <w:r w:rsidR="00811AEC" w:rsidRPr="00C97C72">
        <w:rPr>
          <w:rFonts w:cstheme="minorHAnsi"/>
        </w:rPr>
        <w:t>,</w:t>
      </w:r>
      <w:r w:rsidRPr="00C97C72">
        <w:rPr>
          <w:rFonts w:cstheme="minorHAnsi"/>
        </w:rPr>
        <w:t xml:space="preserve"> a</w:t>
      </w:r>
      <w:r w:rsidR="00EB384C" w:rsidRPr="00C97C72">
        <w:rPr>
          <w:rFonts w:cstheme="minorHAnsi"/>
        </w:rPr>
        <w:t>n indi</w:t>
      </w:r>
      <w:r w:rsidR="00FD0E52" w:rsidRPr="00C97C72">
        <w:rPr>
          <w:rFonts w:cstheme="minorHAnsi"/>
        </w:rPr>
        <w:t>vidual support plan (ISP), individual behaviour plan (IBP), my support plan</w:t>
      </w:r>
      <w:r w:rsidR="00813B34" w:rsidRPr="00C97C72">
        <w:rPr>
          <w:rFonts w:cstheme="minorHAnsi"/>
        </w:rPr>
        <w:t xml:space="preserve">, and/or a risk assessment (RA) </w:t>
      </w:r>
      <w:r w:rsidR="00811AEC" w:rsidRPr="00C97C72">
        <w:rPr>
          <w:rFonts w:cstheme="minorHAnsi"/>
        </w:rPr>
        <w:t>will be</w:t>
      </w:r>
      <w:r w:rsidR="00813B34" w:rsidRPr="00C97C72">
        <w:rPr>
          <w:rFonts w:cstheme="minorHAnsi"/>
        </w:rPr>
        <w:t xml:space="preserve"> put in place with the </w:t>
      </w:r>
      <w:r w:rsidR="00430054" w:rsidRPr="00C97C72">
        <w:rPr>
          <w:rFonts w:cstheme="minorHAnsi"/>
        </w:rPr>
        <w:t xml:space="preserve">best interests of the child being at the centre of the plan and with the involvement of </w:t>
      </w:r>
      <w:r w:rsidR="00840FF8" w:rsidRPr="00C97C72">
        <w:rPr>
          <w:rFonts w:cstheme="minorHAnsi"/>
        </w:rPr>
        <w:t xml:space="preserve">the key person and the </w:t>
      </w:r>
      <w:r w:rsidR="00430054" w:rsidRPr="00C97C72">
        <w:rPr>
          <w:rFonts w:cstheme="minorHAnsi"/>
        </w:rPr>
        <w:t>parents.</w:t>
      </w:r>
      <w:r w:rsidRPr="00C97C72">
        <w:rPr>
          <w:rFonts w:cstheme="minorHAnsi"/>
        </w:rPr>
        <w:t xml:space="preserve"> </w:t>
      </w:r>
    </w:p>
    <w:p w14:paraId="48AB81AB" w14:textId="0207F7BA" w:rsidR="00CC6776" w:rsidRPr="00C97C72" w:rsidRDefault="00CC6776" w:rsidP="00CC6776">
      <w:pPr>
        <w:pStyle w:val="ListParagraph"/>
        <w:numPr>
          <w:ilvl w:val="0"/>
          <w:numId w:val="1"/>
        </w:numPr>
        <w:rPr>
          <w:rFonts w:cstheme="minorHAnsi"/>
        </w:rPr>
      </w:pPr>
      <w:r w:rsidRPr="00C97C72">
        <w:rPr>
          <w:rFonts w:cstheme="minorHAnsi"/>
        </w:rPr>
        <w:t>W</w:t>
      </w:r>
      <w:r w:rsidR="00D62A5F" w:rsidRPr="00C97C72">
        <w:rPr>
          <w:rFonts w:cstheme="minorHAnsi"/>
        </w:rPr>
        <w:t>ithin the above plan</w:t>
      </w:r>
      <w:r w:rsidR="00F333A1" w:rsidRPr="00C97C72">
        <w:rPr>
          <w:rFonts w:cstheme="minorHAnsi"/>
        </w:rPr>
        <w:t>,</w:t>
      </w:r>
      <w:r w:rsidRPr="00C97C72">
        <w:rPr>
          <w:rFonts w:cstheme="minorHAnsi"/>
        </w:rPr>
        <w:t xml:space="preserve"> targets </w:t>
      </w:r>
      <w:r w:rsidR="00D62A5F" w:rsidRPr="00C97C72">
        <w:rPr>
          <w:rFonts w:cstheme="minorHAnsi"/>
        </w:rPr>
        <w:t xml:space="preserve">may be set </w:t>
      </w:r>
      <w:r w:rsidRPr="00C97C72">
        <w:rPr>
          <w:rFonts w:cstheme="minorHAnsi"/>
        </w:rPr>
        <w:t>for the child</w:t>
      </w:r>
      <w:r w:rsidR="00D62A5F" w:rsidRPr="00C97C72">
        <w:rPr>
          <w:rFonts w:cstheme="minorHAnsi"/>
        </w:rPr>
        <w:t>,</w:t>
      </w:r>
      <w:r w:rsidRPr="00C97C72">
        <w:rPr>
          <w:rFonts w:cstheme="minorHAnsi"/>
        </w:rPr>
        <w:t xml:space="preserve"> </w:t>
      </w:r>
      <w:r w:rsidR="005D0378" w:rsidRPr="00C97C72">
        <w:rPr>
          <w:rFonts w:cstheme="minorHAnsi"/>
        </w:rPr>
        <w:t xml:space="preserve">aiming for specific development </w:t>
      </w:r>
      <w:r w:rsidR="00F3539E">
        <w:rPr>
          <w:rFonts w:cstheme="minorHAnsi"/>
        </w:rPr>
        <w:t>or general areas to</w:t>
      </w:r>
      <w:r w:rsidR="00812DB7" w:rsidRPr="00C97C72">
        <w:rPr>
          <w:rFonts w:cstheme="minorHAnsi"/>
        </w:rPr>
        <w:t xml:space="preserve"> </w:t>
      </w:r>
      <w:r w:rsidR="00F333A1" w:rsidRPr="00C97C72">
        <w:rPr>
          <w:rFonts w:cstheme="minorHAnsi"/>
        </w:rPr>
        <w:t>promote</w:t>
      </w:r>
      <w:r w:rsidR="00812DB7" w:rsidRPr="00C97C72">
        <w:rPr>
          <w:rFonts w:cstheme="minorHAnsi"/>
        </w:rPr>
        <w:t xml:space="preserve"> the child reach</w:t>
      </w:r>
      <w:r w:rsidR="00A2079D" w:rsidRPr="00C97C72">
        <w:rPr>
          <w:rFonts w:cstheme="minorHAnsi"/>
        </w:rPr>
        <w:t>ing</w:t>
      </w:r>
      <w:r w:rsidR="00812DB7" w:rsidRPr="00C97C72">
        <w:rPr>
          <w:rFonts w:cstheme="minorHAnsi"/>
        </w:rPr>
        <w:t xml:space="preserve"> their full potential.</w:t>
      </w:r>
      <w:r w:rsidRPr="00C97C72">
        <w:rPr>
          <w:rFonts w:cstheme="minorHAnsi"/>
        </w:rPr>
        <w:t xml:space="preserve"> </w:t>
      </w:r>
    </w:p>
    <w:p w14:paraId="769A52C3" w14:textId="1558B0CE" w:rsidR="00CC6776" w:rsidRPr="00C97C72" w:rsidRDefault="00BE5F5C" w:rsidP="00CC6776">
      <w:pPr>
        <w:pStyle w:val="ListParagraph"/>
        <w:numPr>
          <w:ilvl w:val="0"/>
          <w:numId w:val="1"/>
        </w:numPr>
        <w:rPr>
          <w:rFonts w:cstheme="minorHAnsi"/>
        </w:rPr>
      </w:pPr>
      <w:r w:rsidRPr="00C97C72">
        <w:rPr>
          <w:rFonts w:cstheme="minorHAnsi"/>
        </w:rPr>
        <w:t xml:space="preserve">The SENCO, key worker and parents should </w:t>
      </w:r>
      <w:r w:rsidR="00CC6776" w:rsidRPr="00C97C72">
        <w:rPr>
          <w:rFonts w:cstheme="minorHAnsi"/>
        </w:rPr>
        <w:t xml:space="preserve">review </w:t>
      </w:r>
      <w:r w:rsidR="006F535B" w:rsidRPr="00C97C72">
        <w:rPr>
          <w:rFonts w:cstheme="minorHAnsi"/>
        </w:rPr>
        <w:t xml:space="preserve">these </w:t>
      </w:r>
      <w:r w:rsidR="00F25C36" w:rsidRPr="00C97C72">
        <w:rPr>
          <w:rFonts w:cstheme="minorHAnsi"/>
        </w:rPr>
        <w:t xml:space="preserve">plans and </w:t>
      </w:r>
      <w:r w:rsidR="006F535B" w:rsidRPr="00C97C72">
        <w:rPr>
          <w:rFonts w:cstheme="minorHAnsi"/>
        </w:rPr>
        <w:t xml:space="preserve">targets </w:t>
      </w:r>
      <w:r w:rsidR="00F25C36" w:rsidRPr="00C97C72">
        <w:rPr>
          <w:rFonts w:cstheme="minorHAnsi"/>
        </w:rPr>
        <w:t>regularly, becoming a useful tracking tool</w:t>
      </w:r>
      <w:r w:rsidR="006A26FC" w:rsidRPr="00C97C72">
        <w:rPr>
          <w:rFonts w:cstheme="minorHAnsi"/>
        </w:rPr>
        <w:t>, point of reference for communication and evidence for any future involvement of agencies or the development of an EHCP.</w:t>
      </w:r>
    </w:p>
    <w:p w14:paraId="16AC64CA" w14:textId="77BF6CD5" w:rsidR="0022552A" w:rsidRPr="00C97C72" w:rsidRDefault="00117047" w:rsidP="0022552A">
      <w:pPr>
        <w:pStyle w:val="ListParagraph"/>
        <w:numPr>
          <w:ilvl w:val="0"/>
          <w:numId w:val="1"/>
        </w:numPr>
        <w:rPr>
          <w:rFonts w:cstheme="minorHAnsi"/>
        </w:rPr>
      </w:pPr>
      <w:r w:rsidRPr="00C97C72">
        <w:rPr>
          <w:rFonts w:cstheme="minorHAnsi"/>
        </w:rPr>
        <w:t>Other referrals may be made</w:t>
      </w:r>
      <w:r w:rsidR="00332DD1">
        <w:rPr>
          <w:rFonts w:cstheme="minorHAnsi"/>
        </w:rPr>
        <w:t>/suggested</w:t>
      </w:r>
      <w:r w:rsidRPr="00C97C72">
        <w:rPr>
          <w:rFonts w:cstheme="minorHAnsi"/>
        </w:rPr>
        <w:t xml:space="preserve"> to support the child and the </w:t>
      </w:r>
      <w:r w:rsidR="007F115E" w:rsidRPr="00C97C72">
        <w:rPr>
          <w:rFonts w:cstheme="minorHAnsi"/>
        </w:rPr>
        <w:t>family</w:t>
      </w:r>
      <w:r w:rsidR="00B020BD">
        <w:rPr>
          <w:rFonts w:cstheme="minorHAnsi"/>
        </w:rPr>
        <w:t>,</w:t>
      </w:r>
      <w:r w:rsidR="00E61C9A" w:rsidRPr="00C97C72">
        <w:rPr>
          <w:rFonts w:cstheme="minorHAnsi"/>
        </w:rPr>
        <w:t xml:space="preserve"> also with consent</w:t>
      </w:r>
      <w:r w:rsidR="007F115E" w:rsidRPr="00C97C72">
        <w:rPr>
          <w:rFonts w:cstheme="minorHAnsi"/>
        </w:rPr>
        <w:t>.</w:t>
      </w:r>
      <w:r w:rsidR="00332DD1">
        <w:rPr>
          <w:rFonts w:cstheme="minorHAnsi"/>
        </w:rPr>
        <w:t xml:space="preserve"> The local offer is readily available to all families.</w:t>
      </w:r>
    </w:p>
    <w:p w14:paraId="484001C0" w14:textId="3883B6C4" w:rsidR="0022552A" w:rsidRPr="00C97C72" w:rsidRDefault="00332DD1" w:rsidP="0022552A">
      <w:pPr>
        <w:pStyle w:val="ListParagraph"/>
        <w:numPr>
          <w:ilvl w:val="0"/>
          <w:numId w:val="1"/>
        </w:numPr>
        <w:rPr>
          <w:rFonts w:cstheme="minorHAnsi"/>
        </w:rPr>
      </w:pPr>
      <w:r>
        <w:rPr>
          <w:rFonts w:cstheme="minorHAnsi"/>
        </w:rPr>
        <w:t xml:space="preserve">The </w:t>
      </w:r>
      <w:r w:rsidR="00C85A54">
        <w:rPr>
          <w:rFonts w:cstheme="minorHAnsi"/>
        </w:rPr>
        <w:t xml:space="preserve">settings </w:t>
      </w:r>
      <w:r>
        <w:rPr>
          <w:rFonts w:cstheme="minorHAnsi"/>
        </w:rPr>
        <w:t xml:space="preserve">SENCO </w:t>
      </w:r>
      <w:r w:rsidR="0022552A" w:rsidRPr="00C97C72">
        <w:rPr>
          <w:rFonts w:cstheme="minorHAnsi"/>
        </w:rPr>
        <w:t>will hold regular meetings</w:t>
      </w:r>
      <w:r w:rsidR="00026C89">
        <w:rPr>
          <w:rFonts w:cstheme="minorHAnsi"/>
        </w:rPr>
        <w:t xml:space="preserve"> with the parents</w:t>
      </w:r>
      <w:r w:rsidR="0022552A" w:rsidRPr="00C97C72">
        <w:rPr>
          <w:rFonts w:cstheme="minorHAnsi"/>
        </w:rPr>
        <w:t>, usually with the area SENCO to a</w:t>
      </w:r>
      <w:r w:rsidR="00C85A54">
        <w:rPr>
          <w:rFonts w:cstheme="minorHAnsi"/>
        </w:rPr>
        <w:t xml:space="preserve">gain an insight as to how the child and family are getting on at home, how we can support </w:t>
      </w:r>
      <w:proofErr w:type="gramStart"/>
      <w:r w:rsidR="00C85A54">
        <w:rPr>
          <w:rFonts w:cstheme="minorHAnsi"/>
        </w:rPr>
        <w:t>and also</w:t>
      </w:r>
      <w:proofErr w:type="gramEnd"/>
      <w:r w:rsidR="00C85A54">
        <w:rPr>
          <w:rFonts w:cstheme="minorHAnsi"/>
        </w:rPr>
        <w:t xml:space="preserve"> to inform parents how the child is getting on within the setting and if any changes are needed to the plans in place.</w:t>
      </w:r>
    </w:p>
    <w:p w14:paraId="2CC4C5B6" w14:textId="3D87E4BA" w:rsidR="00190A8A" w:rsidRDefault="0022552A" w:rsidP="00022507">
      <w:pPr>
        <w:pStyle w:val="ListParagraph"/>
        <w:numPr>
          <w:ilvl w:val="0"/>
          <w:numId w:val="1"/>
        </w:numPr>
        <w:rPr>
          <w:rFonts w:cstheme="minorHAnsi"/>
        </w:rPr>
      </w:pPr>
      <w:r w:rsidRPr="00C97C72">
        <w:rPr>
          <w:rFonts w:cstheme="minorHAnsi"/>
        </w:rPr>
        <w:t xml:space="preserve">Where deemed necessary </w:t>
      </w:r>
      <w:r w:rsidR="001506C2">
        <w:rPr>
          <w:rFonts w:cstheme="minorHAnsi"/>
        </w:rPr>
        <w:t>the settings SENCO</w:t>
      </w:r>
      <w:r w:rsidRPr="00C97C72">
        <w:rPr>
          <w:rFonts w:cstheme="minorHAnsi"/>
        </w:rPr>
        <w:t xml:space="preserve"> will c</w:t>
      </w:r>
      <w:r w:rsidR="001506C2">
        <w:rPr>
          <w:rFonts w:cstheme="minorHAnsi"/>
        </w:rPr>
        <w:t>ompile</w:t>
      </w:r>
      <w:r w:rsidR="00190A8A">
        <w:rPr>
          <w:rFonts w:cstheme="minorHAnsi"/>
        </w:rPr>
        <w:t xml:space="preserve"> </w:t>
      </w:r>
      <w:r w:rsidRPr="00C97C72">
        <w:rPr>
          <w:rFonts w:cstheme="minorHAnsi"/>
        </w:rPr>
        <w:t xml:space="preserve">the evidence and submit the application for an EHCP. </w:t>
      </w:r>
      <w:r w:rsidR="00190A8A">
        <w:rPr>
          <w:rFonts w:cstheme="minorHAnsi"/>
        </w:rPr>
        <w:t xml:space="preserve">The timings for EHCP </w:t>
      </w:r>
      <w:r w:rsidR="000B389B">
        <w:rPr>
          <w:rFonts w:cstheme="minorHAnsi"/>
        </w:rPr>
        <w:t>boards are not in the settings control and the settings SENCO will work as quickly as is reasonably possible</w:t>
      </w:r>
      <w:r w:rsidR="00F34048">
        <w:rPr>
          <w:rFonts w:cstheme="minorHAnsi"/>
        </w:rPr>
        <w:t>.</w:t>
      </w:r>
    </w:p>
    <w:p w14:paraId="3F493876" w14:textId="22E62F4F" w:rsidR="0022552A" w:rsidRPr="00C97C72" w:rsidRDefault="00B02439" w:rsidP="00022507">
      <w:pPr>
        <w:pStyle w:val="ListParagraph"/>
        <w:numPr>
          <w:ilvl w:val="0"/>
          <w:numId w:val="1"/>
        </w:numPr>
        <w:rPr>
          <w:rFonts w:cstheme="minorHAnsi"/>
        </w:rPr>
      </w:pPr>
      <w:r w:rsidRPr="00C97C72">
        <w:rPr>
          <w:rFonts w:cstheme="minorHAnsi"/>
        </w:rPr>
        <w:t xml:space="preserve">Parents are encouraged to apply for DLA </w:t>
      </w:r>
      <w:r w:rsidR="00C87088" w:rsidRPr="00C97C72">
        <w:rPr>
          <w:rFonts w:cstheme="minorHAnsi"/>
        </w:rPr>
        <w:t xml:space="preserve">(Disability Living Allowance) </w:t>
      </w:r>
      <w:r w:rsidRPr="00C97C72">
        <w:rPr>
          <w:rFonts w:cstheme="minorHAnsi"/>
        </w:rPr>
        <w:t>and allow the setting to apply for DAF</w:t>
      </w:r>
      <w:r w:rsidR="00630363" w:rsidRPr="00C97C72">
        <w:rPr>
          <w:rFonts w:cstheme="minorHAnsi"/>
        </w:rPr>
        <w:t xml:space="preserve"> (Disability Allowance Funding)</w:t>
      </w:r>
      <w:r w:rsidR="00F34048">
        <w:rPr>
          <w:rFonts w:cstheme="minorHAnsi"/>
        </w:rPr>
        <w:t xml:space="preserve"> when additional needs are identified</w:t>
      </w:r>
      <w:r w:rsidR="00A426A0">
        <w:rPr>
          <w:rFonts w:cstheme="minorHAnsi"/>
        </w:rPr>
        <w:t xml:space="preserve"> which meet the criteria set out by such financial support</w:t>
      </w:r>
      <w:r w:rsidRPr="00C97C72">
        <w:rPr>
          <w:rFonts w:cstheme="minorHAnsi"/>
        </w:rPr>
        <w:t>.</w:t>
      </w:r>
      <w:r w:rsidR="004A0B60" w:rsidRPr="00C97C72">
        <w:rPr>
          <w:rFonts w:cstheme="minorHAnsi"/>
        </w:rPr>
        <w:t xml:space="preserve"> Any other funding which could go to assist </w:t>
      </w:r>
      <w:r w:rsidR="00A426A0">
        <w:rPr>
          <w:rFonts w:cstheme="minorHAnsi"/>
        </w:rPr>
        <w:t xml:space="preserve">the child whilst at the setting </w:t>
      </w:r>
      <w:r w:rsidR="004A0B60" w:rsidRPr="00C97C72">
        <w:rPr>
          <w:rFonts w:cstheme="minorHAnsi"/>
        </w:rPr>
        <w:t>will be applied for.</w:t>
      </w:r>
      <w:r w:rsidR="00061C6D" w:rsidRPr="00C97C72">
        <w:rPr>
          <w:rFonts w:cstheme="minorHAnsi"/>
        </w:rPr>
        <w:t xml:space="preserve"> We advise parents to speak to their health visitor</w:t>
      </w:r>
      <w:r w:rsidR="00D648E9" w:rsidRPr="00C97C72">
        <w:rPr>
          <w:rFonts w:cstheme="minorHAnsi"/>
        </w:rPr>
        <w:t>, GP and paediatrician</w:t>
      </w:r>
      <w:r w:rsidR="00061C6D" w:rsidRPr="00C97C72">
        <w:rPr>
          <w:rFonts w:cstheme="minorHAnsi"/>
        </w:rPr>
        <w:t xml:space="preserve"> who may </w:t>
      </w:r>
      <w:r w:rsidR="007F169A" w:rsidRPr="00C97C72">
        <w:rPr>
          <w:rFonts w:cstheme="minorHAnsi"/>
        </w:rPr>
        <w:t xml:space="preserve">be able to </w:t>
      </w:r>
      <w:r w:rsidR="004E4F6D">
        <w:rPr>
          <w:rFonts w:cstheme="minorHAnsi"/>
        </w:rPr>
        <w:t xml:space="preserve">further </w:t>
      </w:r>
      <w:r w:rsidR="007F169A" w:rsidRPr="00C97C72">
        <w:rPr>
          <w:rFonts w:cstheme="minorHAnsi"/>
        </w:rPr>
        <w:t>assist the</w:t>
      </w:r>
      <w:r w:rsidR="00D648E9" w:rsidRPr="00C97C72">
        <w:rPr>
          <w:rFonts w:cstheme="minorHAnsi"/>
        </w:rPr>
        <w:t xml:space="preserve"> child and</w:t>
      </w:r>
      <w:r w:rsidR="007F169A" w:rsidRPr="00C97C72">
        <w:rPr>
          <w:rFonts w:cstheme="minorHAnsi"/>
        </w:rPr>
        <w:t xml:space="preserve"> family</w:t>
      </w:r>
      <w:r w:rsidR="00293209" w:rsidRPr="00C97C72">
        <w:rPr>
          <w:rFonts w:cstheme="minorHAnsi"/>
        </w:rPr>
        <w:t>.</w:t>
      </w:r>
    </w:p>
    <w:p w14:paraId="265F4E1E" w14:textId="77777777" w:rsidR="0022552A" w:rsidRPr="00C97C72" w:rsidRDefault="0022552A" w:rsidP="0022552A">
      <w:pPr>
        <w:pStyle w:val="ListParagraph"/>
        <w:rPr>
          <w:rFonts w:cstheme="minorHAnsi"/>
        </w:rPr>
      </w:pPr>
    </w:p>
    <w:p w14:paraId="373752CB" w14:textId="002CCFCA" w:rsidR="004139FC" w:rsidRPr="00C97C72" w:rsidRDefault="00FE63CE" w:rsidP="0022552A">
      <w:pPr>
        <w:pStyle w:val="ListParagraph"/>
        <w:rPr>
          <w:rFonts w:cstheme="minorHAnsi"/>
        </w:rPr>
      </w:pPr>
      <w:r w:rsidRPr="00C97C72">
        <w:rPr>
          <w:rFonts w:cstheme="minorHAnsi"/>
        </w:rPr>
        <w:t>(</w:t>
      </w:r>
      <w:r w:rsidR="00495764" w:rsidRPr="00C97C72">
        <w:rPr>
          <w:rFonts w:cstheme="minorHAnsi"/>
        </w:rPr>
        <w:t>E</w:t>
      </w:r>
      <w:r w:rsidR="006F535B" w:rsidRPr="00C97C72">
        <w:rPr>
          <w:rFonts w:cstheme="minorHAnsi"/>
        </w:rPr>
        <w:t>ach</w:t>
      </w:r>
      <w:r w:rsidR="00E62496" w:rsidRPr="00C97C72">
        <w:rPr>
          <w:rFonts w:cstheme="minorHAnsi"/>
        </w:rPr>
        <w:t xml:space="preserve"> child/</w:t>
      </w:r>
      <w:r w:rsidR="006F535B" w:rsidRPr="00C97C72">
        <w:rPr>
          <w:rFonts w:cstheme="minorHAnsi"/>
        </w:rPr>
        <w:t>case is different so these steps may vary</w:t>
      </w:r>
      <w:r w:rsidRPr="00C97C72">
        <w:rPr>
          <w:rFonts w:cstheme="minorHAnsi"/>
        </w:rPr>
        <w:t>)</w:t>
      </w:r>
      <w:r w:rsidR="006F535B" w:rsidRPr="00C97C72">
        <w:rPr>
          <w:rFonts w:cstheme="minorHAnsi"/>
        </w:rPr>
        <w:t>.</w:t>
      </w:r>
      <w:r w:rsidR="00342F78" w:rsidRPr="00C97C72">
        <w:rPr>
          <w:rFonts w:cstheme="minorHAnsi"/>
        </w:rPr>
        <w:t xml:space="preserve"> </w:t>
      </w:r>
    </w:p>
    <w:p w14:paraId="37049960" w14:textId="77777777" w:rsidR="00FA3B9F" w:rsidRDefault="00FA3B9F" w:rsidP="0022552A">
      <w:pPr>
        <w:pStyle w:val="ListParagraph"/>
        <w:rPr>
          <w:rFonts w:cstheme="minorHAnsi"/>
          <w:sz w:val="24"/>
          <w:szCs w:val="24"/>
        </w:rPr>
      </w:pPr>
    </w:p>
    <w:p w14:paraId="22165359" w14:textId="5DCE2707" w:rsidR="00D11CBC" w:rsidRDefault="00D11CBC" w:rsidP="00332074">
      <w:pPr>
        <w:spacing w:after="0" w:line="240" w:lineRule="auto"/>
        <w:rPr>
          <w:rFonts w:cstheme="minorHAnsi"/>
          <w:b/>
          <w:bCs/>
          <w:sz w:val="20"/>
          <w:szCs w:val="20"/>
        </w:rPr>
      </w:pPr>
      <w:r w:rsidRPr="00C97C72">
        <w:rPr>
          <w:rFonts w:cstheme="minorHAnsi"/>
          <w:b/>
          <w:bCs/>
          <w:sz w:val="20"/>
          <w:szCs w:val="20"/>
        </w:rPr>
        <w:lastRenderedPageBreak/>
        <w:t>Some Key Abbreviations</w:t>
      </w:r>
    </w:p>
    <w:p w14:paraId="18A54BBD" w14:textId="7347F763" w:rsidR="00073416" w:rsidRPr="009D2046" w:rsidRDefault="00073416" w:rsidP="00332074">
      <w:pPr>
        <w:spacing w:after="0" w:line="240" w:lineRule="auto"/>
        <w:rPr>
          <w:rFonts w:cstheme="minorHAnsi"/>
          <w:sz w:val="20"/>
          <w:szCs w:val="20"/>
        </w:rPr>
      </w:pPr>
      <w:r w:rsidRPr="009D2046">
        <w:rPr>
          <w:rFonts w:cstheme="minorHAnsi"/>
          <w:sz w:val="20"/>
          <w:szCs w:val="20"/>
        </w:rPr>
        <w:t xml:space="preserve">There are many forms of SEND which may be identified in an early </w:t>
      </w:r>
      <w:proofErr w:type="gramStart"/>
      <w:r w:rsidRPr="009D2046">
        <w:rPr>
          <w:rFonts w:cstheme="minorHAnsi"/>
          <w:sz w:val="20"/>
          <w:szCs w:val="20"/>
        </w:rPr>
        <w:t>years</w:t>
      </w:r>
      <w:proofErr w:type="gramEnd"/>
      <w:r w:rsidRPr="009D2046">
        <w:rPr>
          <w:rFonts w:cstheme="minorHAnsi"/>
          <w:sz w:val="20"/>
          <w:szCs w:val="20"/>
        </w:rPr>
        <w:t xml:space="preserve"> setting. Each having a variety of traits</w:t>
      </w:r>
      <w:r w:rsidR="002748EB" w:rsidRPr="009D2046">
        <w:rPr>
          <w:rFonts w:cstheme="minorHAnsi"/>
          <w:sz w:val="20"/>
          <w:szCs w:val="20"/>
        </w:rPr>
        <w:t xml:space="preserve"> and characteristics unique to the child. Some of these are:</w:t>
      </w:r>
    </w:p>
    <w:p w14:paraId="0A8CFBF1" w14:textId="487A399A" w:rsidR="004D7C94" w:rsidRPr="00C97C72" w:rsidRDefault="004D7C94" w:rsidP="00332074">
      <w:pPr>
        <w:spacing w:after="0" w:line="240" w:lineRule="auto"/>
        <w:rPr>
          <w:rFonts w:cstheme="minorHAnsi"/>
          <w:sz w:val="20"/>
          <w:szCs w:val="20"/>
        </w:rPr>
      </w:pPr>
      <w:r w:rsidRPr="00C97C72">
        <w:rPr>
          <w:rFonts w:cstheme="minorHAnsi"/>
          <w:sz w:val="20"/>
          <w:szCs w:val="20"/>
        </w:rPr>
        <w:t>SEN</w:t>
      </w:r>
      <w:r w:rsidR="002935C7" w:rsidRPr="00C97C72">
        <w:rPr>
          <w:rFonts w:cstheme="minorHAnsi"/>
          <w:sz w:val="20"/>
          <w:szCs w:val="20"/>
        </w:rPr>
        <w:t>D</w:t>
      </w:r>
      <w:r w:rsidRPr="00C97C72">
        <w:rPr>
          <w:rFonts w:cstheme="minorHAnsi"/>
          <w:sz w:val="20"/>
          <w:szCs w:val="20"/>
        </w:rPr>
        <w:t xml:space="preserve"> – Special educational needs</w:t>
      </w:r>
      <w:r w:rsidR="002935C7" w:rsidRPr="00C97C72">
        <w:rPr>
          <w:rFonts w:cstheme="minorHAnsi"/>
          <w:sz w:val="20"/>
          <w:szCs w:val="20"/>
        </w:rPr>
        <w:t xml:space="preserve"> and </w:t>
      </w:r>
      <w:r w:rsidR="00F40D18" w:rsidRPr="00C97C72">
        <w:rPr>
          <w:rFonts w:cstheme="minorHAnsi"/>
          <w:sz w:val="20"/>
          <w:szCs w:val="20"/>
        </w:rPr>
        <w:t>d</w:t>
      </w:r>
      <w:r w:rsidR="002935C7" w:rsidRPr="00C97C72">
        <w:rPr>
          <w:rFonts w:cstheme="minorHAnsi"/>
          <w:sz w:val="20"/>
          <w:szCs w:val="20"/>
        </w:rPr>
        <w:t>isabilities</w:t>
      </w:r>
      <w:r w:rsidRPr="00C97C72">
        <w:rPr>
          <w:rFonts w:cstheme="minorHAnsi"/>
          <w:sz w:val="20"/>
          <w:szCs w:val="20"/>
        </w:rPr>
        <w:t>: Communicati</w:t>
      </w:r>
      <w:r w:rsidR="00D11CBC" w:rsidRPr="00C97C72">
        <w:rPr>
          <w:rFonts w:cstheme="minorHAnsi"/>
          <w:sz w:val="20"/>
          <w:szCs w:val="20"/>
        </w:rPr>
        <w:t>on and interacting difficulties, Cognition and learning difficulties, Social, Emotional and Mental Health difficulties, Sensory and/or Physical needs.</w:t>
      </w:r>
    </w:p>
    <w:p w14:paraId="64F4834E" w14:textId="76A5BF56" w:rsidR="00D11CBC" w:rsidRPr="00C97C72" w:rsidRDefault="00D11CBC" w:rsidP="00332074">
      <w:pPr>
        <w:spacing w:after="0" w:line="240" w:lineRule="auto"/>
        <w:rPr>
          <w:rFonts w:cstheme="minorHAnsi"/>
          <w:sz w:val="20"/>
          <w:szCs w:val="20"/>
        </w:rPr>
      </w:pPr>
      <w:r w:rsidRPr="00C97C72">
        <w:rPr>
          <w:rFonts w:cstheme="minorHAnsi"/>
          <w:sz w:val="20"/>
          <w:szCs w:val="20"/>
        </w:rPr>
        <w:t>SLCN – Speech</w:t>
      </w:r>
      <w:r w:rsidR="00F40D18" w:rsidRPr="00C97C72">
        <w:rPr>
          <w:rFonts w:cstheme="minorHAnsi"/>
          <w:sz w:val="20"/>
          <w:szCs w:val="20"/>
        </w:rPr>
        <w:t>,</w:t>
      </w:r>
      <w:r w:rsidRPr="00C97C72">
        <w:rPr>
          <w:rFonts w:cstheme="minorHAnsi"/>
          <w:sz w:val="20"/>
          <w:szCs w:val="20"/>
        </w:rPr>
        <w:t xml:space="preserve"> Language and Communication Needs</w:t>
      </w:r>
    </w:p>
    <w:p w14:paraId="3FF9528D" w14:textId="533E64F2" w:rsidR="007552BC" w:rsidRPr="00C97C72" w:rsidRDefault="007552BC" w:rsidP="00332074">
      <w:pPr>
        <w:spacing w:after="0" w:line="240" w:lineRule="auto"/>
        <w:rPr>
          <w:rFonts w:cstheme="minorHAnsi"/>
          <w:sz w:val="20"/>
          <w:szCs w:val="20"/>
        </w:rPr>
      </w:pPr>
      <w:r w:rsidRPr="00C97C72">
        <w:rPr>
          <w:rFonts w:cstheme="minorHAnsi"/>
          <w:sz w:val="20"/>
          <w:szCs w:val="20"/>
        </w:rPr>
        <w:t xml:space="preserve">ADHD </w:t>
      </w:r>
      <w:r w:rsidR="00532BB3" w:rsidRPr="00C97C72">
        <w:rPr>
          <w:rFonts w:cstheme="minorHAnsi"/>
          <w:sz w:val="20"/>
          <w:szCs w:val="20"/>
        </w:rPr>
        <w:t>–</w:t>
      </w:r>
      <w:r w:rsidRPr="00C97C72">
        <w:rPr>
          <w:rFonts w:cstheme="minorHAnsi"/>
          <w:sz w:val="20"/>
          <w:szCs w:val="20"/>
        </w:rPr>
        <w:t xml:space="preserve"> </w:t>
      </w:r>
      <w:r w:rsidR="00532BB3" w:rsidRPr="00C97C72">
        <w:rPr>
          <w:rFonts w:cstheme="minorHAnsi"/>
          <w:sz w:val="20"/>
          <w:szCs w:val="20"/>
        </w:rPr>
        <w:t>Attention deficit hyperactive disorder</w:t>
      </w:r>
    </w:p>
    <w:p w14:paraId="21397EDD" w14:textId="77777777" w:rsidR="00532BB3" w:rsidRPr="00C97C72" w:rsidRDefault="00532BB3" w:rsidP="00332074">
      <w:pPr>
        <w:spacing w:after="0" w:line="240" w:lineRule="auto"/>
        <w:rPr>
          <w:rFonts w:cstheme="minorHAnsi"/>
          <w:sz w:val="20"/>
          <w:szCs w:val="20"/>
        </w:rPr>
      </w:pPr>
      <w:r w:rsidRPr="00C97C72">
        <w:rPr>
          <w:rFonts w:cstheme="minorHAnsi"/>
          <w:sz w:val="20"/>
          <w:szCs w:val="20"/>
        </w:rPr>
        <w:t>ADD - Attention deficit hyperactive disorder</w:t>
      </w:r>
    </w:p>
    <w:p w14:paraId="25F71101" w14:textId="5726D813" w:rsidR="00D11CBC" w:rsidRPr="00C97C72" w:rsidRDefault="00D11CBC" w:rsidP="00332074">
      <w:pPr>
        <w:spacing w:after="0" w:line="240" w:lineRule="auto"/>
        <w:rPr>
          <w:rFonts w:cstheme="minorHAnsi"/>
          <w:sz w:val="20"/>
          <w:szCs w:val="20"/>
        </w:rPr>
      </w:pPr>
      <w:r w:rsidRPr="00C97C72">
        <w:rPr>
          <w:rFonts w:cstheme="minorHAnsi"/>
          <w:sz w:val="20"/>
          <w:szCs w:val="20"/>
        </w:rPr>
        <w:t xml:space="preserve">ASD – </w:t>
      </w:r>
      <w:proofErr w:type="gramStart"/>
      <w:r w:rsidR="00F40D18" w:rsidRPr="00C97C72">
        <w:rPr>
          <w:rFonts w:cstheme="minorHAnsi"/>
          <w:sz w:val="20"/>
          <w:szCs w:val="20"/>
        </w:rPr>
        <w:t>Autism spectrum disorder</w:t>
      </w:r>
      <w:proofErr w:type="gramEnd"/>
    </w:p>
    <w:p w14:paraId="5C0D3FA8" w14:textId="1BE637A3" w:rsidR="00D11CBC" w:rsidRPr="00C97C72" w:rsidRDefault="00D11CBC" w:rsidP="00332074">
      <w:pPr>
        <w:spacing w:after="0" w:line="240" w:lineRule="auto"/>
        <w:rPr>
          <w:rFonts w:cstheme="minorHAnsi"/>
          <w:sz w:val="20"/>
          <w:szCs w:val="20"/>
        </w:rPr>
      </w:pPr>
      <w:r w:rsidRPr="00C97C72">
        <w:rPr>
          <w:rFonts w:cstheme="minorHAnsi"/>
          <w:sz w:val="20"/>
          <w:szCs w:val="20"/>
        </w:rPr>
        <w:t>MLD – Moderate Learning Difficulties</w:t>
      </w:r>
    </w:p>
    <w:p w14:paraId="69F122CE" w14:textId="2CC8E410" w:rsidR="00D11CBC" w:rsidRPr="00C97C72" w:rsidRDefault="00D11CBC" w:rsidP="00332074">
      <w:pPr>
        <w:spacing w:after="0" w:line="240" w:lineRule="auto"/>
        <w:rPr>
          <w:rFonts w:cstheme="minorHAnsi"/>
          <w:sz w:val="20"/>
          <w:szCs w:val="20"/>
        </w:rPr>
      </w:pPr>
      <w:r w:rsidRPr="00C97C72">
        <w:rPr>
          <w:rFonts w:cstheme="minorHAnsi"/>
          <w:sz w:val="20"/>
          <w:szCs w:val="20"/>
        </w:rPr>
        <w:t xml:space="preserve">SLD – </w:t>
      </w:r>
      <w:r w:rsidR="00A81612" w:rsidRPr="00C97C72">
        <w:rPr>
          <w:rFonts w:cstheme="minorHAnsi"/>
          <w:sz w:val="20"/>
          <w:szCs w:val="20"/>
        </w:rPr>
        <w:t>Severe</w:t>
      </w:r>
      <w:r w:rsidRPr="00C97C72">
        <w:rPr>
          <w:rFonts w:cstheme="minorHAnsi"/>
          <w:sz w:val="20"/>
          <w:szCs w:val="20"/>
        </w:rPr>
        <w:t xml:space="preserve"> Learning Difficulties</w:t>
      </w:r>
    </w:p>
    <w:p w14:paraId="00DD69B5" w14:textId="4054A5BD" w:rsidR="00D11CBC" w:rsidRPr="00C97C72" w:rsidRDefault="00D11CBC" w:rsidP="00332074">
      <w:pPr>
        <w:spacing w:after="0" w:line="240" w:lineRule="auto"/>
        <w:rPr>
          <w:rFonts w:cstheme="minorHAnsi"/>
          <w:sz w:val="20"/>
          <w:szCs w:val="20"/>
        </w:rPr>
      </w:pPr>
      <w:r w:rsidRPr="00C97C72">
        <w:rPr>
          <w:rFonts w:cstheme="minorHAnsi"/>
          <w:sz w:val="20"/>
          <w:szCs w:val="20"/>
        </w:rPr>
        <w:t>PMLD – Profound and Multiple Learning Difficulties</w:t>
      </w:r>
    </w:p>
    <w:p w14:paraId="0A670A79" w14:textId="31E1FF1F" w:rsidR="00D11CBC" w:rsidRPr="00C97C72" w:rsidRDefault="00D11CBC" w:rsidP="00332074">
      <w:pPr>
        <w:spacing w:after="0" w:line="240" w:lineRule="auto"/>
        <w:rPr>
          <w:rFonts w:cstheme="minorHAnsi"/>
          <w:sz w:val="20"/>
          <w:szCs w:val="20"/>
        </w:rPr>
      </w:pPr>
      <w:proofErr w:type="spellStart"/>
      <w:r w:rsidRPr="00C97C72">
        <w:rPr>
          <w:rFonts w:cstheme="minorHAnsi"/>
          <w:sz w:val="20"/>
          <w:szCs w:val="20"/>
        </w:rPr>
        <w:t>SpLD</w:t>
      </w:r>
      <w:proofErr w:type="spellEnd"/>
      <w:r w:rsidRPr="00C97C72">
        <w:rPr>
          <w:rFonts w:cstheme="minorHAnsi"/>
          <w:sz w:val="20"/>
          <w:szCs w:val="20"/>
        </w:rPr>
        <w:t xml:space="preserve"> – Specific Learning Difficulties</w:t>
      </w:r>
    </w:p>
    <w:p w14:paraId="2CB47472" w14:textId="0ED93A32" w:rsidR="00406A84" w:rsidRDefault="00406A84" w:rsidP="00332074">
      <w:pPr>
        <w:spacing w:after="0" w:line="240" w:lineRule="auto"/>
        <w:rPr>
          <w:rFonts w:cstheme="minorHAnsi"/>
          <w:sz w:val="20"/>
          <w:szCs w:val="20"/>
        </w:rPr>
      </w:pPr>
      <w:r w:rsidRPr="00C97C72">
        <w:rPr>
          <w:rFonts w:cstheme="minorHAnsi"/>
          <w:sz w:val="20"/>
          <w:szCs w:val="20"/>
        </w:rPr>
        <w:t>EHC</w:t>
      </w:r>
      <w:r w:rsidR="00D512DD" w:rsidRPr="00C97C72">
        <w:rPr>
          <w:rFonts w:cstheme="minorHAnsi"/>
          <w:sz w:val="20"/>
          <w:szCs w:val="20"/>
        </w:rPr>
        <w:t>P</w:t>
      </w:r>
      <w:r w:rsidRPr="00C97C72">
        <w:rPr>
          <w:rFonts w:cstheme="minorHAnsi"/>
          <w:sz w:val="20"/>
          <w:szCs w:val="20"/>
        </w:rPr>
        <w:t xml:space="preserve"> – Education Heath Care</w:t>
      </w:r>
      <w:r w:rsidR="007552BC" w:rsidRPr="00C97C72">
        <w:rPr>
          <w:rFonts w:cstheme="minorHAnsi"/>
          <w:sz w:val="20"/>
          <w:szCs w:val="20"/>
        </w:rPr>
        <w:t xml:space="preserve"> Plan</w:t>
      </w:r>
    </w:p>
    <w:p w14:paraId="63C6C92E" w14:textId="5CD1324A" w:rsidR="000F4624" w:rsidRPr="00C97C72" w:rsidRDefault="000F4624" w:rsidP="00332074">
      <w:pPr>
        <w:spacing w:after="0" w:line="240" w:lineRule="auto"/>
        <w:rPr>
          <w:rFonts w:cstheme="minorHAnsi"/>
          <w:sz w:val="20"/>
          <w:szCs w:val="20"/>
        </w:rPr>
      </w:pPr>
      <w:r>
        <w:rPr>
          <w:rFonts w:cstheme="minorHAnsi"/>
          <w:sz w:val="20"/>
          <w:szCs w:val="20"/>
        </w:rPr>
        <w:t>EAL – English as an additional language</w:t>
      </w:r>
    </w:p>
    <w:p w14:paraId="0C2CE89E" w14:textId="1C4B2B56" w:rsidR="004D7C94" w:rsidRPr="00C97C72" w:rsidRDefault="626A8688" w:rsidP="00332074">
      <w:pPr>
        <w:spacing w:after="0" w:line="240" w:lineRule="auto"/>
        <w:rPr>
          <w:sz w:val="20"/>
          <w:szCs w:val="20"/>
        </w:rPr>
      </w:pPr>
      <w:r w:rsidRPr="00C97C72">
        <w:rPr>
          <w:sz w:val="20"/>
          <w:szCs w:val="20"/>
        </w:rPr>
        <w:t xml:space="preserve">Local Offer – Provides clear, comprehensive, accessible up to date info about provision for education, </w:t>
      </w:r>
      <w:r w:rsidR="00462254" w:rsidRPr="00C97C72">
        <w:rPr>
          <w:sz w:val="20"/>
          <w:szCs w:val="20"/>
        </w:rPr>
        <w:t>health,</w:t>
      </w:r>
      <w:r w:rsidRPr="00C97C72">
        <w:rPr>
          <w:sz w:val="20"/>
          <w:szCs w:val="20"/>
        </w:rPr>
        <w:t xml:space="preserve"> and social care for children with SEN or who are disable</w:t>
      </w:r>
      <w:r w:rsidR="00CA06FE" w:rsidRPr="00C97C72">
        <w:rPr>
          <w:sz w:val="20"/>
          <w:szCs w:val="20"/>
        </w:rPr>
        <w:t xml:space="preserve">d. </w:t>
      </w:r>
    </w:p>
    <w:p w14:paraId="492B47EA" w14:textId="77777777" w:rsidR="005F62EE" w:rsidRDefault="005F62EE" w:rsidP="00D512DD">
      <w:pPr>
        <w:spacing w:after="0" w:line="240" w:lineRule="auto"/>
        <w:rPr>
          <w:sz w:val="20"/>
          <w:szCs w:val="20"/>
        </w:rPr>
      </w:pPr>
    </w:p>
    <w:p w14:paraId="05522AD4" w14:textId="1E8023C2" w:rsidR="009B0282" w:rsidRPr="00332074" w:rsidRDefault="009B0282" w:rsidP="00D512DD">
      <w:pPr>
        <w:spacing w:after="0" w:line="240" w:lineRule="auto"/>
        <w:rPr>
          <w:b/>
          <w:bCs/>
          <w:sz w:val="20"/>
          <w:szCs w:val="20"/>
        </w:rPr>
      </w:pPr>
      <w:r w:rsidRPr="00332074">
        <w:rPr>
          <w:b/>
          <w:bCs/>
          <w:sz w:val="20"/>
          <w:szCs w:val="20"/>
        </w:rPr>
        <w:t>Inclusive Practice</w:t>
      </w:r>
    </w:p>
    <w:p w14:paraId="595E6829" w14:textId="6FFC9931" w:rsidR="009B0282" w:rsidRDefault="009B0282" w:rsidP="00D512DD">
      <w:pPr>
        <w:spacing w:after="0" w:line="240" w:lineRule="auto"/>
        <w:rPr>
          <w:sz w:val="20"/>
          <w:szCs w:val="20"/>
        </w:rPr>
      </w:pPr>
      <w:r>
        <w:rPr>
          <w:sz w:val="20"/>
          <w:szCs w:val="20"/>
        </w:rPr>
        <w:t xml:space="preserve">As per the legal legislation set out in the EYFS 2025 and </w:t>
      </w:r>
      <w:r w:rsidR="00174C1C">
        <w:rPr>
          <w:sz w:val="20"/>
          <w:szCs w:val="20"/>
        </w:rPr>
        <w:t xml:space="preserve">the SEND Code of Practice 2024, our setting aims to provide the right care, at the right time and by the right people in an inclusive </w:t>
      </w:r>
      <w:r w:rsidR="00A5745A">
        <w:rPr>
          <w:sz w:val="20"/>
          <w:szCs w:val="20"/>
        </w:rPr>
        <w:t>respectful environment. All practitioners are expected to have a</w:t>
      </w:r>
      <w:r w:rsidR="008B0A19">
        <w:rPr>
          <w:sz w:val="20"/>
          <w:szCs w:val="20"/>
        </w:rPr>
        <w:t xml:space="preserve"> basic understanding of how they can use universal practices to promote inclusive practice.</w:t>
      </w:r>
      <w:r w:rsidR="00A5745A">
        <w:rPr>
          <w:sz w:val="20"/>
          <w:szCs w:val="20"/>
        </w:rPr>
        <w:t xml:space="preserve"> </w:t>
      </w:r>
      <w:r w:rsidR="002C0A60">
        <w:rPr>
          <w:sz w:val="20"/>
          <w:szCs w:val="20"/>
        </w:rPr>
        <w:t xml:space="preserve">Practitioners are responsible for </w:t>
      </w:r>
      <w:r w:rsidR="0049412F">
        <w:rPr>
          <w:sz w:val="20"/>
          <w:szCs w:val="20"/>
        </w:rPr>
        <w:t xml:space="preserve">ensuring all children feel safe, happy and secure within the setting and respected as an individual with </w:t>
      </w:r>
      <w:r w:rsidR="008844B0">
        <w:rPr>
          <w:sz w:val="20"/>
          <w:szCs w:val="20"/>
        </w:rPr>
        <w:t>rights</w:t>
      </w:r>
      <w:r w:rsidR="002D31FB">
        <w:rPr>
          <w:sz w:val="20"/>
          <w:szCs w:val="20"/>
        </w:rPr>
        <w:t xml:space="preserve"> and agency.</w:t>
      </w:r>
      <w:r w:rsidR="00D31DB0">
        <w:rPr>
          <w:sz w:val="20"/>
          <w:szCs w:val="20"/>
        </w:rPr>
        <w:t xml:space="preserve"> With the right support at the right time children can grow and develop into their true self, confidently, </w:t>
      </w:r>
      <w:r w:rsidR="00B25FBB">
        <w:rPr>
          <w:sz w:val="20"/>
          <w:szCs w:val="20"/>
        </w:rPr>
        <w:t>and with pride. Children will be provided with opportunities to feel successful</w:t>
      </w:r>
      <w:r w:rsidR="00717D51">
        <w:rPr>
          <w:sz w:val="20"/>
          <w:szCs w:val="20"/>
        </w:rPr>
        <w:t xml:space="preserve"> and</w:t>
      </w:r>
      <w:r w:rsidR="00B25FBB">
        <w:rPr>
          <w:sz w:val="20"/>
          <w:szCs w:val="20"/>
        </w:rPr>
        <w:t xml:space="preserve"> feel part of the nurser family</w:t>
      </w:r>
      <w:r w:rsidR="00717D51">
        <w:rPr>
          <w:sz w:val="20"/>
          <w:szCs w:val="20"/>
        </w:rPr>
        <w:t>.</w:t>
      </w:r>
      <w:r w:rsidR="00CB0C59">
        <w:rPr>
          <w:sz w:val="20"/>
          <w:szCs w:val="20"/>
        </w:rPr>
        <w:t xml:space="preserve"> </w:t>
      </w:r>
      <w:r w:rsidR="00717D51">
        <w:rPr>
          <w:sz w:val="20"/>
          <w:szCs w:val="20"/>
        </w:rPr>
        <w:t xml:space="preserve">Supportive plans will be issued to ensure staff </w:t>
      </w:r>
      <w:r w:rsidR="00603898">
        <w:rPr>
          <w:sz w:val="20"/>
          <w:szCs w:val="20"/>
        </w:rPr>
        <w:t xml:space="preserve">are aware of what the child needs and how to provide suitable care for them </w:t>
      </w:r>
      <w:proofErr w:type="gramStart"/>
      <w:r w:rsidR="00603898">
        <w:rPr>
          <w:sz w:val="20"/>
          <w:szCs w:val="20"/>
        </w:rPr>
        <w:t>in order for</w:t>
      </w:r>
      <w:proofErr w:type="gramEnd"/>
      <w:r w:rsidR="00603898">
        <w:rPr>
          <w:sz w:val="20"/>
          <w:szCs w:val="20"/>
        </w:rPr>
        <w:t xml:space="preserve"> them to be a posi</w:t>
      </w:r>
      <w:r w:rsidR="00CB0C59">
        <w:rPr>
          <w:sz w:val="20"/>
          <w:szCs w:val="20"/>
        </w:rPr>
        <w:t xml:space="preserve">tive member of the setting. </w:t>
      </w:r>
    </w:p>
    <w:p w14:paraId="107D13F7" w14:textId="77777777" w:rsidR="00A5745A" w:rsidRDefault="00A5745A" w:rsidP="00D512DD">
      <w:pPr>
        <w:spacing w:after="0" w:line="240" w:lineRule="auto"/>
        <w:rPr>
          <w:sz w:val="20"/>
          <w:szCs w:val="20"/>
        </w:rPr>
      </w:pPr>
    </w:p>
    <w:p w14:paraId="7749DC6A" w14:textId="0C8365F9" w:rsidR="005F62EE" w:rsidRDefault="0053089C" w:rsidP="00D512DD">
      <w:pPr>
        <w:spacing w:after="0" w:line="240" w:lineRule="auto"/>
        <w:rPr>
          <w:sz w:val="20"/>
          <w:szCs w:val="20"/>
        </w:rPr>
      </w:pPr>
      <w:proofErr w:type="gramStart"/>
      <w:r>
        <w:rPr>
          <w:sz w:val="20"/>
          <w:szCs w:val="20"/>
        </w:rPr>
        <w:t>In order to</w:t>
      </w:r>
      <w:proofErr w:type="gramEnd"/>
      <w:r>
        <w:rPr>
          <w:sz w:val="20"/>
          <w:szCs w:val="20"/>
        </w:rPr>
        <w:t xml:space="preserve"> plan and deliver </w:t>
      </w:r>
      <w:r w:rsidR="00D56B3E">
        <w:rPr>
          <w:sz w:val="20"/>
          <w:szCs w:val="20"/>
        </w:rPr>
        <w:t>for</w:t>
      </w:r>
      <w:r>
        <w:rPr>
          <w:sz w:val="20"/>
          <w:szCs w:val="20"/>
        </w:rPr>
        <w:t xml:space="preserve"> the needs of the </w:t>
      </w:r>
      <w:r w:rsidR="0061577A">
        <w:rPr>
          <w:sz w:val="20"/>
          <w:szCs w:val="20"/>
        </w:rPr>
        <w:t xml:space="preserve">children, </w:t>
      </w:r>
      <w:r>
        <w:rPr>
          <w:sz w:val="20"/>
          <w:szCs w:val="20"/>
        </w:rPr>
        <w:t xml:space="preserve">practitioners </w:t>
      </w:r>
      <w:r w:rsidR="00537EA2">
        <w:rPr>
          <w:sz w:val="20"/>
          <w:szCs w:val="20"/>
        </w:rPr>
        <w:t xml:space="preserve">and key people </w:t>
      </w:r>
      <w:r>
        <w:rPr>
          <w:sz w:val="20"/>
          <w:szCs w:val="20"/>
        </w:rPr>
        <w:t xml:space="preserve">must </w:t>
      </w:r>
      <w:r w:rsidR="000046F0">
        <w:rPr>
          <w:sz w:val="20"/>
          <w:szCs w:val="20"/>
        </w:rPr>
        <w:t xml:space="preserve">first </w:t>
      </w:r>
      <w:r>
        <w:rPr>
          <w:sz w:val="20"/>
          <w:szCs w:val="20"/>
        </w:rPr>
        <w:t xml:space="preserve">understand the </w:t>
      </w:r>
      <w:r w:rsidR="001174F8">
        <w:rPr>
          <w:sz w:val="20"/>
          <w:szCs w:val="20"/>
        </w:rPr>
        <w:t xml:space="preserve">following </w:t>
      </w:r>
      <w:r>
        <w:rPr>
          <w:sz w:val="20"/>
          <w:szCs w:val="20"/>
        </w:rPr>
        <w:t>factors</w:t>
      </w:r>
      <w:r w:rsidR="000046F0">
        <w:rPr>
          <w:sz w:val="20"/>
          <w:szCs w:val="20"/>
        </w:rPr>
        <w:t xml:space="preserve"> </w:t>
      </w:r>
      <w:proofErr w:type="gramStart"/>
      <w:r w:rsidR="000046F0">
        <w:rPr>
          <w:sz w:val="20"/>
          <w:szCs w:val="20"/>
        </w:rPr>
        <w:t>in order to</w:t>
      </w:r>
      <w:proofErr w:type="gramEnd"/>
      <w:r w:rsidR="000046F0">
        <w:rPr>
          <w:sz w:val="20"/>
          <w:szCs w:val="20"/>
        </w:rPr>
        <w:t xml:space="preserve"> differenti</w:t>
      </w:r>
      <w:r w:rsidR="004971D8">
        <w:rPr>
          <w:sz w:val="20"/>
          <w:szCs w:val="20"/>
        </w:rPr>
        <w:t>ate for inclusive practice</w:t>
      </w:r>
      <w:r>
        <w:rPr>
          <w:sz w:val="20"/>
          <w:szCs w:val="20"/>
        </w:rPr>
        <w:t>:</w:t>
      </w:r>
    </w:p>
    <w:p w14:paraId="17FA2500" w14:textId="478D2060" w:rsidR="0053089C" w:rsidRPr="004971D8" w:rsidRDefault="0053089C" w:rsidP="004971D8">
      <w:pPr>
        <w:pStyle w:val="ListParagraph"/>
        <w:numPr>
          <w:ilvl w:val="0"/>
          <w:numId w:val="13"/>
        </w:numPr>
        <w:spacing w:after="0" w:line="240" w:lineRule="auto"/>
        <w:rPr>
          <w:sz w:val="20"/>
          <w:szCs w:val="20"/>
        </w:rPr>
      </w:pPr>
      <w:r w:rsidRPr="004971D8">
        <w:rPr>
          <w:sz w:val="20"/>
          <w:szCs w:val="20"/>
        </w:rPr>
        <w:t>The child’s routine needs</w:t>
      </w:r>
      <w:r w:rsidR="0043329A">
        <w:rPr>
          <w:sz w:val="20"/>
          <w:szCs w:val="20"/>
        </w:rPr>
        <w:t xml:space="preserve"> – Parents must complete the All about me form on Tapestry to provide up to date information about the care required</w:t>
      </w:r>
      <w:r w:rsidR="00652131">
        <w:rPr>
          <w:sz w:val="20"/>
          <w:szCs w:val="20"/>
        </w:rPr>
        <w:t xml:space="preserve"> and their normal at home.</w:t>
      </w:r>
    </w:p>
    <w:p w14:paraId="1DD056D3" w14:textId="62E0B019" w:rsidR="0053089C" w:rsidRPr="004971D8" w:rsidRDefault="00AB13D9" w:rsidP="004971D8">
      <w:pPr>
        <w:pStyle w:val="ListParagraph"/>
        <w:numPr>
          <w:ilvl w:val="0"/>
          <w:numId w:val="13"/>
        </w:numPr>
        <w:spacing w:after="0" w:line="240" w:lineRule="auto"/>
        <w:rPr>
          <w:sz w:val="20"/>
          <w:szCs w:val="20"/>
        </w:rPr>
      </w:pPr>
      <w:r w:rsidRPr="004971D8">
        <w:rPr>
          <w:sz w:val="20"/>
          <w:szCs w:val="20"/>
        </w:rPr>
        <w:t>The child’s play preferences</w:t>
      </w:r>
      <w:r w:rsidR="00652131">
        <w:rPr>
          <w:sz w:val="20"/>
          <w:szCs w:val="20"/>
        </w:rPr>
        <w:t xml:space="preserve"> – Parents should start this understanding via Tapestry Al about me</w:t>
      </w:r>
      <w:r w:rsidR="00C615B6">
        <w:rPr>
          <w:sz w:val="20"/>
          <w:szCs w:val="20"/>
        </w:rPr>
        <w:t>, through joint play practitioners will deepen their understanding.</w:t>
      </w:r>
    </w:p>
    <w:p w14:paraId="04EBBDBC" w14:textId="3D724108" w:rsidR="00AB13D9" w:rsidRPr="004971D8" w:rsidRDefault="00350DF4" w:rsidP="004971D8">
      <w:pPr>
        <w:pStyle w:val="ListParagraph"/>
        <w:numPr>
          <w:ilvl w:val="0"/>
          <w:numId w:val="13"/>
        </w:numPr>
        <w:spacing w:after="0" w:line="240" w:lineRule="auto"/>
        <w:rPr>
          <w:sz w:val="20"/>
          <w:szCs w:val="20"/>
        </w:rPr>
      </w:pPr>
      <w:r w:rsidRPr="004971D8">
        <w:rPr>
          <w:sz w:val="20"/>
          <w:szCs w:val="20"/>
        </w:rPr>
        <w:t>The child’s cultural needs</w:t>
      </w:r>
      <w:r w:rsidR="00C615B6">
        <w:rPr>
          <w:sz w:val="20"/>
          <w:szCs w:val="20"/>
        </w:rPr>
        <w:t xml:space="preserve"> – </w:t>
      </w:r>
      <w:bookmarkStart w:id="0" w:name="_Hlk208953501"/>
      <w:r w:rsidR="00C615B6">
        <w:rPr>
          <w:sz w:val="20"/>
          <w:szCs w:val="20"/>
        </w:rPr>
        <w:t xml:space="preserve">Parents must provide </w:t>
      </w:r>
      <w:r w:rsidR="00AE1FEC">
        <w:rPr>
          <w:sz w:val="20"/>
          <w:szCs w:val="20"/>
        </w:rPr>
        <w:t>background information to establish any cultural needs. Professional curiosity from practitioners will deepen this understanding within the setting.</w:t>
      </w:r>
      <w:bookmarkEnd w:id="0"/>
    </w:p>
    <w:p w14:paraId="62C6A92A" w14:textId="67D12B4D" w:rsidR="00350DF4" w:rsidRPr="004971D8" w:rsidRDefault="00350DF4" w:rsidP="004971D8">
      <w:pPr>
        <w:pStyle w:val="ListParagraph"/>
        <w:numPr>
          <w:ilvl w:val="0"/>
          <w:numId w:val="13"/>
        </w:numPr>
        <w:spacing w:after="0" w:line="240" w:lineRule="auto"/>
        <w:rPr>
          <w:sz w:val="20"/>
          <w:szCs w:val="20"/>
        </w:rPr>
      </w:pPr>
      <w:r w:rsidRPr="004971D8">
        <w:rPr>
          <w:sz w:val="20"/>
          <w:szCs w:val="20"/>
        </w:rPr>
        <w:t xml:space="preserve">The child’s </w:t>
      </w:r>
      <w:r w:rsidR="004C7597" w:rsidRPr="004971D8">
        <w:rPr>
          <w:sz w:val="20"/>
          <w:szCs w:val="20"/>
        </w:rPr>
        <w:t>religious needs</w:t>
      </w:r>
      <w:r w:rsidR="00AE1FEC" w:rsidRPr="00AE1FEC">
        <w:rPr>
          <w:sz w:val="20"/>
          <w:szCs w:val="20"/>
        </w:rPr>
        <w:t xml:space="preserve"> </w:t>
      </w:r>
      <w:r w:rsidR="00AE1FEC">
        <w:rPr>
          <w:sz w:val="20"/>
          <w:szCs w:val="20"/>
        </w:rPr>
        <w:t xml:space="preserve">- </w:t>
      </w:r>
      <w:r w:rsidR="00AE1FEC">
        <w:rPr>
          <w:sz w:val="20"/>
          <w:szCs w:val="20"/>
        </w:rPr>
        <w:t xml:space="preserve">Parents must provide background information to establish any </w:t>
      </w:r>
      <w:r w:rsidR="00AE1FEC">
        <w:rPr>
          <w:sz w:val="20"/>
          <w:szCs w:val="20"/>
        </w:rPr>
        <w:t>religious</w:t>
      </w:r>
      <w:r w:rsidR="00AE1FEC">
        <w:rPr>
          <w:sz w:val="20"/>
          <w:szCs w:val="20"/>
        </w:rPr>
        <w:t xml:space="preserve"> needs. Professional curiosity from practitioners will deepen this understanding within the setting.</w:t>
      </w:r>
    </w:p>
    <w:p w14:paraId="157BD75A" w14:textId="38495869" w:rsidR="004C7597" w:rsidRPr="004971D8" w:rsidRDefault="004C7597" w:rsidP="004971D8">
      <w:pPr>
        <w:pStyle w:val="ListParagraph"/>
        <w:numPr>
          <w:ilvl w:val="0"/>
          <w:numId w:val="13"/>
        </w:numPr>
        <w:spacing w:after="0" w:line="240" w:lineRule="auto"/>
        <w:rPr>
          <w:sz w:val="20"/>
          <w:szCs w:val="20"/>
        </w:rPr>
      </w:pPr>
      <w:r w:rsidRPr="004971D8">
        <w:rPr>
          <w:sz w:val="20"/>
          <w:szCs w:val="20"/>
        </w:rPr>
        <w:t>The resources available</w:t>
      </w:r>
      <w:r w:rsidR="00A602A8">
        <w:rPr>
          <w:sz w:val="20"/>
          <w:szCs w:val="20"/>
        </w:rPr>
        <w:t xml:space="preserve"> – The SENCO is responsible for ensuring resources and equipment specific to SEND needs and development are available and purchased through </w:t>
      </w:r>
      <w:r w:rsidR="00DE7735">
        <w:rPr>
          <w:sz w:val="20"/>
          <w:szCs w:val="20"/>
        </w:rPr>
        <w:t>government SEND funding/EYPP.</w:t>
      </w:r>
    </w:p>
    <w:p w14:paraId="61CAEDE0" w14:textId="6CC74F79" w:rsidR="0061577A" w:rsidRPr="004971D8" w:rsidRDefault="006F58B4" w:rsidP="004971D8">
      <w:pPr>
        <w:pStyle w:val="ListParagraph"/>
        <w:numPr>
          <w:ilvl w:val="0"/>
          <w:numId w:val="13"/>
        </w:numPr>
        <w:spacing w:after="0" w:line="240" w:lineRule="auto"/>
        <w:rPr>
          <w:sz w:val="20"/>
          <w:szCs w:val="20"/>
        </w:rPr>
      </w:pPr>
      <w:r>
        <w:rPr>
          <w:sz w:val="20"/>
          <w:szCs w:val="20"/>
        </w:rPr>
        <w:t>The</w:t>
      </w:r>
      <w:r w:rsidR="004C7597" w:rsidRPr="004971D8">
        <w:rPr>
          <w:sz w:val="20"/>
          <w:szCs w:val="20"/>
        </w:rPr>
        <w:t xml:space="preserve"> adults </w:t>
      </w:r>
      <w:r>
        <w:rPr>
          <w:sz w:val="20"/>
          <w:szCs w:val="20"/>
        </w:rPr>
        <w:t>available</w:t>
      </w:r>
      <w:r w:rsidR="00E67FE4">
        <w:rPr>
          <w:sz w:val="20"/>
          <w:szCs w:val="20"/>
        </w:rPr>
        <w:t>/</w:t>
      </w:r>
      <w:r w:rsidR="004C7597" w:rsidRPr="004971D8">
        <w:rPr>
          <w:sz w:val="20"/>
          <w:szCs w:val="20"/>
        </w:rPr>
        <w:t>needed to support</w:t>
      </w:r>
      <w:r w:rsidR="00DE7735">
        <w:rPr>
          <w:sz w:val="20"/>
          <w:szCs w:val="20"/>
        </w:rPr>
        <w:t xml:space="preserve"> – The SENCO is responsible for identifying adult need and making the setting manage aware of the need for reduced ratios etc.</w:t>
      </w:r>
    </w:p>
    <w:p w14:paraId="56ACBEDD" w14:textId="69E180CF" w:rsidR="0061577A" w:rsidRDefault="0061577A" w:rsidP="004971D8">
      <w:pPr>
        <w:pStyle w:val="ListParagraph"/>
        <w:numPr>
          <w:ilvl w:val="0"/>
          <w:numId w:val="13"/>
        </w:numPr>
        <w:spacing w:after="0" w:line="240" w:lineRule="auto"/>
        <w:rPr>
          <w:sz w:val="20"/>
          <w:szCs w:val="20"/>
        </w:rPr>
      </w:pPr>
      <w:r w:rsidRPr="004971D8">
        <w:rPr>
          <w:sz w:val="20"/>
          <w:szCs w:val="20"/>
        </w:rPr>
        <w:t>The environment</w:t>
      </w:r>
      <w:r w:rsidR="00B04582">
        <w:rPr>
          <w:sz w:val="20"/>
          <w:szCs w:val="20"/>
        </w:rPr>
        <w:t xml:space="preserve"> – The room leaders are responsible for the environment of which the child spends most their time. The SENCO should guide and assist each room leader to ensure it is suitable for the needs of the children</w:t>
      </w:r>
      <w:r w:rsidR="00830D26">
        <w:rPr>
          <w:sz w:val="20"/>
          <w:szCs w:val="20"/>
        </w:rPr>
        <w:t xml:space="preserve"> and promotes inclusive practices.</w:t>
      </w:r>
    </w:p>
    <w:p w14:paraId="4761C9D4" w14:textId="77777777" w:rsidR="00C97C72" w:rsidRDefault="00C97C72" w:rsidP="00D512DD">
      <w:pPr>
        <w:spacing w:after="0" w:line="240" w:lineRule="auto"/>
        <w:rPr>
          <w:sz w:val="20"/>
          <w:szCs w:val="20"/>
        </w:rPr>
      </w:pPr>
    </w:p>
    <w:p w14:paraId="4D6D60F4" w14:textId="77777777" w:rsidR="00C97C72" w:rsidRDefault="00C97C72" w:rsidP="00D512DD">
      <w:pPr>
        <w:spacing w:after="0" w:line="240" w:lineRule="auto"/>
        <w:rPr>
          <w:sz w:val="20"/>
          <w:szCs w:val="20"/>
        </w:rPr>
      </w:pPr>
    </w:p>
    <w:p w14:paraId="7FDC3C54" w14:textId="77777777" w:rsidR="00C97C72" w:rsidRDefault="00C97C72" w:rsidP="00D512DD">
      <w:pPr>
        <w:spacing w:after="0" w:line="240" w:lineRule="auto"/>
        <w:rPr>
          <w:sz w:val="20"/>
          <w:szCs w:val="20"/>
        </w:rPr>
      </w:pPr>
    </w:p>
    <w:p w14:paraId="0244E3B2" w14:textId="77777777" w:rsidR="00C97C72" w:rsidRDefault="00C97C72" w:rsidP="00D512DD">
      <w:pPr>
        <w:spacing w:after="0" w:line="240" w:lineRule="auto"/>
        <w:rPr>
          <w:sz w:val="20"/>
          <w:szCs w:val="20"/>
        </w:rPr>
      </w:pPr>
    </w:p>
    <w:p w14:paraId="504D7D43" w14:textId="77777777" w:rsidR="00C97C72" w:rsidRDefault="00C97C72" w:rsidP="00D512DD">
      <w:pPr>
        <w:spacing w:after="0" w:line="240" w:lineRule="auto"/>
        <w:rPr>
          <w:sz w:val="20"/>
          <w:szCs w:val="20"/>
        </w:rPr>
      </w:pPr>
    </w:p>
    <w:p w14:paraId="5E37258D" w14:textId="77777777" w:rsidR="00C97C72" w:rsidRDefault="00C97C72" w:rsidP="00D512DD">
      <w:pPr>
        <w:spacing w:after="0" w:line="240" w:lineRule="auto"/>
        <w:rPr>
          <w:sz w:val="20"/>
          <w:szCs w:val="20"/>
        </w:rPr>
      </w:pPr>
    </w:p>
    <w:p w14:paraId="51037CE8" w14:textId="77777777" w:rsidR="00C97C72" w:rsidRDefault="00C97C72" w:rsidP="00D512DD">
      <w:pPr>
        <w:spacing w:after="0" w:line="240" w:lineRule="auto"/>
        <w:rPr>
          <w:sz w:val="20"/>
          <w:szCs w:val="20"/>
        </w:rPr>
      </w:pPr>
    </w:p>
    <w:p w14:paraId="42E00D7B" w14:textId="77777777" w:rsidR="00C97C72" w:rsidRDefault="00C97C72" w:rsidP="00D512DD">
      <w:pPr>
        <w:spacing w:after="0" w:line="240" w:lineRule="auto"/>
        <w:rPr>
          <w:sz w:val="20"/>
          <w:szCs w:val="20"/>
        </w:rPr>
      </w:pPr>
    </w:p>
    <w:p w14:paraId="38160A56" w14:textId="77777777" w:rsidR="00C97C72" w:rsidRDefault="00C97C72" w:rsidP="00D512DD">
      <w:pPr>
        <w:spacing w:after="0" w:line="240" w:lineRule="auto"/>
        <w:rPr>
          <w:sz w:val="20"/>
          <w:szCs w:val="20"/>
        </w:rPr>
      </w:pPr>
    </w:p>
    <w:p w14:paraId="08F10846" w14:textId="5D0C8532" w:rsidR="00466AED" w:rsidRDefault="00466AED">
      <w:pPr>
        <w:rPr>
          <w:sz w:val="20"/>
          <w:szCs w:val="20"/>
        </w:rPr>
      </w:pPr>
      <w:r>
        <w:rPr>
          <w:sz w:val="20"/>
          <w:szCs w:val="20"/>
        </w:rPr>
        <w:br w:type="page"/>
      </w:r>
    </w:p>
    <w:p w14:paraId="761586F3" w14:textId="77777777" w:rsidR="00466AED" w:rsidRDefault="00466AED" w:rsidP="00D512DD">
      <w:pPr>
        <w:spacing w:after="0" w:line="240" w:lineRule="auto"/>
        <w:rPr>
          <w:sz w:val="20"/>
          <w:szCs w:val="20"/>
        </w:rPr>
        <w:sectPr w:rsidR="00466AED" w:rsidSect="002C4236">
          <w:headerReference w:type="default" r:id="rId10"/>
          <w:footerReference w:type="default" r:id="rId11"/>
          <w:pgSz w:w="11906" w:h="16838"/>
          <w:pgMar w:top="1135" w:right="849" w:bottom="568" w:left="851" w:header="227" w:footer="708" w:gutter="0"/>
          <w:cols w:space="708"/>
          <w:docGrid w:linePitch="360"/>
        </w:sectPr>
      </w:pPr>
    </w:p>
    <w:tbl>
      <w:tblPr>
        <w:tblStyle w:val="TableGrid"/>
        <w:tblpPr w:leftFromText="180" w:rightFromText="180" w:horzAnchor="margin" w:tblpX="-289" w:tblpY="591"/>
        <w:tblW w:w="16155" w:type="dxa"/>
        <w:tblLook w:val="04A0" w:firstRow="1" w:lastRow="0" w:firstColumn="1" w:lastColumn="0" w:noHBand="0" w:noVBand="1"/>
      </w:tblPr>
      <w:tblGrid>
        <w:gridCol w:w="1413"/>
        <w:gridCol w:w="3827"/>
        <w:gridCol w:w="10915"/>
      </w:tblGrid>
      <w:tr w:rsidR="006867C0" w14:paraId="2898D7B8" w14:textId="77777777" w:rsidTr="0028502E">
        <w:tc>
          <w:tcPr>
            <w:tcW w:w="16155" w:type="dxa"/>
            <w:gridSpan w:val="3"/>
          </w:tcPr>
          <w:p w14:paraId="43D39F73" w14:textId="10CB65FA" w:rsidR="006867C0" w:rsidRPr="006867C0" w:rsidRDefault="006867C0" w:rsidP="00E2309E">
            <w:pPr>
              <w:jc w:val="center"/>
              <w:rPr>
                <w:b/>
                <w:bCs/>
                <w:sz w:val="20"/>
                <w:szCs w:val="20"/>
              </w:rPr>
            </w:pPr>
            <w:r w:rsidRPr="006867C0">
              <w:rPr>
                <w:b/>
                <w:bCs/>
                <w:sz w:val="20"/>
                <w:szCs w:val="20"/>
              </w:rPr>
              <w:lastRenderedPageBreak/>
              <w:t xml:space="preserve">Basic </w:t>
            </w:r>
            <w:r w:rsidR="00E2309E">
              <w:rPr>
                <w:b/>
                <w:bCs/>
                <w:sz w:val="20"/>
                <w:szCs w:val="20"/>
              </w:rPr>
              <w:t>s</w:t>
            </w:r>
            <w:r w:rsidRPr="006867C0">
              <w:rPr>
                <w:b/>
                <w:bCs/>
                <w:sz w:val="20"/>
                <w:szCs w:val="20"/>
              </w:rPr>
              <w:t xml:space="preserve">trategies </w:t>
            </w:r>
            <w:r w:rsidR="00DB17BC">
              <w:rPr>
                <w:b/>
                <w:bCs/>
                <w:sz w:val="20"/>
                <w:szCs w:val="20"/>
              </w:rPr>
              <w:t xml:space="preserve">and interventions </w:t>
            </w:r>
            <w:r w:rsidRPr="006867C0">
              <w:rPr>
                <w:b/>
                <w:bCs/>
                <w:sz w:val="20"/>
                <w:szCs w:val="20"/>
              </w:rPr>
              <w:t>which should be used to engage, assess, plan do and review individual need.</w:t>
            </w:r>
          </w:p>
        </w:tc>
      </w:tr>
      <w:tr w:rsidR="0028502E" w14:paraId="77519D26" w14:textId="77777777" w:rsidTr="007506C7">
        <w:tc>
          <w:tcPr>
            <w:tcW w:w="1413" w:type="dxa"/>
          </w:tcPr>
          <w:p w14:paraId="15711EBF" w14:textId="0BD53D3B" w:rsidR="0028502E" w:rsidRPr="00E2309E" w:rsidRDefault="0028502E" w:rsidP="006867C0">
            <w:pPr>
              <w:jc w:val="center"/>
              <w:rPr>
                <w:b/>
                <w:bCs/>
                <w:sz w:val="20"/>
                <w:szCs w:val="20"/>
              </w:rPr>
            </w:pPr>
            <w:r w:rsidRPr="00E2309E">
              <w:rPr>
                <w:b/>
                <w:bCs/>
                <w:sz w:val="20"/>
                <w:szCs w:val="20"/>
              </w:rPr>
              <w:t>What</w:t>
            </w:r>
          </w:p>
        </w:tc>
        <w:tc>
          <w:tcPr>
            <w:tcW w:w="3827" w:type="dxa"/>
          </w:tcPr>
          <w:p w14:paraId="59B760E6" w14:textId="1237699F" w:rsidR="0028502E" w:rsidRPr="00E2309E" w:rsidRDefault="0028502E" w:rsidP="006867C0">
            <w:pPr>
              <w:jc w:val="center"/>
              <w:rPr>
                <w:b/>
                <w:bCs/>
                <w:sz w:val="20"/>
                <w:szCs w:val="20"/>
              </w:rPr>
            </w:pPr>
            <w:r w:rsidRPr="00E2309E">
              <w:rPr>
                <w:b/>
                <w:bCs/>
                <w:sz w:val="20"/>
                <w:szCs w:val="20"/>
              </w:rPr>
              <w:t>When and why</w:t>
            </w:r>
          </w:p>
        </w:tc>
        <w:tc>
          <w:tcPr>
            <w:tcW w:w="10915" w:type="dxa"/>
          </w:tcPr>
          <w:p w14:paraId="6B0D465F" w14:textId="5BCEB743" w:rsidR="0028502E" w:rsidRPr="00E2309E" w:rsidRDefault="0028502E" w:rsidP="006867C0">
            <w:pPr>
              <w:jc w:val="center"/>
              <w:rPr>
                <w:b/>
                <w:bCs/>
                <w:sz w:val="20"/>
                <w:szCs w:val="20"/>
              </w:rPr>
            </w:pPr>
            <w:r w:rsidRPr="00E2309E">
              <w:rPr>
                <w:b/>
                <w:bCs/>
                <w:sz w:val="20"/>
                <w:szCs w:val="20"/>
              </w:rPr>
              <w:t>How</w:t>
            </w:r>
          </w:p>
        </w:tc>
      </w:tr>
      <w:tr w:rsidR="003E6780" w14:paraId="71E797BE" w14:textId="77777777" w:rsidTr="0028502E">
        <w:tc>
          <w:tcPr>
            <w:tcW w:w="1413" w:type="dxa"/>
          </w:tcPr>
          <w:p w14:paraId="5C2C0608" w14:textId="2081F344" w:rsidR="003E6780" w:rsidRPr="00C304D4" w:rsidRDefault="003E6780" w:rsidP="006867C0">
            <w:pPr>
              <w:jc w:val="center"/>
              <w:rPr>
                <w:sz w:val="18"/>
                <w:szCs w:val="18"/>
              </w:rPr>
            </w:pPr>
            <w:r w:rsidRPr="00C304D4">
              <w:rPr>
                <w:sz w:val="18"/>
                <w:szCs w:val="18"/>
              </w:rPr>
              <w:t>Intensive Interactions</w:t>
            </w:r>
          </w:p>
        </w:tc>
        <w:tc>
          <w:tcPr>
            <w:tcW w:w="3827" w:type="dxa"/>
          </w:tcPr>
          <w:p w14:paraId="51B15DEC" w14:textId="4A46C0F3" w:rsidR="00A55630" w:rsidRPr="00C304D4" w:rsidRDefault="000250E0" w:rsidP="0028502E">
            <w:pPr>
              <w:rPr>
                <w:sz w:val="18"/>
                <w:szCs w:val="18"/>
              </w:rPr>
            </w:pPr>
            <w:r>
              <w:rPr>
                <w:sz w:val="18"/>
                <w:szCs w:val="18"/>
              </w:rPr>
              <w:t xml:space="preserve">1, 2, 3, 4, 5 minutes </w:t>
            </w:r>
            <w:r w:rsidR="00332074">
              <w:rPr>
                <w:sz w:val="18"/>
                <w:szCs w:val="18"/>
              </w:rPr>
              <w:t>e</w:t>
            </w:r>
            <w:r w:rsidR="00332074" w:rsidRPr="00C304D4">
              <w:rPr>
                <w:sz w:val="18"/>
                <w:szCs w:val="18"/>
              </w:rPr>
              <w:t>veryday</w:t>
            </w:r>
            <w:r w:rsidR="003E6780" w:rsidRPr="00C304D4">
              <w:rPr>
                <w:sz w:val="18"/>
                <w:szCs w:val="18"/>
              </w:rPr>
              <w:t xml:space="preserve"> </w:t>
            </w:r>
            <w:r>
              <w:rPr>
                <w:sz w:val="18"/>
                <w:szCs w:val="18"/>
              </w:rPr>
              <w:t>dependant on child cooperation</w:t>
            </w:r>
            <w:r w:rsidR="00753587">
              <w:rPr>
                <w:sz w:val="18"/>
                <w:szCs w:val="18"/>
              </w:rPr>
              <w:t>. These short interactions c</w:t>
            </w:r>
            <w:r w:rsidR="003E6780" w:rsidRPr="00C304D4">
              <w:rPr>
                <w:sz w:val="18"/>
                <w:szCs w:val="18"/>
              </w:rPr>
              <w:t>ould be linked to the other activities on offer or separately planned for the individual</w:t>
            </w:r>
            <w:r w:rsidR="009F715C">
              <w:rPr>
                <w:sz w:val="18"/>
                <w:szCs w:val="18"/>
              </w:rPr>
              <w:t xml:space="preserve"> based on specific interests.</w:t>
            </w:r>
          </w:p>
          <w:p w14:paraId="1B4EC980" w14:textId="77777777" w:rsidR="00A55630" w:rsidRPr="00C304D4" w:rsidRDefault="00A55630" w:rsidP="0028502E">
            <w:pPr>
              <w:rPr>
                <w:sz w:val="18"/>
                <w:szCs w:val="18"/>
              </w:rPr>
            </w:pPr>
          </w:p>
          <w:p w14:paraId="5FB9AFA8" w14:textId="535370C6" w:rsidR="003E6780" w:rsidRPr="00C304D4" w:rsidRDefault="003E6780" w:rsidP="0028502E">
            <w:pPr>
              <w:rPr>
                <w:sz w:val="18"/>
                <w:szCs w:val="18"/>
              </w:rPr>
            </w:pPr>
            <w:r w:rsidRPr="00C304D4">
              <w:rPr>
                <w:sz w:val="18"/>
                <w:szCs w:val="18"/>
              </w:rPr>
              <w:t>Children with SLCN, Autism, ADD, ADHD and other SEND needs will require these with their key person and practitioners</w:t>
            </w:r>
            <w:r w:rsidR="003714F2">
              <w:rPr>
                <w:sz w:val="18"/>
                <w:szCs w:val="18"/>
              </w:rPr>
              <w:t xml:space="preserve"> each day.</w:t>
            </w:r>
          </w:p>
        </w:tc>
        <w:tc>
          <w:tcPr>
            <w:tcW w:w="10915" w:type="dxa"/>
          </w:tcPr>
          <w:p w14:paraId="4F052C83" w14:textId="15FD28C4" w:rsidR="003E6780" w:rsidRDefault="003E6780" w:rsidP="008F0C59">
            <w:pPr>
              <w:pStyle w:val="ListParagraph"/>
              <w:numPr>
                <w:ilvl w:val="0"/>
                <w:numId w:val="15"/>
              </w:numPr>
              <w:ind w:left="177" w:hanging="118"/>
              <w:rPr>
                <w:sz w:val="20"/>
                <w:szCs w:val="20"/>
              </w:rPr>
            </w:pPr>
            <w:r>
              <w:rPr>
                <w:sz w:val="20"/>
                <w:szCs w:val="20"/>
              </w:rPr>
              <w:t>All practitioners should show equal opportunity, respect and inclusive practice to all children, planning short purposeful activities which the child responds well too and demonstrates behaviours, attitudes, skills and understanding desired.</w:t>
            </w:r>
          </w:p>
          <w:p w14:paraId="28EB1E35" w14:textId="37CB14AF" w:rsidR="003E6780" w:rsidRDefault="003E6780" w:rsidP="008F0C59">
            <w:pPr>
              <w:pStyle w:val="ListParagraph"/>
              <w:numPr>
                <w:ilvl w:val="0"/>
                <w:numId w:val="15"/>
              </w:numPr>
              <w:ind w:left="177" w:hanging="118"/>
              <w:rPr>
                <w:sz w:val="20"/>
                <w:szCs w:val="20"/>
              </w:rPr>
            </w:pPr>
            <w:r>
              <w:rPr>
                <w:sz w:val="20"/>
                <w:szCs w:val="20"/>
              </w:rPr>
              <w:t xml:space="preserve">Practitioners should </w:t>
            </w:r>
            <w:proofErr w:type="gramStart"/>
            <w:r>
              <w:rPr>
                <w:sz w:val="20"/>
                <w:szCs w:val="20"/>
              </w:rPr>
              <w:t>be conscious of their facial expressions and body language at all times</w:t>
            </w:r>
            <w:proofErr w:type="gramEnd"/>
            <w:r>
              <w:rPr>
                <w:sz w:val="20"/>
                <w:szCs w:val="20"/>
              </w:rPr>
              <w:t>. A smile can comfort, eye contact can be scarry, stood up can be intimidating. All practitioners should bring their body lower to the ground, remaining in an appropriate personal space as per the child’s need. Low, calm voices must always be used to project a safe and secure environment where children are able to be themselves.</w:t>
            </w:r>
          </w:p>
          <w:p w14:paraId="7D633D15" w14:textId="3D230A13" w:rsidR="003E6780" w:rsidRDefault="003E6780" w:rsidP="008F0C59">
            <w:pPr>
              <w:pStyle w:val="ListParagraph"/>
              <w:numPr>
                <w:ilvl w:val="0"/>
                <w:numId w:val="15"/>
              </w:numPr>
              <w:ind w:left="177" w:hanging="118"/>
              <w:rPr>
                <w:sz w:val="20"/>
                <w:szCs w:val="20"/>
              </w:rPr>
            </w:pPr>
            <w:r>
              <w:rPr>
                <w:sz w:val="20"/>
                <w:szCs w:val="20"/>
              </w:rPr>
              <w:t xml:space="preserve">Practitioners should ‘listen’ to their children (children may be non-verbal but they are still communicating and expressing feelings through their actions). Practitioners should aim to hear the child’s voice regardless of whether they are verbal. Outwardly verbalising feelings seen in children can assist in understanding and labelling emotions. </w:t>
            </w:r>
          </w:p>
          <w:p w14:paraId="7194BB6F" w14:textId="06C6D6F4" w:rsidR="003E6780" w:rsidRPr="00FA03BD" w:rsidRDefault="003E6780" w:rsidP="008F0C59">
            <w:pPr>
              <w:pStyle w:val="ListParagraph"/>
              <w:numPr>
                <w:ilvl w:val="0"/>
                <w:numId w:val="15"/>
              </w:numPr>
              <w:ind w:left="177" w:hanging="118"/>
              <w:rPr>
                <w:sz w:val="20"/>
                <w:szCs w:val="20"/>
              </w:rPr>
            </w:pPr>
            <w:r>
              <w:rPr>
                <w:sz w:val="20"/>
                <w:szCs w:val="20"/>
              </w:rPr>
              <w:t>Practitioners must play with and alongside children, demonstrating and modelling behaviours and outcomes</w:t>
            </w:r>
            <w:r w:rsidR="003714F2">
              <w:rPr>
                <w:sz w:val="20"/>
                <w:szCs w:val="20"/>
              </w:rPr>
              <w:t xml:space="preserve"> to ensure child feel safe and develop to the best of their ability.</w:t>
            </w:r>
          </w:p>
        </w:tc>
      </w:tr>
      <w:tr w:rsidR="00A55630" w14:paraId="2CF8154D" w14:textId="77777777" w:rsidTr="0028502E">
        <w:tc>
          <w:tcPr>
            <w:tcW w:w="1413" w:type="dxa"/>
          </w:tcPr>
          <w:p w14:paraId="1106B7B7" w14:textId="638E47C4" w:rsidR="00A55630" w:rsidRPr="00920A34" w:rsidRDefault="00A55630" w:rsidP="00690382">
            <w:pPr>
              <w:rPr>
                <w:sz w:val="18"/>
                <w:szCs w:val="18"/>
              </w:rPr>
            </w:pPr>
            <w:r w:rsidRPr="00920A34">
              <w:rPr>
                <w:sz w:val="18"/>
                <w:szCs w:val="18"/>
              </w:rPr>
              <w:t>Visual timetable</w:t>
            </w:r>
          </w:p>
        </w:tc>
        <w:tc>
          <w:tcPr>
            <w:tcW w:w="3827" w:type="dxa"/>
          </w:tcPr>
          <w:p w14:paraId="1F706019" w14:textId="77777777" w:rsidR="00A55630" w:rsidRDefault="00A55630" w:rsidP="00690382">
            <w:pPr>
              <w:rPr>
                <w:sz w:val="18"/>
                <w:szCs w:val="18"/>
              </w:rPr>
            </w:pPr>
            <w:r>
              <w:rPr>
                <w:sz w:val="18"/>
                <w:szCs w:val="18"/>
              </w:rPr>
              <w:t>At the b</w:t>
            </w:r>
            <w:r w:rsidRPr="00920A34">
              <w:rPr>
                <w:sz w:val="18"/>
                <w:szCs w:val="18"/>
              </w:rPr>
              <w:t xml:space="preserve">eginning of each session </w:t>
            </w:r>
            <w:r>
              <w:rPr>
                <w:sz w:val="18"/>
                <w:szCs w:val="18"/>
              </w:rPr>
              <w:t xml:space="preserve">the room leader should introduce the VT </w:t>
            </w:r>
            <w:r w:rsidRPr="00920A34">
              <w:rPr>
                <w:sz w:val="18"/>
                <w:szCs w:val="18"/>
              </w:rPr>
              <w:t xml:space="preserve">and regularly throughout the session </w:t>
            </w:r>
            <w:r>
              <w:rPr>
                <w:sz w:val="18"/>
                <w:szCs w:val="18"/>
              </w:rPr>
              <w:t xml:space="preserve">the key person should make adequate reference </w:t>
            </w:r>
            <w:r w:rsidRPr="00920A34">
              <w:rPr>
                <w:sz w:val="18"/>
                <w:szCs w:val="18"/>
              </w:rPr>
              <w:t xml:space="preserve">as they move through the day – connected to now and next board </w:t>
            </w:r>
            <w:r>
              <w:rPr>
                <w:sz w:val="18"/>
                <w:szCs w:val="18"/>
              </w:rPr>
              <w:t xml:space="preserve">below. </w:t>
            </w:r>
            <w:r w:rsidRPr="00920A34">
              <w:rPr>
                <w:sz w:val="18"/>
                <w:szCs w:val="18"/>
              </w:rPr>
              <w:t>To be done every day</w:t>
            </w:r>
            <w:r>
              <w:rPr>
                <w:sz w:val="18"/>
                <w:szCs w:val="18"/>
              </w:rPr>
              <w:t xml:space="preserve"> with all children regardless of SEND need. </w:t>
            </w:r>
          </w:p>
          <w:p w14:paraId="273A0897" w14:textId="77777777" w:rsidR="00A55630" w:rsidRDefault="00A55630" w:rsidP="00690382">
            <w:pPr>
              <w:rPr>
                <w:sz w:val="18"/>
                <w:szCs w:val="18"/>
              </w:rPr>
            </w:pPr>
          </w:p>
          <w:p w14:paraId="2B2DDFB6" w14:textId="77777777" w:rsidR="00C304D4" w:rsidRDefault="00A55630" w:rsidP="00690382">
            <w:pPr>
              <w:rPr>
                <w:sz w:val="18"/>
                <w:szCs w:val="18"/>
              </w:rPr>
            </w:pPr>
            <w:r>
              <w:rPr>
                <w:sz w:val="18"/>
                <w:szCs w:val="18"/>
              </w:rPr>
              <w:t>Those new to the setting, with separation anxiety</w:t>
            </w:r>
            <w:r w:rsidR="00C304D4">
              <w:rPr>
                <w:sz w:val="18"/>
                <w:szCs w:val="18"/>
              </w:rPr>
              <w:t xml:space="preserve">, </w:t>
            </w:r>
            <w:r>
              <w:rPr>
                <w:sz w:val="18"/>
                <w:szCs w:val="18"/>
              </w:rPr>
              <w:t xml:space="preserve">Autistic and with social emotional and mental health needs would benefit from </w:t>
            </w:r>
            <w:proofErr w:type="gramStart"/>
            <w:r>
              <w:rPr>
                <w:sz w:val="18"/>
                <w:szCs w:val="18"/>
              </w:rPr>
              <w:t>VT’s</w:t>
            </w:r>
            <w:proofErr w:type="gramEnd"/>
            <w:r>
              <w:rPr>
                <w:sz w:val="18"/>
                <w:szCs w:val="18"/>
              </w:rPr>
              <w:t xml:space="preserve">. </w:t>
            </w:r>
          </w:p>
          <w:p w14:paraId="12118DAC" w14:textId="77777777" w:rsidR="00C304D4" w:rsidRDefault="00C304D4" w:rsidP="00690382">
            <w:pPr>
              <w:rPr>
                <w:sz w:val="18"/>
                <w:szCs w:val="18"/>
              </w:rPr>
            </w:pPr>
          </w:p>
          <w:p w14:paraId="48948820" w14:textId="1CFB4AB1" w:rsidR="00A55630" w:rsidRPr="00920A34" w:rsidRDefault="00A55630" w:rsidP="00690382">
            <w:pPr>
              <w:rPr>
                <w:sz w:val="18"/>
                <w:szCs w:val="18"/>
              </w:rPr>
            </w:pPr>
            <w:r>
              <w:rPr>
                <w:sz w:val="18"/>
                <w:szCs w:val="18"/>
              </w:rPr>
              <w:t xml:space="preserve">Interactive IT programmes may assist in the </w:t>
            </w:r>
            <w:r w:rsidR="00C304D4">
              <w:rPr>
                <w:sz w:val="18"/>
                <w:szCs w:val="18"/>
              </w:rPr>
              <w:t>individuals’</w:t>
            </w:r>
            <w:r>
              <w:rPr>
                <w:sz w:val="18"/>
                <w:szCs w:val="18"/>
              </w:rPr>
              <w:t xml:space="preserve"> interactions with the VT</w:t>
            </w:r>
            <w:r w:rsidR="003B5C1B">
              <w:rPr>
                <w:sz w:val="18"/>
                <w:szCs w:val="18"/>
              </w:rPr>
              <w:t xml:space="preserve"> and prevent frustrations as things come to an end.</w:t>
            </w:r>
          </w:p>
        </w:tc>
        <w:tc>
          <w:tcPr>
            <w:tcW w:w="10915" w:type="dxa"/>
          </w:tcPr>
          <w:p w14:paraId="1B69CD9F" w14:textId="5C729CFF" w:rsidR="00A55630" w:rsidRDefault="00A55630" w:rsidP="00690382">
            <w:pPr>
              <w:pStyle w:val="ListParagraph"/>
              <w:numPr>
                <w:ilvl w:val="0"/>
                <w:numId w:val="4"/>
              </w:numPr>
              <w:ind w:left="176" w:hanging="118"/>
              <w:rPr>
                <w:sz w:val="18"/>
                <w:szCs w:val="18"/>
              </w:rPr>
            </w:pPr>
            <w:r>
              <w:rPr>
                <w:sz w:val="18"/>
                <w:szCs w:val="18"/>
              </w:rPr>
              <w:t xml:space="preserve">Through quality first teaching and a universal offer all children within he setting should become familiar with the visual timetable (VT). Allowing children to make choices, take turns, understand others needs etc when creating the VT for the day together/in small groups. Ensuring all children use the VT and the visual clue cards promotes equality and prevents children from feeling different from their peers, it also allows children to have a sense of security, knowing what they day will bring and bringing a solid routine which promotes coping mechanisms. </w:t>
            </w:r>
          </w:p>
          <w:p w14:paraId="2B095180" w14:textId="03F61BBE" w:rsidR="00A55630" w:rsidRPr="00920A34" w:rsidRDefault="00A55630" w:rsidP="00690382">
            <w:pPr>
              <w:pStyle w:val="ListParagraph"/>
              <w:numPr>
                <w:ilvl w:val="0"/>
                <w:numId w:val="4"/>
              </w:numPr>
              <w:ind w:left="176" w:hanging="118"/>
              <w:rPr>
                <w:sz w:val="18"/>
                <w:szCs w:val="18"/>
              </w:rPr>
            </w:pPr>
            <w:r w:rsidRPr="00920A34">
              <w:rPr>
                <w:sz w:val="18"/>
                <w:szCs w:val="18"/>
              </w:rPr>
              <w:t xml:space="preserve">The child and their key worker will visually look at the visual timetable </w:t>
            </w:r>
            <w:r>
              <w:rPr>
                <w:sz w:val="18"/>
                <w:szCs w:val="18"/>
              </w:rPr>
              <w:t xml:space="preserve">multiple times a day </w:t>
            </w:r>
            <w:r w:rsidRPr="00920A34">
              <w:rPr>
                <w:sz w:val="18"/>
                <w:szCs w:val="18"/>
              </w:rPr>
              <w:t>and where needed use object</w:t>
            </w:r>
            <w:r>
              <w:rPr>
                <w:sz w:val="18"/>
                <w:szCs w:val="18"/>
              </w:rPr>
              <w:t>s</w:t>
            </w:r>
            <w:r w:rsidRPr="00920A34">
              <w:rPr>
                <w:sz w:val="18"/>
                <w:szCs w:val="18"/>
              </w:rPr>
              <w:t xml:space="preserve"> of reference to make sense of the pictures. </w:t>
            </w:r>
            <w:r>
              <w:rPr>
                <w:sz w:val="18"/>
                <w:szCs w:val="18"/>
              </w:rPr>
              <w:t>This regular use along with using the now and next board should assist with smooth transitions free from or with reduced distress to the child.</w:t>
            </w:r>
          </w:p>
          <w:p w14:paraId="19AEAD7C" w14:textId="77777777" w:rsidR="00A55630" w:rsidRPr="00920A34" w:rsidRDefault="00A55630" w:rsidP="00690382">
            <w:pPr>
              <w:pStyle w:val="ListParagraph"/>
              <w:numPr>
                <w:ilvl w:val="0"/>
                <w:numId w:val="4"/>
              </w:numPr>
              <w:ind w:left="176" w:hanging="118"/>
              <w:rPr>
                <w:sz w:val="18"/>
                <w:szCs w:val="18"/>
              </w:rPr>
            </w:pPr>
            <w:r w:rsidRPr="00920A34">
              <w:rPr>
                <w:sz w:val="18"/>
                <w:szCs w:val="18"/>
              </w:rPr>
              <w:t xml:space="preserve">The child should have choices to make </w:t>
            </w:r>
            <w:proofErr w:type="gramStart"/>
            <w:r w:rsidRPr="00920A34">
              <w:rPr>
                <w:sz w:val="18"/>
                <w:szCs w:val="18"/>
              </w:rPr>
              <w:t>in order to</w:t>
            </w:r>
            <w:proofErr w:type="gramEnd"/>
            <w:r w:rsidRPr="00920A34">
              <w:rPr>
                <w:sz w:val="18"/>
                <w:szCs w:val="18"/>
              </w:rPr>
              <w:t xml:space="preserve"> create the visual timetable for the day.</w:t>
            </w:r>
          </w:p>
          <w:p w14:paraId="22C369A3" w14:textId="19CD969E" w:rsidR="00A55630" w:rsidRPr="00920A34" w:rsidRDefault="00A55630" w:rsidP="00690382">
            <w:pPr>
              <w:pStyle w:val="ListParagraph"/>
              <w:numPr>
                <w:ilvl w:val="0"/>
                <w:numId w:val="4"/>
              </w:numPr>
              <w:ind w:left="176" w:hanging="118"/>
              <w:rPr>
                <w:sz w:val="18"/>
                <w:szCs w:val="18"/>
              </w:rPr>
            </w:pPr>
            <w:r w:rsidRPr="00920A34">
              <w:rPr>
                <w:sz w:val="18"/>
                <w:szCs w:val="18"/>
              </w:rPr>
              <w:t xml:space="preserve">The key worker should keep bringing the VT to the child’s attention, setting visual timers as a countdown if needed. </w:t>
            </w:r>
          </w:p>
          <w:p w14:paraId="79488DFF" w14:textId="678EED0F" w:rsidR="00A55630" w:rsidRPr="00920A34" w:rsidRDefault="00A55630" w:rsidP="00690382">
            <w:pPr>
              <w:pStyle w:val="ListParagraph"/>
              <w:numPr>
                <w:ilvl w:val="0"/>
                <w:numId w:val="4"/>
              </w:numPr>
              <w:ind w:left="176" w:hanging="118"/>
              <w:rPr>
                <w:sz w:val="18"/>
                <w:szCs w:val="18"/>
              </w:rPr>
            </w:pPr>
            <w:r w:rsidRPr="00920A34">
              <w:rPr>
                <w:sz w:val="18"/>
                <w:szCs w:val="18"/>
              </w:rPr>
              <w:t>Visual aid cards must match the visuals cards from the VT and should be worn by all on a lanyard.</w:t>
            </w:r>
          </w:p>
          <w:p w14:paraId="3A9B1975" w14:textId="77777777" w:rsidR="00A55630" w:rsidRPr="00920A34" w:rsidRDefault="00A55630" w:rsidP="00690382">
            <w:pPr>
              <w:pStyle w:val="ListParagraph"/>
              <w:numPr>
                <w:ilvl w:val="0"/>
                <w:numId w:val="4"/>
              </w:numPr>
              <w:ind w:left="176" w:hanging="118"/>
              <w:rPr>
                <w:sz w:val="18"/>
                <w:szCs w:val="18"/>
              </w:rPr>
            </w:pPr>
            <w:r w:rsidRPr="00920A34">
              <w:rPr>
                <w:sz w:val="18"/>
                <w:szCs w:val="18"/>
              </w:rPr>
              <w:t xml:space="preserve">These same visual aids should be located at the point/place, </w:t>
            </w:r>
            <w:proofErr w:type="spellStart"/>
            <w:r w:rsidRPr="00920A34">
              <w:rPr>
                <w:sz w:val="18"/>
                <w:szCs w:val="18"/>
              </w:rPr>
              <w:t>i.e</w:t>
            </w:r>
            <w:proofErr w:type="spellEnd"/>
            <w:r w:rsidRPr="00920A34">
              <w:rPr>
                <w:sz w:val="18"/>
                <w:szCs w:val="18"/>
              </w:rPr>
              <w:t xml:space="preserve"> a picture of the nappy/toilet within the bathroom area. Key people should ensure their key children have the cards displayed which they are working on. Room leaders must oversee this and ensure it is working well. The SENCO must oversee the key person and room leader to ensure the visual cards are in place and create a programme/record of the cards each child is working on.</w:t>
            </w:r>
          </w:p>
          <w:p w14:paraId="5A200C8D" w14:textId="77777777" w:rsidR="00A55630" w:rsidRPr="00920A34" w:rsidRDefault="00A55630" w:rsidP="00690382">
            <w:pPr>
              <w:pStyle w:val="ListParagraph"/>
              <w:numPr>
                <w:ilvl w:val="0"/>
                <w:numId w:val="4"/>
              </w:numPr>
              <w:ind w:left="176" w:hanging="118"/>
              <w:rPr>
                <w:sz w:val="18"/>
                <w:szCs w:val="18"/>
              </w:rPr>
            </w:pPr>
            <w:r w:rsidRPr="00920A34">
              <w:rPr>
                <w:sz w:val="18"/>
                <w:szCs w:val="18"/>
              </w:rPr>
              <w:t xml:space="preserve">The VT must be displayed at a height that the child can see and interact with. </w:t>
            </w:r>
          </w:p>
          <w:p w14:paraId="32225633" w14:textId="77777777" w:rsidR="00A55630" w:rsidRDefault="00A55630" w:rsidP="00690382">
            <w:pPr>
              <w:pStyle w:val="ListParagraph"/>
              <w:numPr>
                <w:ilvl w:val="0"/>
                <w:numId w:val="4"/>
              </w:numPr>
              <w:ind w:left="176" w:hanging="118"/>
              <w:rPr>
                <w:sz w:val="18"/>
                <w:szCs w:val="18"/>
              </w:rPr>
            </w:pPr>
            <w:r w:rsidRPr="00920A34">
              <w:rPr>
                <w:sz w:val="18"/>
                <w:szCs w:val="18"/>
              </w:rPr>
              <w:t>The VT format must look the same in each room and be used consistently between rooms.</w:t>
            </w:r>
          </w:p>
          <w:p w14:paraId="1189DA5F" w14:textId="77777777" w:rsidR="00A55630" w:rsidRDefault="00A55630" w:rsidP="00690382">
            <w:pPr>
              <w:pStyle w:val="ListParagraph"/>
              <w:numPr>
                <w:ilvl w:val="0"/>
                <w:numId w:val="4"/>
              </w:numPr>
              <w:ind w:left="176" w:hanging="118"/>
              <w:rPr>
                <w:sz w:val="18"/>
                <w:szCs w:val="18"/>
              </w:rPr>
            </w:pPr>
            <w:r>
              <w:rPr>
                <w:sz w:val="18"/>
                <w:szCs w:val="18"/>
              </w:rPr>
              <w:t>The VT can be shared with parents to allow for smoother transitions between the setting and home.</w:t>
            </w:r>
          </w:p>
          <w:p w14:paraId="0537139D" w14:textId="766249CB" w:rsidR="00A55630" w:rsidRPr="00920A34" w:rsidRDefault="00A55630" w:rsidP="00690382">
            <w:pPr>
              <w:pStyle w:val="ListParagraph"/>
              <w:numPr>
                <w:ilvl w:val="0"/>
                <w:numId w:val="4"/>
              </w:numPr>
              <w:ind w:left="176" w:hanging="118"/>
              <w:rPr>
                <w:sz w:val="18"/>
                <w:szCs w:val="18"/>
              </w:rPr>
            </w:pPr>
            <w:r>
              <w:rPr>
                <w:sz w:val="18"/>
                <w:szCs w:val="18"/>
              </w:rPr>
              <w:t xml:space="preserve">Practitioners may find using an image of the child to move along the VT helpful. </w:t>
            </w:r>
          </w:p>
        </w:tc>
      </w:tr>
      <w:tr w:rsidR="00991AB7" w14:paraId="289C9589" w14:textId="77777777" w:rsidTr="00575EB4">
        <w:tc>
          <w:tcPr>
            <w:tcW w:w="1413" w:type="dxa"/>
          </w:tcPr>
          <w:p w14:paraId="4455E558" w14:textId="5D9BF0C3" w:rsidR="00991AB7" w:rsidRPr="00920A34" w:rsidRDefault="00991AB7" w:rsidP="00690382">
            <w:pPr>
              <w:rPr>
                <w:sz w:val="18"/>
                <w:szCs w:val="18"/>
              </w:rPr>
            </w:pPr>
            <w:r w:rsidRPr="00920A34">
              <w:rPr>
                <w:sz w:val="18"/>
                <w:szCs w:val="18"/>
              </w:rPr>
              <w:t>Now and Next board</w:t>
            </w:r>
          </w:p>
        </w:tc>
        <w:tc>
          <w:tcPr>
            <w:tcW w:w="3827" w:type="dxa"/>
          </w:tcPr>
          <w:p w14:paraId="15413394" w14:textId="77777777" w:rsidR="00991AB7" w:rsidRDefault="00991AB7" w:rsidP="00690382">
            <w:pPr>
              <w:rPr>
                <w:sz w:val="18"/>
                <w:szCs w:val="18"/>
              </w:rPr>
            </w:pPr>
            <w:r w:rsidRPr="00920A34">
              <w:rPr>
                <w:sz w:val="18"/>
                <w:szCs w:val="18"/>
              </w:rPr>
              <w:t>Each time an activity comes to an end</w:t>
            </w:r>
            <w:r>
              <w:rPr>
                <w:sz w:val="18"/>
                <w:szCs w:val="18"/>
              </w:rPr>
              <w:t>,</w:t>
            </w:r>
            <w:r w:rsidRPr="00920A34">
              <w:rPr>
                <w:sz w:val="18"/>
                <w:szCs w:val="18"/>
              </w:rPr>
              <w:t xml:space="preserve"> multiple times a day, every day</w:t>
            </w:r>
            <w:r>
              <w:rPr>
                <w:sz w:val="18"/>
                <w:szCs w:val="18"/>
              </w:rPr>
              <w:t xml:space="preserve"> the key person should use the now and next board as part of their visual support to transitions</w:t>
            </w:r>
            <w:r w:rsidRPr="00920A34">
              <w:rPr>
                <w:sz w:val="18"/>
                <w:szCs w:val="18"/>
              </w:rPr>
              <w:t>.</w:t>
            </w:r>
            <w:r>
              <w:rPr>
                <w:sz w:val="18"/>
                <w:szCs w:val="18"/>
              </w:rPr>
              <w:t xml:space="preserve"> IT programmes may assist children who struggle with transitions, confirming the concept of finishing something, having set times and now and next in general.</w:t>
            </w:r>
          </w:p>
          <w:p w14:paraId="047B7EA3" w14:textId="77777777" w:rsidR="00991AB7" w:rsidRDefault="00991AB7" w:rsidP="00690382">
            <w:pPr>
              <w:rPr>
                <w:sz w:val="18"/>
                <w:szCs w:val="18"/>
              </w:rPr>
            </w:pPr>
          </w:p>
          <w:p w14:paraId="3A962A1C" w14:textId="53806D23" w:rsidR="00991AB7" w:rsidRPr="00920A34" w:rsidRDefault="00991AB7" w:rsidP="00690382">
            <w:pPr>
              <w:rPr>
                <w:sz w:val="18"/>
                <w:szCs w:val="18"/>
              </w:rPr>
            </w:pPr>
            <w:r>
              <w:rPr>
                <w:sz w:val="18"/>
                <w:szCs w:val="18"/>
              </w:rPr>
              <w:t>Those with Autism may benefit more from this.</w:t>
            </w:r>
          </w:p>
        </w:tc>
        <w:tc>
          <w:tcPr>
            <w:tcW w:w="10915" w:type="dxa"/>
          </w:tcPr>
          <w:p w14:paraId="26343233" w14:textId="77777777" w:rsidR="00991AB7" w:rsidRPr="00920A34" w:rsidRDefault="00991AB7" w:rsidP="006E28BF">
            <w:pPr>
              <w:pStyle w:val="ListParagraph"/>
              <w:numPr>
                <w:ilvl w:val="0"/>
                <w:numId w:val="5"/>
              </w:numPr>
              <w:ind w:left="177" w:hanging="117"/>
              <w:rPr>
                <w:sz w:val="18"/>
                <w:szCs w:val="18"/>
              </w:rPr>
            </w:pPr>
            <w:r w:rsidRPr="00920A34">
              <w:rPr>
                <w:sz w:val="18"/>
                <w:szCs w:val="18"/>
              </w:rPr>
              <w:t xml:space="preserve">The board should be simple with only an image for now and an image for next, these images must be the same as those mentioned above, on VT and around the room. </w:t>
            </w:r>
          </w:p>
          <w:p w14:paraId="4D9CA411" w14:textId="42478A22" w:rsidR="00991AB7" w:rsidRPr="00920A34" w:rsidRDefault="00991AB7" w:rsidP="006E28BF">
            <w:pPr>
              <w:pStyle w:val="ListParagraph"/>
              <w:numPr>
                <w:ilvl w:val="0"/>
                <w:numId w:val="5"/>
              </w:numPr>
              <w:ind w:left="177" w:hanging="117"/>
              <w:rPr>
                <w:sz w:val="18"/>
                <w:szCs w:val="18"/>
              </w:rPr>
            </w:pPr>
            <w:r w:rsidRPr="00920A34">
              <w:rPr>
                <w:sz w:val="18"/>
                <w:szCs w:val="18"/>
              </w:rPr>
              <w:t xml:space="preserve">It should be referred to each time an activity is about to </w:t>
            </w:r>
            <w:r w:rsidRPr="00920A34">
              <w:rPr>
                <w:sz w:val="18"/>
                <w:szCs w:val="18"/>
              </w:rPr>
              <w:t>finish,</w:t>
            </w:r>
            <w:r w:rsidRPr="00920A34">
              <w:rPr>
                <w:sz w:val="18"/>
                <w:szCs w:val="18"/>
              </w:rPr>
              <w:t xml:space="preserve"> and the next one is about to happen.</w:t>
            </w:r>
          </w:p>
          <w:p w14:paraId="08A6D3E2" w14:textId="7D037091" w:rsidR="00991AB7" w:rsidRPr="00920A34" w:rsidRDefault="00991AB7" w:rsidP="006E28BF">
            <w:pPr>
              <w:pStyle w:val="ListParagraph"/>
              <w:numPr>
                <w:ilvl w:val="0"/>
                <w:numId w:val="5"/>
              </w:numPr>
              <w:ind w:left="177" w:hanging="117"/>
              <w:rPr>
                <w:sz w:val="18"/>
                <w:szCs w:val="18"/>
              </w:rPr>
            </w:pPr>
            <w:r w:rsidRPr="00920A34">
              <w:rPr>
                <w:sz w:val="18"/>
                <w:szCs w:val="18"/>
              </w:rPr>
              <w:t xml:space="preserve">When the activity is finished the child with appropriate assistance from key worker should place the image card in the finished envelope and the next two cards set up. Through the changing and selecting process, the key person should use this as an opportunity to build a relationship with the child and assess the child’s abilities in communication, language and understanding. Where the child will not/cannot move the card, the key person should do the physical action whilst providing commentary as to what they are doing. </w:t>
            </w:r>
          </w:p>
          <w:p w14:paraId="08B5DEFB" w14:textId="3764E76C" w:rsidR="00991AB7" w:rsidRPr="00920A34" w:rsidRDefault="00991AB7" w:rsidP="00A47D1C">
            <w:pPr>
              <w:pStyle w:val="ListParagraph"/>
              <w:numPr>
                <w:ilvl w:val="0"/>
                <w:numId w:val="5"/>
              </w:numPr>
              <w:ind w:left="177" w:hanging="117"/>
              <w:rPr>
                <w:sz w:val="18"/>
                <w:szCs w:val="18"/>
              </w:rPr>
            </w:pPr>
            <w:r w:rsidRPr="00920A34">
              <w:rPr>
                <w:sz w:val="18"/>
                <w:szCs w:val="18"/>
              </w:rPr>
              <w:t>The now and next board</w:t>
            </w:r>
            <w:r w:rsidRPr="00920A34">
              <w:rPr>
                <w:sz w:val="18"/>
                <w:szCs w:val="18"/>
              </w:rPr>
              <w:t xml:space="preserve"> must be displayed at a height that the child can see and interact with. </w:t>
            </w:r>
          </w:p>
          <w:p w14:paraId="2DDA3E81" w14:textId="01C4F883" w:rsidR="00991AB7" w:rsidRPr="00920A34" w:rsidRDefault="00991AB7" w:rsidP="00A47D1C">
            <w:pPr>
              <w:pStyle w:val="ListParagraph"/>
              <w:numPr>
                <w:ilvl w:val="0"/>
                <w:numId w:val="5"/>
              </w:numPr>
              <w:ind w:left="177" w:hanging="117"/>
              <w:rPr>
                <w:sz w:val="18"/>
                <w:szCs w:val="18"/>
              </w:rPr>
            </w:pPr>
            <w:r w:rsidRPr="00920A34">
              <w:rPr>
                <w:sz w:val="18"/>
                <w:szCs w:val="18"/>
              </w:rPr>
              <w:t xml:space="preserve">The </w:t>
            </w:r>
            <w:r w:rsidRPr="00920A34">
              <w:rPr>
                <w:sz w:val="18"/>
                <w:szCs w:val="18"/>
              </w:rPr>
              <w:t>now and next board</w:t>
            </w:r>
            <w:r w:rsidRPr="00920A34">
              <w:rPr>
                <w:sz w:val="18"/>
                <w:szCs w:val="18"/>
              </w:rPr>
              <w:t xml:space="preserve"> format must look the same in each room and be used consistently</w:t>
            </w:r>
            <w:r w:rsidRPr="00920A34">
              <w:rPr>
                <w:sz w:val="18"/>
                <w:szCs w:val="18"/>
              </w:rPr>
              <w:t>.</w:t>
            </w:r>
          </w:p>
        </w:tc>
      </w:tr>
      <w:tr w:rsidR="0000103D" w14:paraId="6B4EB690" w14:textId="77777777" w:rsidTr="00293557">
        <w:tc>
          <w:tcPr>
            <w:tcW w:w="1413" w:type="dxa"/>
          </w:tcPr>
          <w:p w14:paraId="1A2164DD" w14:textId="0E272E07" w:rsidR="0000103D" w:rsidRPr="00920A34" w:rsidRDefault="0000103D" w:rsidP="00690382">
            <w:pPr>
              <w:rPr>
                <w:sz w:val="18"/>
                <w:szCs w:val="18"/>
              </w:rPr>
            </w:pPr>
            <w:r w:rsidRPr="00920A34">
              <w:rPr>
                <w:sz w:val="18"/>
                <w:szCs w:val="18"/>
              </w:rPr>
              <w:lastRenderedPageBreak/>
              <w:t>Social Story</w:t>
            </w:r>
          </w:p>
        </w:tc>
        <w:tc>
          <w:tcPr>
            <w:tcW w:w="3827" w:type="dxa"/>
          </w:tcPr>
          <w:p w14:paraId="3E5886DF" w14:textId="77777777" w:rsidR="0000103D" w:rsidRDefault="0000103D" w:rsidP="00690382">
            <w:pPr>
              <w:rPr>
                <w:sz w:val="18"/>
                <w:szCs w:val="18"/>
              </w:rPr>
            </w:pPr>
            <w:r>
              <w:rPr>
                <w:sz w:val="18"/>
                <w:szCs w:val="18"/>
              </w:rPr>
              <w:t>All practitioners should aim to provide/deliver social stories into e</w:t>
            </w:r>
            <w:r w:rsidRPr="00920A34">
              <w:rPr>
                <w:sz w:val="18"/>
                <w:szCs w:val="18"/>
              </w:rPr>
              <w:t xml:space="preserve">veryday </w:t>
            </w:r>
            <w:r>
              <w:rPr>
                <w:sz w:val="18"/>
                <w:szCs w:val="18"/>
              </w:rPr>
              <w:t xml:space="preserve">practices. Used in </w:t>
            </w:r>
            <w:r w:rsidRPr="00920A34">
              <w:rPr>
                <w:sz w:val="18"/>
                <w:szCs w:val="18"/>
              </w:rPr>
              <w:t>a variety of ways throughout the week and repeated for clarity.</w:t>
            </w:r>
          </w:p>
          <w:p w14:paraId="21BA046A" w14:textId="77777777" w:rsidR="0000103D" w:rsidRDefault="0000103D" w:rsidP="00690382">
            <w:pPr>
              <w:rPr>
                <w:sz w:val="18"/>
                <w:szCs w:val="18"/>
              </w:rPr>
            </w:pPr>
          </w:p>
          <w:p w14:paraId="12C30EC5" w14:textId="3C5E01A3" w:rsidR="0000103D" w:rsidRPr="00920A34" w:rsidRDefault="0000103D" w:rsidP="00690382">
            <w:pPr>
              <w:rPr>
                <w:sz w:val="18"/>
                <w:szCs w:val="18"/>
              </w:rPr>
            </w:pPr>
            <w:r>
              <w:rPr>
                <w:sz w:val="18"/>
                <w:szCs w:val="18"/>
              </w:rPr>
              <w:t xml:space="preserve">Key people should plan specific social stories to assist children with social, emotional and mental health needs, </w:t>
            </w:r>
            <w:r w:rsidR="00865FE9">
              <w:rPr>
                <w:sz w:val="18"/>
                <w:szCs w:val="18"/>
              </w:rPr>
              <w:t>autism and SLCN.</w:t>
            </w:r>
          </w:p>
        </w:tc>
        <w:tc>
          <w:tcPr>
            <w:tcW w:w="10915" w:type="dxa"/>
          </w:tcPr>
          <w:p w14:paraId="33818337" w14:textId="77777777" w:rsidR="0000103D" w:rsidRPr="00920A34" w:rsidRDefault="0000103D" w:rsidP="00D95EAD">
            <w:pPr>
              <w:pStyle w:val="ListParagraph"/>
              <w:numPr>
                <w:ilvl w:val="0"/>
                <w:numId w:val="9"/>
              </w:numPr>
              <w:ind w:left="177" w:hanging="117"/>
              <w:rPr>
                <w:sz w:val="18"/>
                <w:szCs w:val="18"/>
              </w:rPr>
            </w:pPr>
            <w:r w:rsidRPr="00920A34">
              <w:rPr>
                <w:sz w:val="18"/>
                <w:szCs w:val="18"/>
              </w:rPr>
              <w:t>The practitioner should use circle time, story time, 1:1 time or intensive interaction times to hold social stories. Using visual aids, a story is told which is personalised and assists children in understanding social situations.</w:t>
            </w:r>
          </w:p>
          <w:p w14:paraId="2EF96E97" w14:textId="3FFC3F7D" w:rsidR="0000103D" w:rsidRPr="00920A34" w:rsidRDefault="0000103D" w:rsidP="00D95EAD">
            <w:pPr>
              <w:pStyle w:val="ListParagraph"/>
              <w:numPr>
                <w:ilvl w:val="0"/>
                <w:numId w:val="9"/>
              </w:numPr>
              <w:ind w:left="177" w:hanging="117"/>
              <w:rPr>
                <w:sz w:val="18"/>
                <w:szCs w:val="18"/>
              </w:rPr>
            </w:pPr>
            <w:r w:rsidRPr="00920A34">
              <w:rPr>
                <w:sz w:val="18"/>
                <w:szCs w:val="18"/>
              </w:rPr>
              <w:t>Practitioners must use every opportunity to demonstrate behaviours and teach children how to be respectful to all, how to hold a conversation or communicate nonverbally. Games, role play, circle time should be held every day to assist this teaching.</w:t>
            </w:r>
          </w:p>
          <w:p w14:paraId="4CA5AAA8" w14:textId="77777777" w:rsidR="0000103D" w:rsidRDefault="0000103D" w:rsidP="00D95EAD">
            <w:pPr>
              <w:pStyle w:val="ListParagraph"/>
              <w:numPr>
                <w:ilvl w:val="0"/>
                <w:numId w:val="9"/>
              </w:numPr>
              <w:ind w:left="177" w:hanging="117"/>
              <w:rPr>
                <w:sz w:val="18"/>
                <w:szCs w:val="18"/>
              </w:rPr>
            </w:pPr>
            <w:r w:rsidRPr="00920A34">
              <w:rPr>
                <w:sz w:val="18"/>
                <w:szCs w:val="18"/>
              </w:rPr>
              <w:t>Class rules should be displayed so everyone can see a visual display of the expectations which at a basic level must include kind hands, careful feet, sharing and caring.</w:t>
            </w:r>
          </w:p>
          <w:p w14:paraId="601A4826" w14:textId="113C031D" w:rsidR="0000103D" w:rsidRPr="00920A34" w:rsidRDefault="0000103D" w:rsidP="00D95EAD">
            <w:pPr>
              <w:pStyle w:val="ListParagraph"/>
              <w:numPr>
                <w:ilvl w:val="0"/>
                <w:numId w:val="9"/>
              </w:numPr>
              <w:ind w:left="177" w:hanging="117"/>
              <w:rPr>
                <w:sz w:val="18"/>
                <w:szCs w:val="18"/>
              </w:rPr>
            </w:pPr>
            <w:r>
              <w:rPr>
                <w:sz w:val="18"/>
                <w:szCs w:val="18"/>
              </w:rPr>
              <w:t>Children requiring emotional support may find some of the tools and resources from the Elsa programme useful.</w:t>
            </w:r>
          </w:p>
        </w:tc>
      </w:tr>
      <w:tr w:rsidR="009A3282" w14:paraId="0B2BF251" w14:textId="77777777" w:rsidTr="00006ADE">
        <w:tc>
          <w:tcPr>
            <w:tcW w:w="1413" w:type="dxa"/>
          </w:tcPr>
          <w:p w14:paraId="45BEAD92" w14:textId="2CAD51E3" w:rsidR="009A3282" w:rsidRPr="00920A34" w:rsidRDefault="009A3282" w:rsidP="00690382">
            <w:pPr>
              <w:rPr>
                <w:sz w:val="18"/>
                <w:szCs w:val="18"/>
              </w:rPr>
            </w:pPr>
            <w:r w:rsidRPr="00920A34">
              <w:rPr>
                <w:sz w:val="18"/>
                <w:szCs w:val="18"/>
              </w:rPr>
              <w:t>Role Play</w:t>
            </w:r>
          </w:p>
        </w:tc>
        <w:tc>
          <w:tcPr>
            <w:tcW w:w="3827" w:type="dxa"/>
          </w:tcPr>
          <w:p w14:paraId="38B1BD9A" w14:textId="58901AAE" w:rsidR="009A3282" w:rsidRPr="00920A34" w:rsidRDefault="009A3282" w:rsidP="00690382">
            <w:pPr>
              <w:rPr>
                <w:sz w:val="18"/>
                <w:szCs w:val="18"/>
              </w:rPr>
            </w:pPr>
            <w:r>
              <w:rPr>
                <w:sz w:val="18"/>
                <w:szCs w:val="18"/>
              </w:rPr>
              <w:t>All practitioners should engage in and e</w:t>
            </w:r>
            <w:r w:rsidRPr="00920A34">
              <w:rPr>
                <w:sz w:val="18"/>
                <w:szCs w:val="18"/>
              </w:rPr>
              <w:t>ncourage</w:t>
            </w:r>
            <w:r>
              <w:rPr>
                <w:sz w:val="18"/>
                <w:szCs w:val="18"/>
              </w:rPr>
              <w:t xml:space="preserve"> children to participate in role play acts every day. Key people should</w:t>
            </w:r>
            <w:r w:rsidRPr="00920A34">
              <w:rPr>
                <w:sz w:val="18"/>
                <w:szCs w:val="18"/>
              </w:rPr>
              <w:t xml:space="preserve"> offer commentary</w:t>
            </w:r>
            <w:r>
              <w:rPr>
                <w:sz w:val="18"/>
                <w:szCs w:val="18"/>
              </w:rPr>
              <w:t xml:space="preserve"> throughout, tackling concept which will support the child’s understanding and development.</w:t>
            </w:r>
            <w:r w:rsidRPr="00920A34">
              <w:rPr>
                <w:sz w:val="18"/>
                <w:szCs w:val="18"/>
              </w:rPr>
              <w:t xml:space="preserve"> </w:t>
            </w:r>
            <w:r>
              <w:rPr>
                <w:sz w:val="18"/>
                <w:szCs w:val="18"/>
              </w:rPr>
              <w:t>The key worker</w:t>
            </w:r>
            <w:r w:rsidR="00436328">
              <w:rPr>
                <w:sz w:val="18"/>
                <w:szCs w:val="18"/>
              </w:rPr>
              <w:t xml:space="preserve"> should</w:t>
            </w:r>
            <w:r w:rsidRPr="00920A34">
              <w:rPr>
                <w:sz w:val="18"/>
                <w:szCs w:val="18"/>
              </w:rPr>
              <w:t xml:space="preserve"> build up the occasions as the child tolerates and participates.</w:t>
            </w:r>
            <w:r w:rsidR="00436328">
              <w:rPr>
                <w:sz w:val="18"/>
                <w:szCs w:val="18"/>
              </w:rPr>
              <w:t xml:space="preserve"> All children benefit from role play</w:t>
            </w:r>
            <w:r w:rsidR="00E0100C">
              <w:rPr>
                <w:sz w:val="18"/>
                <w:szCs w:val="18"/>
              </w:rPr>
              <w:t xml:space="preserve"> opportunities.</w:t>
            </w:r>
          </w:p>
        </w:tc>
        <w:tc>
          <w:tcPr>
            <w:tcW w:w="10915" w:type="dxa"/>
          </w:tcPr>
          <w:p w14:paraId="2B84AA77" w14:textId="77777777" w:rsidR="009A3282" w:rsidRPr="00920A34" w:rsidRDefault="009A3282" w:rsidP="006B7D16">
            <w:pPr>
              <w:pStyle w:val="ListParagraph"/>
              <w:numPr>
                <w:ilvl w:val="0"/>
                <w:numId w:val="6"/>
              </w:numPr>
              <w:ind w:left="177" w:hanging="117"/>
              <w:rPr>
                <w:sz w:val="18"/>
                <w:szCs w:val="18"/>
              </w:rPr>
            </w:pPr>
            <w:r w:rsidRPr="00920A34">
              <w:rPr>
                <w:sz w:val="18"/>
                <w:szCs w:val="18"/>
              </w:rPr>
              <w:t>Practitioners should use the 5-finger rule to inject language into play. Simple one word vocabulary to start, building up to phrases and simple sentences to match the child’s understanding and capabilities.</w:t>
            </w:r>
          </w:p>
          <w:p w14:paraId="136C33BD" w14:textId="77777777" w:rsidR="009A3282" w:rsidRDefault="009A3282" w:rsidP="006B7D16">
            <w:pPr>
              <w:pStyle w:val="ListParagraph"/>
              <w:numPr>
                <w:ilvl w:val="0"/>
                <w:numId w:val="6"/>
              </w:numPr>
              <w:ind w:left="177" w:hanging="117"/>
              <w:rPr>
                <w:sz w:val="18"/>
                <w:szCs w:val="18"/>
              </w:rPr>
            </w:pPr>
            <w:r w:rsidRPr="00920A34">
              <w:rPr>
                <w:sz w:val="18"/>
                <w:szCs w:val="18"/>
              </w:rPr>
              <w:t xml:space="preserve">Practitioners should begin to model role play in its basic form. Using a cup to demonstrate pouring a cup of tea and drinking it. Build on these skills with or without the expectations of verbal interactions depending on the child. </w:t>
            </w:r>
          </w:p>
          <w:p w14:paraId="15C394B0" w14:textId="0EC18589" w:rsidR="00E0100C" w:rsidRPr="00920A34" w:rsidRDefault="00E0100C" w:rsidP="006B7D16">
            <w:pPr>
              <w:pStyle w:val="ListParagraph"/>
              <w:numPr>
                <w:ilvl w:val="0"/>
                <w:numId w:val="6"/>
              </w:numPr>
              <w:ind w:left="177" w:hanging="117"/>
              <w:rPr>
                <w:sz w:val="18"/>
                <w:szCs w:val="18"/>
              </w:rPr>
            </w:pPr>
            <w:r>
              <w:rPr>
                <w:sz w:val="18"/>
                <w:szCs w:val="18"/>
              </w:rPr>
              <w:t>Allowing other</w:t>
            </w:r>
            <w:r w:rsidR="00E935AC">
              <w:rPr>
                <w:sz w:val="18"/>
                <w:szCs w:val="18"/>
              </w:rPr>
              <w:t xml:space="preserve">s </w:t>
            </w:r>
            <w:r>
              <w:rPr>
                <w:sz w:val="18"/>
                <w:szCs w:val="18"/>
              </w:rPr>
              <w:t xml:space="preserve">to watch the play </w:t>
            </w:r>
            <w:r w:rsidR="00E935AC">
              <w:rPr>
                <w:sz w:val="18"/>
                <w:szCs w:val="18"/>
              </w:rPr>
              <w:t xml:space="preserve">from a safe space </w:t>
            </w:r>
            <w:r>
              <w:rPr>
                <w:sz w:val="18"/>
                <w:szCs w:val="18"/>
              </w:rPr>
              <w:t xml:space="preserve">or participate </w:t>
            </w:r>
            <w:r w:rsidR="00E935AC">
              <w:rPr>
                <w:sz w:val="18"/>
                <w:szCs w:val="18"/>
              </w:rPr>
              <w:t xml:space="preserve">directly or indirectly, </w:t>
            </w:r>
            <w:r w:rsidR="0067665B">
              <w:rPr>
                <w:sz w:val="18"/>
                <w:szCs w:val="18"/>
              </w:rPr>
              <w:t xml:space="preserve">develops S&amp;L, communication </w:t>
            </w:r>
            <w:r w:rsidR="00E935AC">
              <w:rPr>
                <w:sz w:val="18"/>
                <w:szCs w:val="18"/>
              </w:rPr>
              <w:t>and friendships</w:t>
            </w:r>
            <w:r w:rsidR="00023706">
              <w:rPr>
                <w:sz w:val="18"/>
                <w:szCs w:val="18"/>
              </w:rPr>
              <w:t xml:space="preserve"> which without can lead to frustrations, isolation</w:t>
            </w:r>
            <w:r w:rsidR="00F9465E">
              <w:rPr>
                <w:sz w:val="18"/>
                <w:szCs w:val="18"/>
              </w:rPr>
              <w:t xml:space="preserve"> and other unwanted actions, feelings and behaviours.</w:t>
            </w:r>
          </w:p>
        </w:tc>
      </w:tr>
      <w:tr w:rsidR="00865FE9" w14:paraId="42980DB3" w14:textId="77777777" w:rsidTr="00BA4B36">
        <w:tc>
          <w:tcPr>
            <w:tcW w:w="1413" w:type="dxa"/>
          </w:tcPr>
          <w:p w14:paraId="2FFBC0C1" w14:textId="3B13AC5C" w:rsidR="00865FE9" w:rsidRPr="00920A34" w:rsidRDefault="00865FE9" w:rsidP="00690382">
            <w:pPr>
              <w:rPr>
                <w:sz w:val="18"/>
                <w:szCs w:val="18"/>
              </w:rPr>
            </w:pPr>
            <w:r w:rsidRPr="00920A34">
              <w:rPr>
                <w:sz w:val="18"/>
                <w:szCs w:val="18"/>
              </w:rPr>
              <w:t>1:1 time</w:t>
            </w:r>
          </w:p>
        </w:tc>
        <w:tc>
          <w:tcPr>
            <w:tcW w:w="3827" w:type="dxa"/>
          </w:tcPr>
          <w:p w14:paraId="42FBCF3C" w14:textId="77777777" w:rsidR="00865FE9" w:rsidRDefault="00865FE9" w:rsidP="00690382">
            <w:pPr>
              <w:rPr>
                <w:sz w:val="18"/>
                <w:szCs w:val="18"/>
              </w:rPr>
            </w:pPr>
            <w:r w:rsidRPr="00920A34">
              <w:rPr>
                <w:sz w:val="18"/>
                <w:szCs w:val="18"/>
              </w:rPr>
              <w:t>1:1 time will be needed throughout the day in different ways and times for each child. Key people should plan for this after understanding the child’s needs</w:t>
            </w:r>
            <w:r>
              <w:rPr>
                <w:sz w:val="18"/>
                <w:szCs w:val="18"/>
              </w:rPr>
              <w:t xml:space="preserve">, providing all children with time to talk, time to think and time to </w:t>
            </w:r>
            <w:r w:rsidR="00495964">
              <w:rPr>
                <w:sz w:val="18"/>
                <w:szCs w:val="18"/>
              </w:rPr>
              <w:t>be heard.</w:t>
            </w:r>
          </w:p>
          <w:p w14:paraId="1F72ED4E" w14:textId="77777777" w:rsidR="00292904" w:rsidRDefault="00292904" w:rsidP="00690382">
            <w:pPr>
              <w:rPr>
                <w:sz w:val="18"/>
                <w:szCs w:val="18"/>
              </w:rPr>
            </w:pPr>
          </w:p>
          <w:p w14:paraId="72B5B976" w14:textId="520F857C" w:rsidR="00292904" w:rsidRPr="00920A34" w:rsidRDefault="00292904" w:rsidP="00690382">
            <w:pPr>
              <w:rPr>
                <w:sz w:val="18"/>
                <w:szCs w:val="18"/>
              </w:rPr>
            </w:pPr>
          </w:p>
        </w:tc>
        <w:tc>
          <w:tcPr>
            <w:tcW w:w="10915" w:type="dxa"/>
          </w:tcPr>
          <w:p w14:paraId="16112195" w14:textId="77777777" w:rsidR="00865FE9" w:rsidRPr="00920A34" w:rsidRDefault="00865FE9" w:rsidP="00206D54">
            <w:pPr>
              <w:pStyle w:val="ListParagraph"/>
              <w:numPr>
                <w:ilvl w:val="0"/>
                <w:numId w:val="8"/>
              </w:numPr>
              <w:ind w:left="177" w:hanging="117"/>
              <w:rPr>
                <w:sz w:val="18"/>
                <w:szCs w:val="18"/>
              </w:rPr>
            </w:pPr>
            <w:r w:rsidRPr="00920A34">
              <w:rPr>
                <w:sz w:val="18"/>
                <w:szCs w:val="18"/>
              </w:rPr>
              <w:t xml:space="preserve">The key person must become familiar with </w:t>
            </w:r>
            <w:proofErr w:type="gramStart"/>
            <w:r w:rsidRPr="00920A34">
              <w:rPr>
                <w:sz w:val="18"/>
                <w:szCs w:val="18"/>
              </w:rPr>
              <w:t>he</w:t>
            </w:r>
            <w:proofErr w:type="gramEnd"/>
            <w:r w:rsidRPr="00920A34">
              <w:rPr>
                <w:sz w:val="18"/>
                <w:szCs w:val="18"/>
              </w:rPr>
              <w:t xml:space="preserve"> child’s needs, routines etc and plan to meet their needs through a variety of opportunities, activities and time shared with the child. The key person must communicate these needs with other staff in the room and ensure ratios are adequate to allow such 1:1 time.</w:t>
            </w:r>
          </w:p>
          <w:p w14:paraId="463E037B" w14:textId="77777777" w:rsidR="00865FE9" w:rsidRDefault="00865FE9" w:rsidP="00206D54">
            <w:pPr>
              <w:pStyle w:val="ListParagraph"/>
              <w:numPr>
                <w:ilvl w:val="0"/>
                <w:numId w:val="8"/>
              </w:numPr>
              <w:ind w:left="177" w:hanging="117"/>
              <w:rPr>
                <w:sz w:val="18"/>
                <w:szCs w:val="18"/>
              </w:rPr>
            </w:pPr>
            <w:r w:rsidRPr="00920A34">
              <w:rPr>
                <w:sz w:val="18"/>
                <w:szCs w:val="18"/>
              </w:rPr>
              <w:t>During 1:</w:t>
            </w:r>
            <w:proofErr w:type="gramStart"/>
            <w:r w:rsidRPr="00920A34">
              <w:rPr>
                <w:sz w:val="18"/>
                <w:szCs w:val="18"/>
              </w:rPr>
              <w:t>1 time</w:t>
            </w:r>
            <w:proofErr w:type="gramEnd"/>
            <w:r w:rsidRPr="00920A34">
              <w:rPr>
                <w:sz w:val="18"/>
                <w:szCs w:val="18"/>
              </w:rPr>
              <w:t>, ready steady go activities could take place, joint interaction activities around the child’s interests, mirroring the child to gain and promote a relationship, understanding, eye contact and personal response.</w:t>
            </w:r>
          </w:p>
          <w:p w14:paraId="4098D7B5" w14:textId="5E5F83BC" w:rsidR="00865FE9" w:rsidRPr="00920A34" w:rsidRDefault="00865FE9" w:rsidP="00206D54">
            <w:pPr>
              <w:pStyle w:val="ListParagraph"/>
              <w:numPr>
                <w:ilvl w:val="0"/>
                <w:numId w:val="8"/>
              </w:numPr>
              <w:ind w:left="177" w:hanging="117"/>
              <w:rPr>
                <w:sz w:val="18"/>
                <w:szCs w:val="18"/>
              </w:rPr>
            </w:pPr>
            <w:r>
              <w:rPr>
                <w:sz w:val="18"/>
                <w:szCs w:val="18"/>
              </w:rPr>
              <w:t>Practitioners should use 1:1 time/small group time to discuss and view images of themselves and their family, helping them to regulate and reduce separation anxiety.</w:t>
            </w:r>
          </w:p>
        </w:tc>
      </w:tr>
      <w:tr w:rsidR="001A0AD8" w14:paraId="6A6EF50D" w14:textId="77777777" w:rsidTr="002B4AA1">
        <w:tc>
          <w:tcPr>
            <w:tcW w:w="1413" w:type="dxa"/>
          </w:tcPr>
          <w:p w14:paraId="02E56B63" w14:textId="2B1DF331" w:rsidR="001A0AD8" w:rsidRPr="00920A34" w:rsidRDefault="001A0AD8" w:rsidP="00690382">
            <w:pPr>
              <w:rPr>
                <w:sz w:val="18"/>
                <w:szCs w:val="18"/>
              </w:rPr>
            </w:pPr>
            <w:r>
              <w:rPr>
                <w:sz w:val="18"/>
                <w:szCs w:val="18"/>
              </w:rPr>
              <w:t>Technology a</w:t>
            </w:r>
            <w:r w:rsidRPr="00920A34">
              <w:rPr>
                <w:sz w:val="18"/>
                <w:szCs w:val="18"/>
              </w:rPr>
              <w:t xml:space="preserve">ssisted </w:t>
            </w:r>
            <w:r>
              <w:rPr>
                <w:sz w:val="18"/>
                <w:szCs w:val="18"/>
              </w:rPr>
              <w:t>t</w:t>
            </w:r>
            <w:r w:rsidRPr="00920A34">
              <w:rPr>
                <w:sz w:val="18"/>
                <w:szCs w:val="18"/>
              </w:rPr>
              <w:t>eaching</w:t>
            </w:r>
          </w:p>
        </w:tc>
        <w:tc>
          <w:tcPr>
            <w:tcW w:w="3827" w:type="dxa"/>
          </w:tcPr>
          <w:p w14:paraId="730576FE" w14:textId="77777777" w:rsidR="001A0AD8" w:rsidRDefault="001A0AD8" w:rsidP="00690382">
            <w:pPr>
              <w:rPr>
                <w:sz w:val="18"/>
                <w:szCs w:val="18"/>
              </w:rPr>
            </w:pPr>
            <w:r>
              <w:rPr>
                <w:sz w:val="18"/>
                <w:szCs w:val="18"/>
              </w:rPr>
              <w:t xml:space="preserve">All practitioners have access to iPads, the internet and other IT programmes and devices. </w:t>
            </w:r>
          </w:p>
          <w:p w14:paraId="03BFFDCF" w14:textId="7F72AAB9" w:rsidR="00491CE1" w:rsidRPr="00920A34" w:rsidRDefault="00491CE1" w:rsidP="00690382">
            <w:pPr>
              <w:rPr>
                <w:sz w:val="18"/>
                <w:szCs w:val="18"/>
              </w:rPr>
            </w:pPr>
            <w:r>
              <w:rPr>
                <w:sz w:val="18"/>
                <w:szCs w:val="18"/>
              </w:rPr>
              <w:t>C</w:t>
            </w:r>
            <w:r>
              <w:rPr>
                <w:sz w:val="18"/>
                <w:szCs w:val="18"/>
              </w:rPr>
              <w:t>hildren with EAL, visual impairments and physical needs as well as those with Autism</w:t>
            </w:r>
            <w:r>
              <w:rPr>
                <w:sz w:val="18"/>
                <w:szCs w:val="18"/>
              </w:rPr>
              <w:t xml:space="preserve"> and </w:t>
            </w:r>
            <w:r>
              <w:rPr>
                <w:sz w:val="18"/>
                <w:szCs w:val="18"/>
              </w:rPr>
              <w:t>ADD</w:t>
            </w:r>
            <w:r>
              <w:rPr>
                <w:sz w:val="18"/>
                <w:szCs w:val="18"/>
              </w:rPr>
              <w:t xml:space="preserve"> may benefit from technology assisted teaching.</w:t>
            </w:r>
          </w:p>
        </w:tc>
        <w:tc>
          <w:tcPr>
            <w:tcW w:w="10915" w:type="dxa"/>
          </w:tcPr>
          <w:p w14:paraId="1DF5B80B" w14:textId="77777777" w:rsidR="00C83E9D" w:rsidRDefault="001A0AD8" w:rsidP="00F72353">
            <w:pPr>
              <w:pStyle w:val="ListParagraph"/>
              <w:numPr>
                <w:ilvl w:val="0"/>
                <w:numId w:val="10"/>
              </w:numPr>
              <w:ind w:left="177" w:hanging="117"/>
              <w:rPr>
                <w:sz w:val="18"/>
                <w:szCs w:val="18"/>
              </w:rPr>
            </w:pPr>
            <w:r>
              <w:rPr>
                <w:sz w:val="18"/>
                <w:szCs w:val="18"/>
              </w:rPr>
              <w:t>Technology should be used in a variety of ways to calm, interest, regulate, inspire, focus, communicate, set times etc.</w:t>
            </w:r>
          </w:p>
          <w:p w14:paraId="76832BC9" w14:textId="33111CF9" w:rsidR="00C83E9D" w:rsidRPr="00491CE1" w:rsidRDefault="001A0AD8" w:rsidP="00491CE1">
            <w:pPr>
              <w:pStyle w:val="ListParagraph"/>
              <w:numPr>
                <w:ilvl w:val="0"/>
                <w:numId w:val="10"/>
              </w:numPr>
              <w:ind w:left="177" w:hanging="117"/>
              <w:rPr>
                <w:sz w:val="18"/>
                <w:szCs w:val="18"/>
              </w:rPr>
            </w:pPr>
            <w:r>
              <w:rPr>
                <w:sz w:val="18"/>
                <w:szCs w:val="18"/>
              </w:rPr>
              <w:t xml:space="preserve">Practitioners should trial the use of technology to assist children in areas they need extra support. </w:t>
            </w:r>
          </w:p>
          <w:p w14:paraId="48E508D7" w14:textId="77777777" w:rsidR="003E5C16" w:rsidRDefault="003E5C16" w:rsidP="00F72353">
            <w:pPr>
              <w:pStyle w:val="ListParagraph"/>
              <w:numPr>
                <w:ilvl w:val="0"/>
                <w:numId w:val="10"/>
              </w:numPr>
              <w:ind w:left="177" w:hanging="117"/>
              <w:rPr>
                <w:sz w:val="18"/>
                <w:szCs w:val="18"/>
              </w:rPr>
            </w:pPr>
            <w:r>
              <w:rPr>
                <w:sz w:val="18"/>
                <w:szCs w:val="18"/>
              </w:rPr>
              <w:t>Practitioners should establish good working methods of teaching and learning including IT where needed.</w:t>
            </w:r>
          </w:p>
          <w:p w14:paraId="7778A56B" w14:textId="510C5FDC" w:rsidR="00384027" w:rsidRPr="00FE198D" w:rsidRDefault="00BA3794" w:rsidP="00F72353">
            <w:pPr>
              <w:pStyle w:val="ListParagraph"/>
              <w:numPr>
                <w:ilvl w:val="0"/>
                <w:numId w:val="10"/>
              </w:numPr>
              <w:ind w:left="177" w:hanging="117"/>
              <w:rPr>
                <w:sz w:val="18"/>
                <w:szCs w:val="18"/>
              </w:rPr>
            </w:pPr>
            <w:r>
              <w:rPr>
                <w:sz w:val="18"/>
                <w:szCs w:val="18"/>
              </w:rPr>
              <w:t>Practitioners</w:t>
            </w:r>
            <w:r w:rsidR="00384027">
              <w:rPr>
                <w:sz w:val="18"/>
                <w:szCs w:val="18"/>
              </w:rPr>
              <w:t xml:space="preserve"> may need to use IT equipment for physical needs, </w:t>
            </w:r>
            <w:r>
              <w:rPr>
                <w:sz w:val="18"/>
                <w:szCs w:val="18"/>
              </w:rPr>
              <w:t>diabetes, mobility etc. Additional training may be required.</w:t>
            </w:r>
          </w:p>
        </w:tc>
      </w:tr>
      <w:tr w:rsidR="00B504FB" w14:paraId="577A52ED" w14:textId="77777777" w:rsidTr="00FB3249">
        <w:tc>
          <w:tcPr>
            <w:tcW w:w="1413" w:type="dxa"/>
          </w:tcPr>
          <w:p w14:paraId="7A15F1FC" w14:textId="572E64CD" w:rsidR="00B504FB" w:rsidRPr="00920A34" w:rsidRDefault="00B504FB" w:rsidP="00690382">
            <w:pPr>
              <w:rPr>
                <w:sz w:val="18"/>
                <w:szCs w:val="18"/>
              </w:rPr>
            </w:pPr>
            <w:r w:rsidRPr="00920A34">
              <w:rPr>
                <w:sz w:val="18"/>
                <w:szCs w:val="18"/>
              </w:rPr>
              <w:t>Zones of regulation</w:t>
            </w:r>
          </w:p>
        </w:tc>
        <w:tc>
          <w:tcPr>
            <w:tcW w:w="3827" w:type="dxa"/>
          </w:tcPr>
          <w:p w14:paraId="62B0C7B3" w14:textId="26157240" w:rsidR="00B504FB" w:rsidRPr="00920A34" w:rsidRDefault="00B504FB" w:rsidP="00690382">
            <w:pPr>
              <w:rPr>
                <w:sz w:val="18"/>
                <w:szCs w:val="18"/>
              </w:rPr>
            </w:pPr>
            <w:r>
              <w:rPr>
                <w:sz w:val="18"/>
                <w:szCs w:val="18"/>
              </w:rPr>
              <w:t>Key people should have a good understanding of the child and how they respond to the environment. Each day having available resources to assist with self-regulation. Those with autism or sensory processing disorder may benefit most from having these resources/environments available.</w:t>
            </w:r>
          </w:p>
        </w:tc>
        <w:tc>
          <w:tcPr>
            <w:tcW w:w="10915" w:type="dxa"/>
          </w:tcPr>
          <w:p w14:paraId="4B262220" w14:textId="5DE524A3" w:rsidR="00B504FB" w:rsidRPr="00920A34" w:rsidRDefault="00B504FB" w:rsidP="007D414F">
            <w:pPr>
              <w:pStyle w:val="ListParagraph"/>
              <w:numPr>
                <w:ilvl w:val="0"/>
                <w:numId w:val="7"/>
              </w:numPr>
              <w:ind w:left="177" w:hanging="117"/>
              <w:rPr>
                <w:sz w:val="18"/>
                <w:szCs w:val="18"/>
              </w:rPr>
            </w:pPr>
            <w:r w:rsidRPr="00920A34">
              <w:rPr>
                <w:sz w:val="18"/>
                <w:szCs w:val="18"/>
              </w:rPr>
              <w:t xml:space="preserve">Practitioners should </w:t>
            </w:r>
            <w:proofErr w:type="gramStart"/>
            <w:r w:rsidRPr="00920A34">
              <w:rPr>
                <w:sz w:val="18"/>
                <w:szCs w:val="18"/>
              </w:rPr>
              <w:t>have an understanding of</w:t>
            </w:r>
            <w:proofErr w:type="gramEnd"/>
            <w:r w:rsidRPr="00920A34">
              <w:rPr>
                <w:sz w:val="18"/>
                <w:szCs w:val="18"/>
              </w:rPr>
              <w:t xml:space="preserve"> the child, their needs, likes, dislikes, triggers etc. Through trial and error and observation the practitioner should set up and provide alternative zones for regulation, stating when and how they will be used on an ISP. This may include the use of the dark tent, spinning chair, trampoline, sensory room, outdoor play etc. Unless the child is provided with a 1:1 member of staff the zone of regulation should not mean the staff has to leave without sufficient staff ratio for other children. Staff should be proactive and pre-empt situations as well as being reactive to need in the moment.</w:t>
            </w:r>
          </w:p>
          <w:p w14:paraId="32EA097A" w14:textId="6ED8B57E" w:rsidR="00B504FB" w:rsidRPr="00BD4BC1" w:rsidRDefault="00B504FB" w:rsidP="008A3FCA">
            <w:pPr>
              <w:pStyle w:val="ListParagraph"/>
              <w:numPr>
                <w:ilvl w:val="0"/>
                <w:numId w:val="7"/>
              </w:numPr>
              <w:ind w:left="177" w:hanging="117"/>
              <w:rPr>
                <w:sz w:val="18"/>
                <w:szCs w:val="18"/>
              </w:rPr>
            </w:pPr>
            <w:r w:rsidRPr="00920A34">
              <w:rPr>
                <w:sz w:val="18"/>
                <w:szCs w:val="18"/>
              </w:rPr>
              <w:t>Calm boxes should be set up with the child and kept for times when they need it. Key person should involve the parents in creating this box and review the items regularly to access their success in calming. Children may need to be taught how to use the items for the purpose of calming.</w:t>
            </w:r>
          </w:p>
        </w:tc>
      </w:tr>
      <w:tr w:rsidR="00701E2F" w14:paraId="040A8CD2" w14:textId="77777777" w:rsidTr="005C1DB2">
        <w:tc>
          <w:tcPr>
            <w:tcW w:w="1413" w:type="dxa"/>
          </w:tcPr>
          <w:p w14:paraId="52AFFFCE" w14:textId="6C3A9876" w:rsidR="00701E2F" w:rsidRPr="00920A34" w:rsidRDefault="00701E2F" w:rsidP="00690382">
            <w:pPr>
              <w:rPr>
                <w:sz w:val="18"/>
                <w:szCs w:val="18"/>
              </w:rPr>
            </w:pPr>
            <w:r w:rsidRPr="00920A34">
              <w:rPr>
                <w:sz w:val="18"/>
                <w:szCs w:val="18"/>
              </w:rPr>
              <w:t>Sensory</w:t>
            </w:r>
            <w:r w:rsidR="00206068">
              <w:rPr>
                <w:sz w:val="18"/>
                <w:szCs w:val="18"/>
              </w:rPr>
              <w:t xml:space="preserve"> play</w:t>
            </w:r>
          </w:p>
        </w:tc>
        <w:tc>
          <w:tcPr>
            <w:tcW w:w="3827" w:type="dxa"/>
          </w:tcPr>
          <w:p w14:paraId="3980314D" w14:textId="77777777" w:rsidR="0079393C" w:rsidRDefault="00701E2F" w:rsidP="00690382">
            <w:pPr>
              <w:rPr>
                <w:sz w:val="18"/>
                <w:szCs w:val="18"/>
              </w:rPr>
            </w:pPr>
            <w:r>
              <w:rPr>
                <w:sz w:val="18"/>
                <w:szCs w:val="18"/>
              </w:rPr>
              <w:t xml:space="preserve">All practitioners should provide an array of experiences which explore the senses every day and as needed. </w:t>
            </w:r>
          </w:p>
          <w:p w14:paraId="66DE97A7" w14:textId="77777777" w:rsidR="0079393C" w:rsidRDefault="0079393C" w:rsidP="00690382">
            <w:pPr>
              <w:rPr>
                <w:sz w:val="18"/>
                <w:szCs w:val="18"/>
              </w:rPr>
            </w:pPr>
          </w:p>
          <w:p w14:paraId="1662CFA6" w14:textId="05F0183D" w:rsidR="00701E2F" w:rsidRPr="00920A34" w:rsidRDefault="00701E2F" w:rsidP="00690382">
            <w:pPr>
              <w:rPr>
                <w:sz w:val="18"/>
                <w:szCs w:val="18"/>
              </w:rPr>
            </w:pPr>
            <w:r>
              <w:rPr>
                <w:sz w:val="18"/>
                <w:szCs w:val="18"/>
              </w:rPr>
              <w:t>Those with sensory processing disorder and Autism may benefit most</w:t>
            </w:r>
            <w:r w:rsidR="0079393C">
              <w:rPr>
                <w:sz w:val="18"/>
                <w:szCs w:val="18"/>
              </w:rPr>
              <w:t xml:space="preserve"> from sensory play activities.</w:t>
            </w:r>
          </w:p>
        </w:tc>
        <w:tc>
          <w:tcPr>
            <w:tcW w:w="10915" w:type="dxa"/>
          </w:tcPr>
          <w:p w14:paraId="457BC11A" w14:textId="77777777" w:rsidR="00701E2F" w:rsidRDefault="00701E2F" w:rsidP="009D0191">
            <w:pPr>
              <w:pStyle w:val="ListParagraph"/>
              <w:numPr>
                <w:ilvl w:val="0"/>
                <w:numId w:val="11"/>
              </w:numPr>
              <w:ind w:left="177" w:hanging="117"/>
              <w:rPr>
                <w:sz w:val="18"/>
                <w:szCs w:val="18"/>
              </w:rPr>
            </w:pPr>
            <w:r>
              <w:rPr>
                <w:sz w:val="18"/>
                <w:szCs w:val="18"/>
              </w:rPr>
              <w:t>Practitioners need to gain an understanding whether the child is sensory seeking or sensory avoiding. Once this knowledge is gained the practitioner must plan for additional opportunities for sensory play, use chewy toys, use the peanut ball, spinning chair, trampoline, sensory tuff trays etc. Those children with sensory avoidance must have the opportunity to retreat from the busy environment as described above.</w:t>
            </w:r>
          </w:p>
          <w:p w14:paraId="233BD555" w14:textId="77777777" w:rsidR="00701E2F" w:rsidRDefault="00701E2F" w:rsidP="009D0191">
            <w:pPr>
              <w:pStyle w:val="ListParagraph"/>
              <w:numPr>
                <w:ilvl w:val="0"/>
                <w:numId w:val="11"/>
              </w:numPr>
              <w:ind w:left="177" w:hanging="117"/>
              <w:rPr>
                <w:sz w:val="18"/>
                <w:szCs w:val="18"/>
              </w:rPr>
            </w:pPr>
            <w:r>
              <w:rPr>
                <w:sz w:val="18"/>
                <w:szCs w:val="18"/>
              </w:rPr>
              <w:t>Practitioners must use the graduated approach to establish what is required for the unique needs of the child.</w:t>
            </w:r>
          </w:p>
          <w:p w14:paraId="5CAB0486" w14:textId="2D318ED0" w:rsidR="00701E2F" w:rsidRDefault="00701E2F" w:rsidP="009D0191">
            <w:pPr>
              <w:pStyle w:val="ListParagraph"/>
              <w:numPr>
                <w:ilvl w:val="0"/>
                <w:numId w:val="11"/>
              </w:numPr>
              <w:ind w:left="177" w:hanging="117"/>
              <w:rPr>
                <w:sz w:val="18"/>
                <w:szCs w:val="18"/>
              </w:rPr>
            </w:pPr>
            <w:r>
              <w:rPr>
                <w:sz w:val="18"/>
                <w:szCs w:val="18"/>
              </w:rPr>
              <w:t>Those with impairments will rely on their other senses and this should be incorporated into their EHCP.</w:t>
            </w:r>
          </w:p>
          <w:p w14:paraId="48F81C54" w14:textId="77777777" w:rsidR="00701E2F" w:rsidRDefault="00701E2F" w:rsidP="009D0191">
            <w:pPr>
              <w:pStyle w:val="ListParagraph"/>
              <w:numPr>
                <w:ilvl w:val="0"/>
                <w:numId w:val="11"/>
              </w:numPr>
              <w:ind w:left="177" w:hanging="117"/>
              <w:rPr>
                <w:sz w:val="18"/>
                <w:szCs w:val="18"/>
              </w:rPr>
            </w:pPr>
            <w:r>
              <w:rPr>
                <w:sz w:val="18"/>
                <w:szCs w:val="18"/>
              </w:rPr>
              <w:t xml:space="preserve">Resources and equipment should be available to engage and stimulate the 8 senses: </w:t>
            </w:r>
          </w:p>
          <w:p w14:paraId="5CC443D2" w14:textId="348B709C" w:rsidR="00701E2F" w:rsidRPr="00BE0174" w:rsidRDefault="00701E2F" w:rsidP="006C34DC">
            <w:pPr>
              <w:pStyle w:val="ListParagraph"/>
              <w:numPr>
                <w:ilvl w:val="0"/>
                <w:numId w:val="12"/>
              </w:numPr>
              <w:ind w:left="319" w:hanging="259"/>
              <w:rPr>
                <w:sz w:val="16"/>
                <w:szCs w:val="16"/>
              </w:rPr>
            </w:pPr>
            <w:r w:rsidRPr="00BE0174">
              <w:rPr>
                <w:sz w:val="16"/>
                <w:szCs w:val="16"/>
              </w:rPr>
              <w:t>Vestibular – Balance, movement, special orientation, gravity, swinging, weightlessness.</w:t>
            </w:r>
            <w:r>
              <w:rPr>
                <w:sz w:val="16"/>
                <w:szCs w:val="16"/>
              </w:rPr>
              <w:t xml:space="preserve"> (Trampoline, spinning chair, swing, stretch bands)</w:t>
            </w:r>
          </w:p>
          <w:p w14:paraId="15891FB3" w14:textId="4CC2134A" w:rsidR="00701E2F" w:rsidRPr="00BE0174" w:rsidRDefault="00701E2F" w:rsidP="006C34DC">
            <w:pPr>
              <w:pStyle w:val="ListParagraph"/>
              <w:numPr>
                <w:ilvl w:val="0"/>
                <w:numId w:val="12"/>
              </w:numPr>
              <w:ind w:left="319" w:hanging="259"/>
              <w:rPr>
                <w:sz w:val="16"/>
                <w:szCs w:val="16"/>
              </w:rPr>
            </w:pPr>
            <w:r w:rsidRPr="00BE0174">
              <w:rPr>
                <w:sz w:val="16"/>
                <w:szCs w:val="16"/>
              </w:rPr>
              <w:t>Proprioception – Sense of position and movement, balance and coordination, large movements, jumping.</w:t>
            </w:r>
            <w:r>
              <w:rPr>
                <w:sz w:val="16"/>
                <w:szCs w:val="16"/>
              </w:rPr>
              <w:t xml:space="preserve"> (Slide, spinning chair, yoga, dance)</w:t>
            </w:r>
          </w:p>
          <w:p w14:paraId="5D31E4FA" w14:textId="589B0293" w:rsidR="00701E2F" w:rsidRPr="00BE0174" w:rsidRDefault="00701E2F" w:rsidP="006C34DC">
            <w:pPr>
              <w:pStyle w:val="ListParagraph"/>
              <w:numPr>
                <w:ilvl w:val="0"/>
                <w:numId w:val="12"/>
              </w:numPr>
              <w:ind w:left="319" w:hanging="259"/>
              <w:rPr>
                <w:sz w:val="16"/>
                <w:szCs w:val="16"/>
              </w:rPr>
            </w:pPr>
            <w:r w:rsidRPr="00BE0174">
              <w:rPr>
                <w:sz w:val="16"/>
                <w:szCs w:val="16"/>
              </w:rPr>
              <w:lastRenderedPageBreak/>
              <w:t>Interoception – Sense of internal senses.</w:t>
            </w:r>
          </w:p>
          <w:p w14:paraId="30CFAD94" w14:textId="7DAF23D3" w:rsidR="00701E2F" w:rsidRPr="00BE0174" w:rsidRDefault="00701E2F" w:rsidP="006C34DC">
            <w:pPr>
              <w:pStyle w:val="ListParagraph"/>
              <w:numPr>
                <w:ilvl w:val="0"/>
                <w:numId w:val="12"/>
              </w:numPr>
              <w:ind w:left="319" w:hanging="259"/>
              <w:rPr>
                <w:sz w:val="16"/>
                <w:szCs w:val="16"/>
              </w:rPr>
            </w:pPr>
            <w:r w:rsidRPr="00BE0174">
              <w:rPr>
                <w:sz w:val="16"/>
                <w:szCs w:val="16"/>
              </w:rPr>
              <w:t>Hearing – Auditory stimuli</w:t>
            </w:r>
            <w:r>
              <w:rPr>
                <w:sz w:val="16"/>
                <w:szCs w:val="16"/>
              </w:rPr>
              <w:t xml:space="preserve"> (sound maker)</w:t>
            </w:r>
          </w:p>
          <w:p w14:paraId="2DCB92F1" w14:textId="58DAB292" w:rsidR="00701E2F" w:rsidRPr="00BE0174" w:rsidRDefault="00701E2F" w:rsidP="006C34DC">
            <w:pPr>
              <w:pStyle w:val="ListParagraph"/>
              <w:numPr>
                <w:ilvl w:val="0"/>
                <w:numId w:val="12"/>
              </w:numPr>
              <w:ind w:left="319" w:hanging="259"/>
              <w:rPr>
                <w:sz w:val="16"/>
                <w:szCs w:val="16"/>
              </w:rPr>
            </w:pPr>
            <w:r w:rsidRPr="00BE0174">
              <w:rPr>
                <w:sz w:val="16"/>
                <w:szCs w:val="16"/>
              </w:rPr>
              <w:t>Gustatory – Using the sense of taste to explore</w:t>
            </w:r>
            <w:r>
              <w:rPr>
                <w:sz w:val="16"/>
                <w:szCs w:val="16"/>
              </w:rPr>
              <w:t xml:space="preserve"> (food related tuff trays)</w:t>
            </w:r>
          </w:p>
          <w:p w14:paraId="61691D5D" w14:textId="62C41F4A" w:rsidR="00701E2F" w:rsidRPr="00BE0174" w:rsidRDefault="00701E2F" w:rsidP="006C34DC">
            <w:pPr>
              <w:pStyle w:val="ListParagraph"/>
              <w:numPr>
                <w:ilvl w:val="0"/>
                <w:numId w:val="12"/>
              </w:numPr>
              <w:ind w:left="319" w:hanging="259"/>
              <w:rPr>
                <w:sz w:val="16"/>
                <w:szCs w:val="16"/>
              </w:rPr>
            </w:pPr>
            <w:r w:rsidRPr="00BE0174">
              <w:rPr>
                <w:sz w:val="16"/>
                <w:szCs w:val="16"/>
              </w:rPr>
              <w:t xml:space="preserve">Tactile – Touch through hands, feet, body. </w:t>
            </w:r>
            <w:r>
              <w:rPr>
                <w:sz w:val="16"/>
                <w:szCs w:val="16"/>
              </w:rPr>
              <w:t>(Body painting, sensory walk)</w:t>
            </w:r>
          </w:p>
          <w:p w14:paraId="002848A7" w14:textId="3F27F370" w:rsidR="00701E2F" w:rsidRPr="00BE0174" w:rsidRDefault="00701E2F" w:rsidP="006C34DC">
            <w:pPr>
              <w:pStyle w:val="ListParagraph"/>
              <w:numPr>
                <w:ilvl w:val="0"/>
                <w:numId w:val="12"/>
              </w:numPr>
              <w:ind w:left="319" w:hanging="259"/>
              <w:rPr>
                <w:sz w:val="16"/>
                <w:szCs w:val="16"/>
              </w:rPr>
            </w:pPr>
            <w:r w:rsidRPr="00BE0174">
              <w:rPr>
                <w:sz w:val="16"/>
                <w:szCs w:val="16"/>
              </w:rPr>
              <w:t>Vision – Light, dark, images</w:t>
            </w:r>
            <w:r>
              <w:rPr>
                <w:sz w:val="16"/>
                <w:szCs w:val="16"/>
              </w:rPr>
              <w:t xml:space="preserve"> (Torch, disco ball, fairy lights, light tube)</w:t>
            </w:r>
          </w:p>
          <w:p w14:paraId="67C4CD72" w14:textId="25748642" w:rsidR="00701E2F" w:rsidRPr="00B50CD0" w:rsidRDefault="00701E2F" w:rsidP="006C34DC">
            <w:pPr>
              <w:pStyle w:val="ListParagraph"/>
              <w:numPr>
                <w:ilvl w:val="0"/>
                <w:numId w:val="12"/>
              </w:numPr>
              <w:ind w:left="319" w:hanging="259"/>
              <w:rPr>
                <w:sz w:val="16"/>
                <w:szCs w:val="16"/>
              </w:rPr>
            </w:pPr>
            <w:r w:rsidRPr="00BE0174">
              <w:rPr>
                <w:sz w:val="16"/>
                <w:szCs w:val="16"/>
              </w:rPr>
              <w:t>Olfactory – Using the sense of smell to explore.</w:t>
            </w:r>
            <w:r>
              <w:rPr>
                <w:sz w:val="16"/>
                <w:szCs w:val="16"/>
              </w:rPr>
              <w:t xml:space="preserve"> (Herbs and spices in the tuff tray, sensory bottles/boxes)</w:t>
            </w:r>
          </w:p>
        </w:tc>
      </w:tr>
      <w:tr w:rsidR="00705A61" w14:paraId="7C8CD815" w14:textId="77777777" w:rsidTr="000F7270">
        <w:tc>
          <w:tcPr>
            <w:tcW w:w="1413" w:type="dxa"/>
          </w:tcPr>
          <w:p w14:paraId="23D1AFD3" w14:textId="3FA3DFB0" w:rsidR="00705A61" w:rsidRPr="00920A34" w:rsidRDefault="00705A61" w:rsidP="00690382">
            <w:pPr>
              <w:rPr>
                <w:sz w:val="18"/>
                <w:szCs w:val="18"/>
              </w:rPr>
            </w:pPr>
            <w:r>
              <w:rPr>
                <w:sz w:val="18"/>
                <w:szCs w:val="18"/>
              </w:rPr>
              <w:lastRenderedPageBreak/>
              <w:t>Schemas</w:t>
            </w:r>
          </w:p>
        </w:tc>
        <w:tc>
          <w:tcPr>
            <w:tcW w:w="3827" w:type="dxa"/>
          </w:tcPr>
          <w:p w14:paraId="2F476264" w14:textId="77777777" w:rsidR="00705A61" w:rsidRDefault="00705A61" w:rsidP="00690382">
            <w:pPr>
              <w:rPr>
                <w:sz w:val="18"/>
                <w:szCs w:val="18"/>
              </w:rPr>
            </w:pPr>
            <w:r>
              <w:rPr>
                <w:sz w:val="18"/>
                <w:szCs w:val="18"/>
              </w:rPr>
              <w:t xml:space="preserve">All practitioners should understand and use a variety of schemas/activities related to these schemas every day as part of the universal practices to engage and gain joint attention with the children. </w:t>
            </w:r>
          </w:p>
          <w:p w14:paraId="04462B39" w14:textId="77777777" w:rsidR="00705A61" w:rsidRDefault="00705A61" w:rsidP="00690382">
            <w:pPr>
              <w:rPr>
                <w:sz w:val="18"/>
                <w:szCs w:val="18"/>
              </w:rPr>
            </w:pPr>
          </w:p>
          <w:p w14:paraId="1234BABA" w14:textId="083B07E7" w:rsidR="00705A61" w:rsidRDefault="00705A61" w:rsidP="00690382">
            <w:pPr>
              <w:rPr>
                <w:sz w:val="18"/>
                <w:szCs w:val="18"/>
              </w:rPr>
            </w:pPr>
            <w:r>
              <w:rPr>
                <w:sz w:val="18"/>
                <w:szCs w:val="18"/>
              </w:rPr>
              <w:t xml:space="preserve">Those with Autism may demonstrate many of these </w:t>
            </w:r>
            <w:r w:rsidR="00752F6C">
              <w:rPr>
                <w:sz w:val="18"/>
                <w:szCs w:val="18"/>
              </w:rPr>
              <w:t>without any adult lead instruction and often choose to do these alone and repetitively.</w:t>
            </w:r>
          </w:p>
        </w:tc>
        <w:tc>
          <w:tcPr>
            <w:tcW w:w="10915" w:type="dxa"/>
          </w:tcPr>
          <w:p w14:paraId="5A731154" w14:textId="3FDF7E61" w:rsidR="00705A61" w:rsidRDefault="00705A61" w:rsidP="009D0191">
            <w:pPr>
              <w:pStyle w:val="ListParagraph"/>
              <w:numPr>
                <w:ilvl w:val="0"/>
                <w:numId w:val="11"/>
              </w:numPr>
              <w:ind w:left="177" w:hanging="117"/>
              <w:rPr>
                <w:sz w:val="18"/>
                <w:szCs w:val="18"/>
              </w:rPr>
            </w:pPr>
            <w:r>
              <w:rPr>
                <w:sz w:val="18"/>
                <w:szCs w:val="18"/>
              </w:rPr>
              <w:t>Practitioners should provide a variety of opportunities to achieve joint interaction, recognition of others and engagement. Activities could be based around schemas of which children particularly enjoy:</w:t>
            </w:r>
          </w:p>
          <w:p w14:paraId="4A72A0CE" w14:textId="165C05A7" w:rsidR="00705A61" w:rsidRDefault="00705A61" w:rsidP="00642040">
            <w:pPr>
              <w:pStyle w:val="ListParagraph"/>
              <w:numPr>
                <w:ilvl w:val="0"/>
                <w:numId w:val="14"/>
              </w:numPr>
              <w:ind w:left="460" w:hanging="118"/>
              <w:rPr>
                <w:sz w:val="18"/>
                <w:szCs w:val="18"/>
              </w:rPr>
            </w:pPr>
            <w:r>
              <w:rPr>
                <w:sz w:val="18"/>
                <w:szCs w:val="18"/>
              </w:rPr>
              <w:t>Transporting: Carrying or moving cars from one place to another, stacking.</w:t>
            </w:r>
          </w:p>
          <w:p w14:paraId="7FC7A993" w14:textId="77777777" w:rsidR="00705A61" w:rsidRDefault="00705A61" w:rsidP="00642040">
            <w:pPr>
              <w:pStyle w:val="ListParagraph"/>
              <w:numPr>
                <w:ilvl w:val="0"/>
                <w:numId w:val="14"/>
              </w:numPr>
              <w:ind w:left="460" w:hanging="118"/>
              <w:rPr>
                <w:sz w:val="18"/>
                <w:szCs w:val="18"/>
              </w:rPr>
            </w:pPr>
            <w:r>
              <w:rPr>
                <w:sz w:val="18"/>
                <w:szCs w:val="18"/>
              </w:rPr>
              <w:t>Enveloping: Wrapping objects or themselves in blankets.</w:t>
            </w:r>
          </w:p>
          <w:p w14:paraId="48D7B5B6" w14:textId="0BD1C612" w:rsidR="00705A61" w:rsidRDefault="00705A61" w:rsidP="00642040">
            <w:pPr>
              <w:pStyle w:val="ListParagraph"/>
              <w:numPr>
                <w:ilvl w:val="0"/>
                <w:numId w:val="14"/>
              </w:numPr>
              <w:ind w:left="460" w:hanging="118"/>
              <w:rPr>
                <w:sz w:val="18"/>
                <w:szCs w:val="18"/>
              </w:rPr>
            </w:pPr>
            <w:r>
              <w:rPr>
                <w:sz w:val="18"/>
                <w:szCs w:val="18"/>
              </w:rPr>
              <w:t>Enclosure/containing fill up and empty containers with water.</w:t>
            </w:r>
          </w:p>
          <w:p w14:paraId="48DDFDD3" w14:textId="77777777" w:rsidR="00705A61" w:rsidRDefault="00705A61" w:rsidP="00642040">
            <w:pPr>
              <w:pStyle w:val="ListParagraph"/>
              <w:numPr>
                <w:ilvl w:val="0"/>
                <w:numId w:val="14"/>
              </w:numPr>
              <w:ind w:left="460" w:hanging="118"/>
              <w:rPr>
                <w:sz w:val="18"/>
                <w:szCs w:val="18"/>
              </w:rPr>
            </w:pPr>
            <w:r>
              <w:rPr>
                <w:sz w:val="18"/>
                <w:szCs w:val="18"/>
              </w:rPr>
              <w:t>Trajectory: Line objects up, watch and play with water from the tap, drop/throw.</w:t>
            </w:r>
          </w:p>
          <w:p w14:paraId="2EB1AF24" w14:textId="77777777" w:rsidR="00705A61" w:rsidRDefault="00705A61" w:rsidP="00642040">
            <w:pPr>
              <w:pStyle w:val="ListParagraph"/>
              <w:numPr>
                <w:ilvl w:val="0"/>
                <w:numId w:val="14"/>
              </w:numPr>
              <w:ind w:left="460" w:hanging="118"/>
              <w:rPr>
                <w:sz w:val="18"/>
                <w:szCs w:val="18"/>
              </w:rPr>
            </w:pPr>
            <w:r>
              <w:rPr>
                <w:sz w:val="18"/>
                <w:szCs w:val="18"/>
              </w:rPr>
              <w:t>Rotation: Spinning objects or themselves.</w:t>
            </w:r>
          </w:p>
          <w:p w14:paraId="39BB4ED4" w14:textId="77777777" w:rsidR="00705A61" w:rsidRDefault="00705A61" w:rsidP="00642040">
            <w:pPr>
              <w:pStyle w:val="ListParagraph"/>
              <w:numPr>
                <w:ilvl w:val="0"/>
                <w:numId w:val="14"/>
              </w:numPr>
              <w:ind w:left="460" w:hanging="118"/>
              <w:rPr>
                <w:sz w:val="18"/>
                <w:szCs w:val="18"/>
              </w:rPr>
            </w:pPr>
            <w:r>
              <w:rPr>
                <w:sz w:val="18"/>
                <w:szCs w:val="18"/>
              </w:rPr>
              <w:t>Connection: Joining objects, stacking.</w:t>
            </w:r>
          </w:p>
          <w:p w14:paraId="5E064DF2" w14:textId="77777777" w:rsidR="00705A61" w:rsidRDefault="00705A61" w:rsidP="00642040">
            <w:pPr>
              <w:pStyle w:val="ListParagraph"/>
              <w:numPr>
                <w:ilvl w:val="0"/>
                <w:numId w:val="14"/>
              </w:numPr>
              <w:ind w:left="460" w:hanging="118"/>
              <w:rPr>
                <w:sz w:val="18"/>
                <w:szCs w:val="18"/>
              </w:rPr>
            </w:pPr>
            <w:r>
              <w:rPr>
                <w:sz w:val="18"/>
                <w:szCs w:val="18"/>
              </w:rPr>
              <w:t>Positioning: Repetitive habits including space and their body.</w:t>
            </w:r>
          </w:p>
          <w:p w14:paraId="0BEC1FCE" w14:textId="4843C7A6" w:rsidR="00705A61" w:rsidRDefault="00705A61" w:rsidP="00642040">
            <w:pPr>
              <w:pStyle w:val="ListParagraph"/>
              <w:numPr>
                <w:ilvl w:val="0"/>
                <w:numId w:val="14"/>
              </w:numPr>
              <w:ind w:left="460" w:hanging="118"/>
              <w:rPr>
                <w:sz w:val="18"/>
                <w:szCs w:val="18"/>
              </w:rPr>
            </w:pPr>
            <w:r>
              <w:rPr>
                <w:sz w:val="18"/>
                <w:szCs w:val="18"/>
              </w:rPr>
              <w:t>Transforming: Adding and mixing.</w:t>
            </w:r>
          </w:p>
        </w:tc>
      </w:tr>
    </w:tbl>
    <w:p w14:paraId="5FD675E3" w14:textId="417568F8" w:rsidR="009F2C66" w:rsidRPr="00C97C72" w:rsidRDefault="009F2C66" w:rsidP="626A8688">
      <w:pPr>
        <w:rPr>
          <w:sz w:val="20"/>
          <w:szCs w:val="20"/>
        </w:rPr>
      </w:pPr>
    </w:p>
    <w:p w14:paraId="6A11DBF3" w14:textId="539FFB9D" w:rsidR="00F305BC" w:rsidRDefault="00CA6315">
      <w:pPr>
        <w:rPr>
          <w:sz w:val="24"/>
          <w:szCs w:val="24"/>
        </w:rPr>
      </w:pPr>
      <w:r>
        <w:rPr>
          <w:sz w:val="24"/>
          <w:szCs w:val="24"/>
        </w:rPr>
        <w:t xml:space="preserve">Reviewed by: Christina Smith </w:t>
      </w:r>
      <w:r>
        <w:rPr>
          <w:sz w:val="24"/>
          <w:szCs w:val="24"/>
        </w:rPr>
        <w:tab/>
      </w:r>
      <w:r>
        <w:rPr>
          <w:sz w:val="24"/>
          <w:szCs w:val="24"/>
        </w:rPr>
        <w:tab/>
        <w:t>Date: 06.09.25</w:t>
      </w:r>
    </w:p>
    <w:p w14:paraId="6AA9B25A" w14:textId="77777777" w:rsidR="00CA6315" w:rsidRPr="004139FC" w:rsidRDefault="00CA6315">
      <w:pPr>
        <w:rPr>
          <w:sz w:val="24"/>
          <w:szCs w:val="24"/>
        </w:rPr>
      </w:pPr>
    </w:p>
    <w:sectPr w:rsidR="00CA6315" w:rsidRPr="004139FC" w:rsidSect="006867C0">
      <w:pgSz w:w="16838" w:h="11906" w:orient="landscape"/>
      <w:pgMar w:top="709" w:right="1135" w:bottom="849" w:left="568"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ECDD" w14:textId="77777777" w:rsidR="003601F6" w:rsidRDefault="003601F6" w:rsidP="009A7A03">
      <w:pPr>
        <w:spacing w:after="0" w:line="240" w:lineRule="auto"/>
      </w:pPr>
      <w:r>
        <w:separator/>
      </w:r>
    </w:p>
  </w:endnote>
  <w:endnote w:type="continuationSeparator" w:id="0">
    <w:p w14:paraId="6FC92FE8" w14:textId="77777777" w:rsidR="003601F6" w:rsidRDefault="003601F6" w:rsidP="009A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066115"/>
      <w:docPartObj>
        <w:docPartGallery w:val="Page Numbers (Bottom of Page)"/>
        <w:docPartUnique/>
      </w:docPartObj>
    </w:sdtPr>
    <w:sdtContent>
      <w:p w14:paraId="33B70AE5" w14:textId="6CAA789D" w:rsidR="009B0282" w:rsidRDefault="009B0282">
        <w:pPr>
          <w:pStyle w:val="Footer"/>
          <w:jc w:val="right"/>
        </w:pPr>
        <w:r>
          <w:fldChar w:fldCharType="begin"/>
        </w:r>
        <w:r>
          <w:instrText>PAGE   \* MERGEFORMAT</w:instrText>
        </w:r>
        <w:r>
          <w:fldChar w:fldCharType="separate"/>
        </w:r>
        <w:r>
          <w:t>2</w:t>
        </w:r>
        <w:r>
          <w:fldChar w:fldCharType="end"/>
        </w:r>
      </w:p>
    </w:sdtContent>
  </w:sdt>
  <w:p w14:paraId="4050D8FA" w14:textId="77777777" w:rsidR="009B0282" w:rsidRDefault="009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18DE" w14:textId="77777777" w:rsidR="003601F6" w:rsidRDefault="003601F6" w:rsidP="009A7A03">
      <w:pPr>
        <w:spacing w:after="0" w:line="240" w:lineRule="auto"/>
      </w:pPr>
      <w:r>
        <w:separator/>
      </w:r>
    </w:p>
  </w:footnote>
  <w:footnote w:type="continuationSeparator" w:id="0">
    <w:p w14:paraId="7FC1CFFA" w14:textId="77777777" w:rsidR="003601F6" w:rsidRDefault="003601F6" w:rsidP="009A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6CB" w14:textId="22B37D9C" w:rsidR="009A7A03" w:rsidRPr="009A7A03" w:rsidRDefault="009A7A03" w:rsidP="000F4C46">
    <w:pPr>
      <w:spacing w:after="0" w:line="240" w:lineRule="auto"/>
      <w:jc w:val="right"/>
      <w:rPr>
        <w:color w:val="FF66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A75"/>
    <w:multiLevelType w:val="hybridMultilevel"/>
    <w:tmpl w:val="AE4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F5F02"/>
    <w:multiLevelType w:val="hybridMultilevel"/>
    <w:tmpl w:val="294A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13F3A"/>
    <w:multiLevelType w:val="hybridMultilevel"/>
    <w:tmpl w:val="5EBA80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0A3FB8"/>
    <w:multiLevelType w:val="hybridMultilevel"/>
    <w:tmpl w:val="648A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C7658"/>
    <w:multiLevelType w:val="hybridMultilevel"/>
    <w:tmpl w:val="DE58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1F18"/>
    <w:multiLevelType w:val="hybridMultilevel"/>
    <w:tmpl w:val="27D6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53F16"/>
    <w:multiLevelType w:val="hybridMultilevel"/>
    <w:tmpl w:val="E69A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B0CED"/>
    <w:multiLevelType w:val="hybridMultilevel"/>
    <w:tmpl w:val="6B2043E0"/>
    <w:lvl w:ilvl="0" w:tplc="A5EAB326">
      <w:start w:val="1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6D325B"/>
    <w:multiLevelType w:val="hybridMultilevel"/>
    <w:tmpl w:val="110C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246F4"/>
    <w:multiLevelType w:val="hybridMultilevel"/>
    <w:tmpl w:val="6610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17F48"/>
    <w:multiLevelType w:val="hybridMultilevel"/>
    <w:tmpl w:val="A4BA08EC"/>
    <w:lvl w:ilvl="0" w:tplc="A5EAB326">
      <w:start w:val="1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3C009F9"/>
    <w:multiLevelType w:val="multilevel"/>
    <w:tmpl w:val="A65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CA2942"/>
    <w:multiLevelType w:val="hybridMultilevel"/>
    <w:tmpl w:val="103A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227B9"/>
    <w:multiLevelType w:val="hybridMultilevel"/>
    <w:tmpl w:val="2DB035EA"/>
    <w:lvl w:ilvl="0" w:tplc="F48E8434">
      <w:start w:val="113"/>
      <w:numFmt w:val="bullet"/>
      <w:lvlText w:val="-"/>
      <w:lvlJc w:val="left"/>
      <w:pPr>
        <w:ind w:left="720" w:hanging="360"/>
      </w:pPr>
      <w:rPr>
        <w:rFonts w:ascii="Arial" w:eastAsiaTheme="minorHAnsi" w:hAnsi="Arial" w:cs="Aria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F5704"/>
    <w:multiLevelType w:val="hybridMultilevel"/>
    <w:tmpl w:val="5336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7244C"/>
    <w:multiLevelType w:val="hybridMultilevel"/>
    <w:tmpl w:val="45A0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259527">
    <w:abstractNumId w:val="13"/>
  </w:num>
  <w:num w:numId="2" w16cid:durableId="567308796">
    <w:abstractNumId w:val="11"/>
  </w:num>
  <w:num w:numId="3" w16cid:durableId="996154101">
    <w:abstractNumId w:val="5"/>
  </w:num>
  <w:num w:numId="4" w16cid:durableId="1461532136">
    <w:abstractNumId w:val="6"/>
  </w:num>
  <w:num w:numId="5" w16cid:durableId="1519731131">
    <w:abstractNumId w:val="15"/>
  </w:num>
  <w:num w:numId="6" w16cid:durableId="1617717555">
    <w:abstractNumId w:val="0"/>
  </w:num>
  <w:num w:numId="7" w16cid:durableId="1129973018">
    <w:abstractNumId w:val="12"/>
  </w:num>
  <w:num w:numId="8" w16cid:durableId="1882089856">
    <w:abstractNumId w:val="4"/>
  </w:num>
  <w:num w:numId="9" w16cid:durableId="1901400515">
    <w:abstractNumId w:val="3"/>
  </w:num>
  <w:num w:numId="10" w16cid:durableId="964509258">
    <w:abstractNumId w:val="9"/>
  </w:num>
  <w:num w:numId="11" w16cid:durableId="1041318050">
    <w:abstractNumId w:val="8"/>
  </w:num>
  <w:num w:numId="12" w16cid:durableId="1341010798">
    <w:abstractNumId w:val="2"/>
  </w:num>
  <w:num w:numId="13" w16cid:durableId="491486763">
    <w:abstractNumId w:val="1"/>
  </w:num>
  <w:num w:numId="14" w16cid:durableId="301542724">
    <w:abstractNumId w:val="7"/>
  </w:num>
  <w:num w:numId="15" w16cid:durableId="1477378744">
    <w:abstractNumId w:val="14"/>
  </w:num>
  <w:num w:numId="16" w16cid:durableId="1802454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FC"/>
    <w:rsid w:val="0000103D"/>
    <w:rsid w:val="000046F0"/>
    <w:rsid w:val="00023706"/>
    <w:rsid w:val="000250E0"/>
    <w:rsid w:val="00026C89"/>
    <w:rsid w:val="00027963"/>
    <w:rsid w:val="00033773"/>
    <w:rsid w:val="0004340B"/>
    <w:rsid w:val="00044C12"/>
    <w:rsid w:val="00052175"/>
    <w:rsid w:val="00054B37"/>
    <w:rsid w:val="00061C6D"/>
    <w:rsid w:val="00061EE4"/>
    <w:rsid w:val="00062213"/>
    <w:rsid w:val="000669D3"/>
    <w:rsid w:val="00071490"/>
    <w:rsid w:val="00073416"/>
    <w:rsid w:val="000747ED"/>
    <w:rsid w:val="00077331"/>
    <w:rsid w:val="00084C2F"/>
    <w:rsid w:val="00094D95"/>
    <w:rsid w:val="000A79F4"/>
    <w:rsid w:val="000B23F6"/>
    <w:rsid w:val="000B389B"/>
    <w:rsid w:val="000B6354"/>
    <w:rsid w:val="000C7F00"/>
    <w:rsid w:val="000F4624"/>
    <w:rsid w:val="000F4C46"/>
    <w:rsid w:val="001075B0"/>
    <w:rsid w:val="00117047"/>
    <w:rsid w:val="001174F8"/>
    <w:rsid w:val="00122241"/>
    <w:rsid w:val="00124A30"/>
    <w:rsid w:val="00127C5E"/>
    <w:rsid w:val="00131CC5"/>
    <w:rsid w:val="001343BC"/>
    <w:rsid w:val="001379FC"/>
    <w:rsid w:val="0014220B"/>
    <w:rsid w:val="00142757"/>
    <w:rsid w:val="00145076"/>
    <w:rsid w:val="00147163"/>
    <w:rsid w:val="00147D56"/>
    <w:rsid w:val="001506C2"/>
    <w:rsid w:val="00152D18"/>
    <w:rsid w:val="00157121"/>
    <w:rsid w:val="00157811"/>
    <w:rsid w:val="00163BA7"/>
    <w:rsid w:val="00172EBE"/>
    <w:rsid w:val="00174C1C"/>
    <w:rsid w:val="00180F38"/>
    <w:rsid w:val="00190A8A"/>
    <w:rsid w:val="00193A1E"/>
    <w:rsid w:val="00195621"/>
    <w:rsid w:val="001967C7"/>
    <w:rsid w:val="001A0AD8"/>
    <w:rsid w:val="001A0CF3"/>
    <w:rsid w:val="001A10A5"/>
    <w:rsid w:val="001A4F92"/>
    <w:rsid w:val="001C0495"/>
    <w:rsid w:val="001C6273"/>
    <w:rsid w:val="001C6C43"/>
    <w:rsid w:val="001D1CFF"/>
    <w:rsid w:val="001E61F3"/>
    <w:rsid w:val="001F0247"/>
    <w:rsid w:val="001F2ED2"/>
    <w:rsid w:val="001F3BCB"/>
    <w:rsid w:val="00202223"/>
    <w:rsid w:val="002049E9"/>
    <w:rsid w:val="00205A66"/>
    <w:rsid w:val="00206068"/>
    <w:rsid w:val="00206D54"/>
    <w:rsid w:val="00220E85"/>
    <w:rsid w:val="00221D41"/>
    <w:rsid w:val="00222407"/>
    <w:rsid w:val="00222C46"/>
    <w:rsid w:val="0022552A"/>
    <w:rsid w:val="00225752"/>
    <w:rsid w:val="0022776F"/>
    <w:rsid w:val="00236A0C"/>
    <w:rsid w:val="002411FA"/>
    <w:rsid w:val="002457ED"/>
    <w:rsid w:val="0025708A"/>
    <w:rsid w:val="0025726C"/>
    <w:rsid w:val="00262E03"/>
    <w:rsid w:val="002640A6"/>
    <w:rsid w:val="00265465"/>
    <w:rsid w:val="002748EB"/>
    <w:rsid w:val="00281059"/>
    <w:rsid w:val="00281927"/>
    <w:rsid w:val="0028502E"/>
    <w:rsid w:val="00292904"/>
    <w:rsid w:val="00293209"/>
    <w:rsid w:val="002935C7"/>
    <w:rsid w:val="002A0BBC"/>
    <w:rsid w:val="002A4170"/>
    <w:rsid w:val="002C0A60"/>
    <w:rsid w:val="002C4236"/>
    <w:rsid w:val="002D31FB"/>
    <w:rsid w:val="002D7551"/>
    <w:rsid w:val="002E1474"/>
    <w:rsid w:val="002E59E3"/>
    <w:rsid w:val="002F0D54"/>
    <w:rsid w:val="00306317"/>
    <w:rsid w:val="00315821"/>
    <w:rsid w:val="00316C84"/>
    <w:rsid w:val="003228DF"/>
    <w:rsid w:val="0032508B"/>
    <w:rsid w:val="00327028"/>
    <w:rsid w:val="00332074"/>
    <w:rsid w:val="00332DD1"/>
    <w:rsid w:val="00334926"/>
    <w:rsid w:val="00342F78"/>
    <w:rsid w:val="00350DF4"/>
    <w:rsid w:val="003601F6"/>
    <w:rsid w:val="003714F2"/>
    <w:rsid w:val="00384027"/>
    <w:rsid w:val="0038550F"/>
    <w:rsid w:val="00385F79"/>
    <w:rsid w:val="00387CCD"/>
    <w:rsid w:val="003A545B"/>
    <w:rsid w:val="003B5C1B"/>
    <w:rsid w:val="003C794C"/>
    <w:rsid w:val="003D5667"/>
    <w:rsid w:val="003D652E"/>
    <w:rsid w:val="003E18C4"/>
    <w:rsid w:val="003E5C16"/>
    <w:rsid w:val="003E6780"/>
    <w:rsid w:val="003F4473"/>
    <w:rsid w:val="003F6A9C"/>
    <w:rsid w:val="00406A84"/>
    <w:rsid w:val="0040710A"/>
    <w:rsid w:val="004139FC"/>
    <w:rsid w:val="00413A23"/>
    <w:rsid w:val="00422763"/>
    <w:rsid w:val="00430054"/>
    <w:rsid w:val="0043130A"/>
    <w:rsid w:val="00431B8A"/>
    <w:rsid w:val="0043329A"/>
    <w:rsid w:val="00435B61"/>
    <w:rsid w:val="00436328"/>
    <w:rsid w:val="00447F87"/>
    <w:rsid w:val="00461BDA"/>
    <w:rsid w:val="00462254"/>
    <w:rsid w:val="0046493F"/>
    <w:rsid w:val="00464B4B"/>
    <w:rsid w:val="00466AED"/>
    <w:rsid w:val="00467006"/>
    <w:rsid w:val="004755F2"/>
    <w:rsid w:val="00491CE1"/>
    <w:rsid w:val="0049412F"/>
    <w:rsid w:val="00495764"/>
    <w:rsid w:val="00495964"/>
    <w:rsid w:val="004971D8"/>
    <w:rsid w:val="004A0561"/>
    <w:rsid w:val="004A0B60"/>
    <w:rsid w:val="004A1B5A"/>
    <w:rsid w:val="004A2B1A"/>
    <w:rsid w:val="004A4FDB"/>
    <w:rsid w:val="004A53D5"/>
    <w:rsid w:val="004B0B28"/>
    <w:rsid w:val="004B5D2A"/>
    <w:rsid w:val="004B7CEF"/>
    <w:rsid w:val="004C523E"/>
    <w:rsid w:val="004C6293"/>
    <w:rsid w:val="004C7597"/>
    <w:rsid w:val="004D40B4"/>
    <w:rsid w:val="004D487F"/>
    <w:rsid w:val="004D7C94"/>
    <w:rsid w:val="004E278E"/>
    <w:rsid w:val="004E2837"/>
    <w:rsid w:val="004E4F6D"/>
    <w:rsid w:val="004F714F"/>
    <w:rsid w:val="00500176"/>
    <w:rsid w:val="005138B1"/>
    <w:rsid w:val="005165CF"/>
    <w:rsid w:val="005170A3"/>
    <w:rsid w:val="00517F83"/>
    <w:rsid w:val="005222C9"/>
    <w:rsid w:val="00522642"/>
    <w:rsid w:val="00525B16"/>
    <w:rsid w:val="00530500"/>
    <w:rsid w:val="0053089C"/>
    <w:rsid w:val="005321D6"/>
    <w:rsid w:val="00532BB3"/>
    <w:rsid w:val="0053785E"/>
    <w:rsid w:val="00537EA2"/>
    <w:rsid w:val="00545BBF"/>
    <w:rsid w:val="00545BE8"/>
    <w:rsid w:val="00554CB8"/>
    <w:rsid w:val="00557BA0"/>
    <w:rsid w:val="00571A8E"/>
    <w:rsid w:val="0057462D"/>
    <w:rsid w:val="00586AA1"/>
    <w:rsid w:val="005A7C06"/>
    <w:rsid w:val="005B0FBA"/>
    <w:rsid w:val="005B6E19"/>
    <w:rsid w:val="005C5C8C"/>
    <w:rsid w:val="005D0378"/>
    <w:rsid w:val="005D603D"/>
    <w:rsid w:val="005F62EE"/>
    <w:rsid w:val="00601939"/>
    <w:rsid w:val="00603898"/>
    <w:rsid w:val="006133BF"/>
    <w:rsid w:val="0061577A"/>
    <w:rsid w:val="006220D9"/>
    <w:rsid w:val="00624D08"/>
    <w:rsid w:val="00627908"/>
    <w:rsid w:val="00630363"/>
    <w:rsid w:val="00642040"/>
    <w:rsid w:val="00643335"/>
    <w:rsid w:val="00651573"/>
    <w:rsid w:val="00652131"/>
    <w:rsid w:val="006570FC"/>
    <w:rsid w:val="0066199C"/>
    <w:rsid w:val="0067665B"/>
    <w:rsid w:val="0067784B"/>
    <w:rsid w:val="00680DF1"/>
    <w:rsid w:val="006867C0"/>
    <w:rsid w:val="0068756E"/>
    <w:rsid w:val="00690382"/>
    <w:rsid w:val="00690EB9"/>
    <w:rsid w:val="00697E00"/>
    <w:rsid w:val="006A26FC"/>
    <w:rsid w:val="006A5E1F"/>
    <w:rsid w:val="006B527D"/>
    <w:rsid w:val="006B7D16"/>
    <w:rsid w:val="006C34DC"/>
    <w:rsid w:val="006C462B"/>
    <w:rsid w:val="006E2394"/>
    <w:rsid w:val="006E28BF"/>
    <w:rsid w:val="006E6316"/>
    <w:rsid w:val="006F0EC6"/>
    <w:rsid w:val="006F34DF"/>
    <w:rsid w:val="006F535B"/>
    <w:rsid w:val="006F58B4"/>
    <w:rsid w:val="00701092"/>
    <w:rsid w:val="00701E2F"/>
    <w:rsid w:val="00705A61"/>
    <w:rsid w:val="00714027"/>
    <w:rsid w:val="00717D51"/>
    <w:rsid w:val="007209E3"/>
    <w:rsid w:val="00737395"/>
    <w:rsid w:val="00741185"/>
    <w:rsid w:val="00752F6C"/>
    <w:rsid w:val="00753587"/>
    <w:rsid w:val="007535B5"/>
    <w:rsid w:val="007552BC"/>
    <w:rsid w:val="0075575C"/>
    <w:rsid w:val="0075719A"/>
    <w:rsid w:val="0079393C"/>
    <w:rsid w:val="007A58DE"/>
    <w:rsid w:val="007C3FD5"/>
    <w:rsid w:val="007D0FAF"/>
    <w:rsid w:val="007D2788"/>
    <w:rsid w:val="007D414F"/>
    <w:rsid w:val="007E3A11"/>
    <w:rsid w:val="007F115E"/>
    <w:rsid w:val="007F169A"/>
    <w:rsid w:val="007F6309"/>
    <w:rsid w:val="007F6BFD"/>
    <w:rsid w:val="007F798B"/>
    <w:rsid w:val="007F7A6D"/>
    <w:rsid w:val="00811469"/>
    <w:rsid w:val="00811AEC"/>
    <w:rsid w:val="00812DB7"/>
    <w:rsid w:val="00813B34"/>
    <w:rsid w:val="00830D26"/>
    <w:rsid w:val="00832F3C"/>
    <w:rsid w:val="00833ABE"/>
    <w:rsid w:val="00840651"/>
    <w:rsid w:val="00840FF8"/>
    <w:rsid w:val="00852B89"/>
    <w:rsid w:val="00853C0B"/>
    <w:rsid w:val="00856201"/>
    <w:rsid w:val="00864D42"/>
    <w:rsid w:val="00865FE9"/>
    <w:rsid w:val="00867B30"/>
    <w:rsid w:val="00877D97"/>
    <w:rsid w:val="00877E5E"/>
    <w:rsid w:val="00883D3F"/>
    <w:rsid w:val="008844B0"/>
    <w:rsid w:val="008938DA"/>
    <w:rsid w:val="008A1730"/>
    <w:rsid w:val="008A3FCA"/>
    <w:rsid w:val="008A4A67"/>
    <w:rsid w:val="008B0A19"/>
    <w:rsid w:val="008C682A"/>
    <w:rsid w:val="008C7838"/>
    <w:rsid w:val="008E5C34"/>
    <w:rsid w:val="008F064A"/>
    <w:rsid w:val="008F0C59"/>
    <w:rsid w:val="008F48D2"/>
    <w:rsid w:val="009060A1"/>
    <w:rsid w:val="00910D69"/>
    <w:rsid w:val="00912495"/>
    <w:rsid w:val="00915193"/>
    <w:rsid w:val="00920A34"/>
    <w:rsid w:val="0093002A"/>
    <w:rsid w:val="00933036"/>
    <w:rsid w:val="00940B4C"/>
    <w:rsid w:val="00947644"/>
    <w:rsid w:val="00951DA3"/>
    <w:rsid w:val="00953513"/>
    <w:rsid w:val="0096742F"/>
    <w:rsid w:val="0097556E"/>
    <w:rsid w:val="00991AB7"/>
    <w:rsid w:val="009A3282"/>
    <w:rsid w:val="009A49BC"/>
    <w:rsid w:val="009A6CFE"/>
    <w:rsid w:val="009A6F48"/>
    <w:rsid w:val="009A7809"/>
    <w:rsid w:val="009A7A03"/>
    <w:rsid w:val="009B0282"/>
    <w:rsid w:val="009B234A"/>
    <w:rsid w:val="009B7CB4"/>
    <w:rsid w:val="009D0191"/>
    <w:rsid w:val="009D2046"/>
    <w:rsid w:val="009D4F41"/>
    <w:rsid w:val="009E2377"/>
    <w:rsid w:val="009E4EAE"/>
    <w:rsid w:val="009E7E35"/>
    <w:rsid w:val="009F2C66"/>
    <w:rsid w:val="009F61E8"/>
    <w:rsid w:val="009F715C"/>
    <w:rsid w:val="009F768C"/>
    <w:rsid w:val="00A03A1F"/>
    <w:rsid w:val="00A14206"/>
    <w:rsid w:val="00A2079D"/>
    <w:rsid w:val="00A368AB"/>
    <w:rsid w:val="00A40B81"/>
    <w:rsid w:val="00A426A0"/>
    <w:rsid w:val="00A47D1C"/>
    <w:rsid w:val="00A55630"/>
    <w:rsid w:val="00A5745A"/>
    <w:rsid w:val="00A602A8"/>
    <w:rsid w:val="00A62093"/>
    <w:rsid w:val="00A632E6"/>
    <w:rsid w:val="00A71A05"/>
    <w:rsid w:val="00A81612"/>
    <w:rsid w:val="00A9643C"/>
    <w:rsid w:val="00A97E85"/>
    <w:rsid w:val="00AB13D9"/>
    <w:rsid w:val="00AB486E"/>
    <w:rsid w:val="00AC1526"/>
    <w:rsid w:val="00AC1B80"/>
    <w:rsid w:val="00AC238A"/>
    <w:rsid w:val="00AC4B3C"/>
    <w:rsid w:val="00AD0ACC"/>
    <w:rsid w:val="00AD1341"/>
    <w:rsid w:val="00AD183A"/>
    <w:rsid w:val="00AE1FEC"/>
    <w:rsid w:val="00AE777C"/>
    <w:rsid w:val="00B020BD"/>
    <w:rsid w:val="00B02439"/>
    <w:rsid w:val="00B03262"/>
    <w:rsid w:val="00B04582"/>
    <w:rsid w:val="00B13544"/>
    <w:rsid w:val="00B16C78"/>
    <w:rsid w:val="00B23CDA"/>
    <w:rsid w:val="00B25B40"/>
    <w:rsid w:val="00B25FBB"/>
    <w:rsid w:val="00B33461"/>
    <w:rsid w:val="00B504FB"/>
    <w:rsid w:val="00B50CD0"/>
    <w:rsid w:val="00B5622A"/>
    <w:rsid w:val="00B563A9"/>
    <w:rsid w:val="00B56963"/>
    <w:rsid w:val="00B63238"/>
    <w:rsid w:val="00B67885"/>
    <w:rsid w:val="00B74AA7"/>
    <w:rsid w:val="00B80F01"/>
    <w:rsid w:val="00B82AD0"/>
    <w:rsid w:val="00B9083A"/>
    <w:rsid w:val="00B93CFA"/>
    <w:rsid w:val="00B961A7"/>
    <w:rsid w:val="00B962B7"/>
    <w:rsid w:val="00BA25A9"/>
    <w:rsid w:val="00BA3794"/>
    <w:rsid w:val="00BB49B9"/>
    <w:rsid w:val="00BB6DEF"/>
    <w:rsid w:val="00BC6A6C"/>
    <w:rsid w:val="00BD4668"/>
    <w:rsid w:val="00BD4BC1"/>
    <w:rsid w:val="00BD5750"/>
    <w:rsid w:val="00BE0174"/>
    <w:rsid w:val="00BE5CB0"/>
    <w:rsid w:val="00BE5F5C"/>
    <w:rsid w:val="00BE6B05"/>
    <w:rsid w:val="00BF1E88"/>
    <w:rsid w:val="00BF2487"/>
    <w:rsid w:val="00BF75D6"/>
    <w:rsid w:val="00C019C4"/>
    <w:rsid w:val="00C15701"/>
    <w:rsid w:val="00C17A85"/>
    <w:rsid w:val="00C304D4"/>
    <w:rsid w:val="00C329E9"/>
    <w:rsid w:val="00C415F5"/>
    <w:rsid w:val="00C448B1"/>
    <w:rsid w:val="00C54531"/>
    <w:rsid w:val="00C615B6"/>
    <w:rsid w:val="00C64BC1"/>
    <w:rsid w:val="00C66971"/>
    <w:rsid w:val="00C70389"/>
    <w:rsid w:val="00C71911"/>
    <w:rsid w:val="00C75B15"/>
    <w:rsid w:val="00C83E9D"/>
    <w:rsid w:val="00C85A54"/>
    <w:rsid w:val="00C85E8A"/>
    <w:rsid w:val="00C87088"/>
    <w:rsid w:val="00C967BF"/>
    <w:rsid w:val="00C96AAA"/>
    <w:rsid w:val="00C97C72"/>
    <w:rsid w:val="00CA007A"/>
    <w:rsid w:val="00CA06FE"/>
    <w:rsid w:val="00CA3233"/>
    <w:rsid w:val="00CA6315"/>
    <w:rsid w:val="00CA7D43"/>
    <w:rsid w:val="00CB0C59"/>
    <w:rsid w:val="00CB10F4"/>
    <w:rsid w:val="00CB7FA5"/>
    <w:rsid w:val="00CC1F03"/>
    <w:rsid w:val="00CC3AB4"/>
    <w:rsid w:val="00CC5244"/>
    <w:rsid w:val="00CC6776"/>
    <w:rsid w:val="00CD40BB"/>
    <w:rsid w:val="00CD4D1C"/>
    <w:rsid w:val="00CD5D7B"/>
    <w:rsid w:val="00CE25F2"/>
    <w:rsid w:val="00CF4F73"/>
    <w:rsid w:val="00CF58E2"/>
    <w:rsid w:val="00D01C6F"/>
    <w:rsid w:val="00D0308F"/>
    <w:rsid w:val="00D03333"/>
    <w:rsid w:val="00D0729D"/>
    <w:rsid w:val="00D11CBC"/>
    <w:rsid w:val="00D14996"/>
    <w:rsid w:val="00D14C57"/>
    <w:rsid w:val="00D16EED"/>
    <w:rsid w:val="00D219EC"/>
    <w:rsid w:val="00D27544"/>
    <w:rsid w:val="00D31DB0"/>
    <w:rsid w:val="00D31E42"/>
    <w:rsid w:val="00D36A06"/>
    <w:rsid w:val="00D512DD"/>
    <w:rsid w:val="00D56B3E"/>
    <w:rsid w:val="00D62A5F"/>
    <w:rsid w:val="00D648E9"/>
    <w:rsid w:val="00D67476"/>
    <w:rsid w:val="00D700DB"/>
    <w:rsid w:val="00D7693A"/>
    <w:rsid w:val="00D7780D"/>
    <w:rsid w:val="00D80B37"/>
    <w:rsid w:val="00D85BE2"/>
    <w:rsid w:val="00D93A39"/>
    <w:rsid w:val="00D9452F"/>
    <w:rsid w:val="00D95EAD"/>
    <w:rsid w:val="00D96DE7"/>
    <w:rsid w:val="00D96FED"/>
    <w:rsid w:val="00DA00D6"/>
    <w:rsid w:val="00DA1D8F"/>
    <w:rsid w:val="00DB16CC"/>
    <w:rsid w:val="00DB17BC"/>
    <w:rsid w:val="00DB29E7"/>
    <w:rsid w:val="00DC608A"/>
    <w:rsid w:val="00DC67F8"/>
    <w:rsid w:val="00DD3D0B"/>
    <w:rsid w:val="00DD60E5"/>
    <w:rsid w:val="00DE7735"/>
    <w:rsid w:val="00DE78DC"/>
    <w:rsid w:val="00DF235F"/>
    <w:rsid w:val="00DF72BC"/>
    <w:rsid w:val="00E0040A"/>
    <w:rsid w:val="00E0100C"/>
    <w:rsid w:val="00E01747"/>
    <w:rsid w:val="00E20976"/>
    <w:rsid w:val="00E2309E"/>
    <w:rsid w:val="00E27A47"/>
    <w:rsid w:val="00E301BB"/>
    <w:rsid w:val="00E30525"/>
    <w:rsid w:val="00E31111"/>
    <w:rsid w:val="00E3499B"/>
    <w:rsid w:val="00E4346B"/>
    <w:rsid w:val="00E46D52"/>
    <w:rsid w:val="00E47388"/>
    <w:rsid w:val="00E47C44"/>
    <w:rsid w:val="00E515AF"/>
    <w:rsid w:val="00E52F2D"/>
    <w:rsid w:val="00E53887"/>
    <w:rsid w:val="00E5450F"/>
    <w:rsid w:val="00E61C9A"/>
    <w:rsid w:val="00E62496"/>
    <w:rsid w:val="00E672D9"/>
    <w:rsid w:val="00E67EE9"/>
    <w:rsid w:val="00E67FE4"/>
    <w:rsid w:val="00E723D2"/>
    <w:rsid w:val="00E7285F"/>
    <w:rsid w:val="00E738CC"/>
    <w:rsid w:val="00E74C0F"/>
    <w:rsid w:val="00E76733"/>
    <w:rsid w:val="00E826A6"/>
    <w:rsid w:val="00E834E0"/>
    <w:rsid w:val="00E86A42"/>
    <w:rsid w:val="00E91AC3"/>
    <w:rsid w:val="00E935AC"/>
    <w:rsid w:val="00E956AE"/>
    <w:rsid w:val="00EA72E2"/>
    <w:rsid w:val="00EB31D9"/>
    <w:rsid w:val="00EB384C"/>
    <w:rsid w:val="00EC17F0"/>
    <w:rsid w:val="00EC2EBF"/>
    <w:rsid w:val="00ED0751"/>
    <w:rsid w:val="00EE6C11"/>
    <w:rsid w:val="00EE7CFC"/>
    <w:rsid w:val="00F12C6E"/>
    <w:rsid w:val="00F25C36"/>
    <w:rsid w:val="00F27C20"/>
    <w:rsid w:val="00F305BC"/>
    <w:rsid w:val="00F317BC"/>
    <w:rsid w:val="00F333A1"/>
    <w:rsid w:val="00F34048"/>
    <w:rsid w:val="00F3539E"/>
    <w:rsid w:val="00F40D18"/>
    <w:rsid w:val="00F57AFC"/>
    <w:rsid w:val="00F62096"/>
    <w:rsid w:val="00F712CB"/>
    <w:rsid w:val="00F72353"/>
    <w:rsid w:val="00F74792"/>
    <w:rsid w:val="00F76B1F"/>
    <w:rsid w:val="00F90F87"/>
    <w:rsid w:val="00F9465E"/>
    <w:rsid w:val="00F949E4"/>
    <w:rsid w:val="00F94A9D"/>
    <w:rsid w:val="00F97610"/>
    <w:rsid w:val="00F97B2C"/>
    <w:rsid w:val="00FA0298"/>
    <w:rsid w:val="00FA03BD"/>
    <w:rsid w:val="00FA3B9F"/>
    <w:rsid w:val="00FA3BDD"/>
    <w:rsid w:val="00FA71F4"/>
    <w:rsid w:val="00FB3C01"/>
    <w:rsid w:val="00FC3D55"/>
    <w:rsid w:val="00FC4EF1"/>
    <w:rsid w:val="00FD0E52"/>
    <w:rsid w:val="00FE0E59"/>
    <w:rsid w:val="00FE198D"/>
    <w:rsid w:val="00FE1C9D"/>
    <w:rsid w:val="00FE63CE"/>
    <w:rsid w:val="626A8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EDC22"/>
  <w15:chartTrackingRefBased/>
  <w15:docId w15:val="{C6F5A527-57F8-463F-829E-D36D10FF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34"/>
    <w:pPr>
      <w:ind w:left="720"/>
      <w:contextualSpacing/>
    </w:pPr>
  </w:style>
  <w:style w:type="paragraph" w:styleId="Header">
    <w:name w:val="header"/>
    <w:basedOn w:val="Normal"/>
    <w:link w:val="HeaderChar"/>
    <w:uiPriority w:val="99"/>
    <w:unhideWhenUsed/>
    <w:rsid w:val="009A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A03"/>
  </w:style>
  <w:style w:type="paragraph" w:styleId="Footer">
    <w:name w:val="footer"/>
    <w:basedOn w:val="Normal"/>
    <w:link w:val="FooterChar"/>
    <w:uiPriority w:val="99"/>
    <w:unhideWhenUsed/>
    <w:rsid w:val="009A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A03"/>
  </w:style>
  <w:style w:type="character" w:styleId="Hyperlink">
    <w:name w:val="Hyperlink"/>
    <w:basedOn w:val="DefaultParagraphFont"/>
    <w:uiPriority w:val="99"/>
    <w:unhideWhenUsed/>
    <w:rsid w:val="009A7A03"/>
    <w:rPr>
      <w:color w:val="0563C1" w:themeColor="hyperlink"/>
      <w:u w:val="single"/>
    </w:rPr>
  </w:style>
  <w:style w:type="character" w:styleId="UnresolvedMention">
    <w:name w:val="Unresolved Mention"/>
    <w:basedOn w:val="DefaultParagraphFont"/>
    <w:uiPriority w:val="99"/>
    <w:semiHidden/>
    <w:unhideWhenUsed/>
    <w:rsid w:val="009A7A03"/>
    <w:rPr>
      <w:color w:val="605E5C"/>
      <w:shd w:val="clear" w:color="auto" w:fill="E1DFDD"/>
    </w:rPr>
  </w:style>
  <w:style w:type="table" w:styleId="TableGrid">
    <w:name w:val="Table Grid"/>
    <w:basedOn w:val="TableNormal"/>
    <w:uiPriority w:val="39"/>
    <w:rsid w:val="002C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738">
      <w:bodyDiv w:val="1"/>
      <w:marLeft w:val="0"/>
      <w:marRight w:val="0"/>
      <w:marTop w:val="0"/>
      <w:marBottom w:val="0"/>
      <w:divBdr>
        <w:top w:val="none" w:sz="0" w:space="0" w:color="auto"/>
        <w:left w:val="none" w:sz="0" w:space="0" w:color="auto"/>
        <w:bottom w:val="none" w:sz="0" w:space="0" w:color="auto"/>
        <w:right w:val="none" w:sz="0" w:space="0" w:color="auto"/>
      </w:divBdr>
    </w:div>
    <w:div w:id="4302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illowtree-nurse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inasto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6</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Willow Tree Nursery</cp:lastModifiedBy>
  <cp:revision>480</cp:revision>
  <cp:lastPrinted>2023-02-09T09:33:00Z</cp:lastPrinted>
  <dcterms:created xsi:type="dcterms:W3CDTF">2022-11-04T09:50:00Z</dcterms:created>
  <dcterms:modified xsi:type="dcterms:W3CDTF">2025-09-16T21:32:00Z</dcterms:modified>
</cp:coreProperties>
</file>