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83" w:rsidRDefault="00AC5541" w:rsidP="00AC5541">
      <w:pPr>
        <w:jc w:val="center"/>
      </w:pPr>
      <w:bookmarkStart w:id="0" w:name="_GoBack"/>
      <w:bookmarkEnd w:id="0"/>
      <w:r>
        <w:rPr>
          <w:noProof/>
        </w:rPr>
        <w:drawing>
          <wp:inline distT="0" distB="0" distL="0" distR="0">
            <wp:extent cx="1536192" cy="10698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192" cy="1069848"/>
                    </a:xfrm>
                    <a:prstGeom prst="rect">
                      <a:avLst/>
                    </a:prstGeom>
                  </pic:spPr>
                </pic:pic>
              </a:graphicData>
            </a:graphic>
          </wp:inline>
        </w:drawing>
      </w:r>
    </w:p>
    <w:p w:rsidR="00000719" w:rsidRDefault="00000719" w:rsidP="00AC5541">
      <w:pPr>
        <w:spacing w:after="0"/>
        <w:rPr>
          <w:sz w:val="20"/>
          <w:szCs w:val="20"/>
        </w:rPr>
      </w:pPr>
    </w:p>
    <w:p w:rsidR="00000719" w:rsidRPr="0075078A" w:rsidRDefault="00000719" w:rsidP="0075078A">
      <w:pPr>
        <w:spacing w:after="0"/>
        <w:jc w:val="center"/>
        <w:rPr>
          <w:b/>
          <w:sz w:val="32"/>
          <w:szCs w:val="32"/>
        </w:rPr>
      </w:pPr>
      <w:r w:rsidRPr="0075078A">
        <w:rPr>
          <w:b/>
          <w:sz w:val="32"/>
          <w:szCs w:val="32"/>
        </w:rPr>
        <w:t>Resource Management Associates</w:t>
      </w:r>
    </w:p>
    <w:p w:rsidR="00000719" w:rsidRDefault="00000719" w:rsidP="00AC5541">
      <w:pPr>
        <w:spacing w:after="0"/>
        <w:rPr>
          <w:sz w:val="24"/>
          <w:szCs w:val="24"/>
        </w:rPr>
      </w:pPr>
    </w:p>
    <w:p w:rsidR="0075078A" w:rsidRDefault="0075078A" w:rsidP="0075078A">
      <w:pPr>
        <w:spacing w:after="0"/>
        <w:jc w:val="center"/>
        <w:rPr>
          <w:sz w:val="24"/>
          <w:szCs w:val="24"/>
        </w:rPr>
      </w:pPr>
      <w:r>
        <w:rPr>
          <w:sz w:val="24"/>
          <w:szCs w:val="24"/>
        </w:rPr>
        <w:t xml:space="preserve">Suggested Start-up Procedures </w:t>
      </w:r>
      <w:r w:rsidR="0033735B">
        <w:rPr>
          <w:sz w:val="24"/>
          <w:szCs w:val="24"/>
        </w:rPr>
        <w:t xml:space="preserve">and About </w:t>
      </w:r>
      <w:r w:rsidR="0033735B">
        <w:rPr>
          <w:b/>
          <w:sz w:val="32"/>
          <w:szCs w:val="32"/>
        </w:rPr>
        <w:t>A</w:t>
      </w:r>
      <w:r w:rsidR="0033735B" w:rsidRPr="0033735B">
        <w:rPr>
          <w:sz w:val="28"/>
          <w:szCs w:val="28"/>
        </w:rPr>
        <w:t>sset</w:t>
      </w:r>
      <w:r>
        <w:rPr>
          <w:sz w:val="24"/>
          <w:szCs w:val="24"/>
        </w:rPr>
        <w:t xml:space="preserve"> </w:t>
      </w:r>
      <w:r w:rsidR="0033735B">
        <w:rPr>
          <w:b/>
          <w:sz w:val="32"/>
          <w:szCs w:val="32"/>
        </w:rPr>
        <w:t>C</w:t>
      </w:r>
      <w:r w:rsidR="0033735B">
        <w:rPr>
          <w:sz w:val="24"/>
          <w:szCs w:val="24"/>
        </w:rPr>
        <w:t>ost</w:t>
      </w:r>
      <w:r>
        <w:rPr>
          <w:sz w:val="24"/>
          <w:szCs w:val="24"/>
        </w:rPr>
        <w:t xml:space="preserve"> </w:t>
      </w:r>
      <w:r w:rsidR="0033735B">
        <w:rPr>
          <w:sz w:val="24"/>
          <w:szCs w:val="24"/>
        </w:rPr>
        <w:t xml:space="preserve">and </w:t>
      </w:r>
      <w:r w:rsidR="0033735B">
        <w:rPr>
          <w:b/>
          <w:sz w:val="32"/>
          <w:szCs w:val="32"/>
        </w:rPr>
        <w:t>C</w:t>
      </w:r>
      <w:r w:rsidR="0033735B">
        <w:rPr>
          <w:sz w:val="24"/>
          <w:szCs w:val="24"/>
        </w:rPr>
        <w:t>ontrol</w:t>
      </w:r>
    </w:p>
    <w:p w:rsidR="0033735B" w:rsidRDefault="0033735B" w:rsidP="0075078A">
      <w:pPr>
        <w:spacing w:after="0"/>
        <w:rPr>
          <w:sz w:val="24"/>
          <w:szCs w:val="24"/>
        </w:rPr>
      </w:pPr>
    </w:p>
    <w:p w:rsidR="0075078A" w:rsidRDefault="0033735B" w:rsidP="0075078A">
      <w:pPr>
        <w:spacing w:after="0"/>
        <w:rPr>
          <w:sz w:val="24"/>
          <w:szCs w:val="24"/>
        </w:rPr>
      </w:pPr>
      <w:r>
        <w:rPr>
          <w:sz w:val="24"/>
          <w:szCs w:val="24"/>
        </w:rPr>
        <w:t>ACC is designed to account for the following:</w:t>
      </w:r>
    </w:p>
    <w:p w:rsidR="0033735B" w:rsidRDefault="0033735B" w:rsidP="0033735B">
      <w:pPr>
        <w:pStyle w:val="ListParagraph"/>
        <w:numPr>
          <w:ilvl w:val="0"/>
          <w:numId w:val="4"/>
        </w:numPr>
        <w:spacing w:after="0"/>
        <w:rPr>
          <w:sz w:val="24"/>
          <w:szCs w:val="24"/>
        </w:rPr>
      </w:pPr>
      <w:r>
        <w:rPr>
          <w:sz w:val="24"/>
          <w:szCs w:val="24"/>
        </w:rPr>
        <w:t>Fixed Assets – accounts for cost and accumulated depreciation, calculates depreciation expense, tracks remaining life and book values</w:t>
      </w:r>
    </w:p>
    <w:p w:rsidR="0033735B" w:rsidRDefault="0033735B" w:rsidP="0033735B">
      <w:pPr>
        <w:pStyle w:val="ListParagraph"/>
        <w:numPr>
          <w:ilvl w:val="0"/>
          <w:numId w:val="4"/>
        </w:numPr>
        <w:spacing w:after="0"/>
        <w:rPr>
          <w:sz w:val="24"/>
          <w:szCs w:val="24"/>
        </w:rPr>
      </w:pPr>
      <w:r>
        <w:rPr>
          <w:sz w:val="24"/>
          <w:szCs w:val="24"/>
        </w:rPr>
        <w:t>Prepaid Expenses – calculates monthly amortization</w:t>
      </w:r>
    </w:p>
    <w:p w:rsidR="0033735B" w:rsidRPr="0033735B" w:rsidRDefault="0033735B" w:rsidP="0033735B">
      <w:pPr>
        <w:pStyle w:val="ListParagraph"/>
        <w:numPr>
          <w:ilvl w:val="0"/>
          <w:numId w:val="4"/>
        </w:numPr>
        <w:spacing w:after="0"/>
        <w:rPr>
          <w:sz w:val="24"/>
          <w:szCs w:val="24"/>
        </w:rPr>
      </w:pPr>
      <w:r>
        <w:rPr>
          <w:sz w:val="24"/>
          <w:szCs w:val="24"/>
        </w:rPr>
        <w:t xml:space="preserve">Accrued Expenses – calculates monthly expense </w:t>
      </w:r>
    </w:p>
    <w:p w:rsidR="0033735B" w:rsidRDefault="0033735B" w:rsidP="0075078A">
      <w:pPr>
        <w:spacing w:after="0"/>
        <w:rPr>
          <w:sz w:val="24"/>
          <w:szCs w:val="24"/>
        </w:rPr>
      </w:pPr>
    </w:p>
    <w:p w:rsidR="0033735B" w:rsidRPr="00412407" w:rsidRDefault="00412407" w:rsidP="00412407">
      <w:pPr>
        <w:spacing w:after="0"/>
        <w:jc w:val="center"/>
        <w:rPr>
          <w:b/>
          <w:sz w:val="24"/>
          <w:szCs w:val="24"/>
        </w:rPr>
      </w:pPr>
      <w:r w:rsidRPr="00412407">
        <w:rPr>
          <w:b/>
          <w:sz w:val="24"/>
          <w:szCs w:val="24"/>
        </w:rPr>
        <w:t xml:space="preserve">Part I - </w:t>
      </w:r>
      <w:r w:rsidR="0033735B" w:rsidRPr="00412407">
        <w:rPr>
          <w:b/>
          <w:sz w:val="24"/>
          <w:szCs w:val="24"/>
        </w:rPr>
        <w:t>Before you get started:</w:t>
      </w:r>
    </w:p>
    <w:p w:rsidR="0033735B" w:rsidRDefault="0033735B" w:rsidP="0075078A">
      <w:pPr>
        <w:spacing w:after="0"/>
        <w:rPr>
          <w:sz w:val="24"/>
          <w:szCs w:val="24"/>
        </w:rPr>
      </w:pPr>
    </w:p>
    <w:p w:rsidR="0033735B" w:rsidRDefault="0033735B" w:rsidP="0075078A">
      <w:pPr>
        <w:spacing w:after="0"/>
        <w:rPr>
          <w:sz w:val="24"/>
          <w:szCs w:val="24"/>
        </w:rPr>
      </w:pPr>
      <w:r>
        <w:rPr>
          <w:sz w:val="24"/>
          <w:szCs w:val="24"/>
        </w:rPr>
        <w:t xml:space="preserve">The </w:t>
      </w:r>
      <w:r w:rsidRPr="00412407">
        <w:rPr>
          <w:b/>
          <w:sz w:val="32"/>
          <w:szCs w:val="32"/>
        </w:rPr>
        <w:t>System Menu</w:t>
      </w:r>
      <w:r>
        <w:rPr>
          <w:sz w:val="24"/>
          <w:szCs w:val="24"/>
        </w:rPr>
        <w:t xml:space="preserve"> and some of its features:</w:t>
      </w:r>
    </w:p>
    <w:p w:rsidR="0033735B" w:rsidRDefault="0033735B" w:rsidP="0033735B">
      <w:pPr>
        <w:spacing w:after="0"/>
        <w:rPr>
          <w:sz w:val="24"/>
          <w:szCs w:val="24"/>
        </w:rPr>
      </w:pPr>
    </w:p>
    <w:p w:rsidR="0033735B" w:rsidRDefault="0033735B" w:rsidP="0033735B">
      <w:pPr>
        <w:spacing w:after="0"/>
        <w:rPr>
          <w:sz w:val="24"/>
          <w:szCs w:val="24"/>
        </w:rPr>
      </w:pPr>
      <w:r>
        <w:rPr>
          <w:sz w:val="24"/>
          <w:szCs w:val="24"/>
        </w:rPr>
        <w:t>Item 1 – Data Path</w:t>
      </w:r>
    </w:p>
    <w:p w:rsidR="00A112A7" w:rsidRDefault="0033735B" w:rsidP="00412407">
      <w:pPr>
        <w:spacing w:after="0"/>
        <w:rPr>
          <w:sz w:val="24"/>
          <w:szCs w:val="24"/>
        </w:rPr>
      </w:pPr>
      <w:r>
        <w:rPr>
          <w:sz w:val="24"/>
          <w:szCs w:val="24"/>
        </w:rPr>
        <w:tab/>
        <w:t>Here is where you define the location of your data.  The path tells the ACC program where to access your data.  The program files can be located on your server or on individual work stations or lap tops depending on your IT protocols.  The data should be backed up on a regular basis and stored in a safe environment, typically a server, which itself is backed up on a regular basis.</w:t>
      </w:r>
      <w:r w:rsidR="00412407">
        <w:rPr>
          <w:sz w:val="24"/>
          <w:szCs w:val="24"/>
        </w:rPr>
        <w:t xml:space="preserve">  Clicking the column in the left of the data path grid defines the default path which is where the program automatically points when it is started.</w:t>
      </w:r>
    </w:p>
    <w:p w:rsidR="00412407" w:rsidRDefault="00412407" w:rsidP="00412407">
      <w:pPr>
        <w:spacing w:after="0"/>
        <w:rPr>
          <w:sz w:val="24"/>
          <w:szCs w:val="24"/>
        </w:rPr>
      </w:pPr>
    </w:p>
    <w:p w:rsidR="00412407" w:rsidRDefault="00412407" w:rsidP="00412407">
      <w:pPr>
        <w:spacing w:after="0"/>
        <w:rPr>
          <w:sz w:val="24"/>
          <w:szCs w:val="24"/>
        </w:rPr>
      </w:pPr>
      <w:r>
        <w:rPr>
          <w:sz w:val="24"/>
          <w:szCs w:val="24"/>
        </w:rPr>
        <w:t>Item 3 – Printer Setup</w:t>
      </w:r>
    </w:p>
    <w:p w:rsidR="00412407" w:rsidRDefault="00412407" w:rsidP="00412407">
      <w:pPr>
        <w:spacing w:after="0"/>
        <w:rPr>
          <w:sz w:val="24"/>
          <w:szCs w:val="24"/>
        </w:rPr>
      </w:pPr>
      <w:r>
        <w:rPr>
          <w:sz w:val="24"/>
          <w:szCs w:val="24"/>
        </w:rPr>
        <w:tab/>
        <w:t>This is where your default printer is determined.  It can be any printer your workstation has access to, either through direct connection or networking.  Establish your most commonly used printer to begin with.  If you want to print to any other printer you must Select it prior to printing any report or posting journal.</w:t>
      </w:r>
    </w:p>
    <w:p w:rsidR="00412407" w:rsidRDefault="00412407" w:rsidP="00412407">
      <w:pPr>
        <w:spacing w:after="0"/>
        <w:rPr>
          <w:sz w:val="24"/>
          <w:szCs w:val="24"/>
        </w:rPr>
      </w:pPr>
    </w:p>
    <w:p w:rsidR="00412407" w:rsidRDefault="00412407" w:rsidP="00412407">
      <w:pPr>
        <w:spacing w:after="0"/>
        <w:rPr>
          <w:sz w:val="24"/>
          <w:szCs w:val="24"/>
        </w:rPr>
      </w:pPr>
      <w:r>
        <w:rPr>
          <w:sz w:val="24"/>
          <w:szCs w:val="24"/>
        </w:rPr>
        <w:t>Item 5 – Item Change Report is an audit trail for each asset</w:t>
      </w:r>
      <w:r w:rsidR="009968BE">
        <w:rPr>
          <w:sz w:val="24"/>
          <w:szCs w:val="24"/>
        </w:rPr>
        <w:t xml:space="preserve"> or expense entered into the system.</w:t>
      </w:r>
    </w:p>
    <w:p w:rsidR="009968BE" w:rsidRDefault="009968BE" w:rsidP="00412407">
      <w:pPr>
        <w:spacing w:after="0"/>
        <w:rPr>
          <w:sz w:val="24"/>
          <w:szCs w:val="24"/>
        </w:rPr>
      </w:pPr>
    </w:p>
    <w:p w:rsidR="009968BE" w:rsidRDefault="009968BE" w:rsidP="00412407">
      <w:pPr>
        <w:spacing w:after="0"/>
        <w:rPr>
          <w:sz w:val="24"/>
          <w:szCs w:val="24"/>
        </w:rPr>
      </w:pPr>
    </w:p>
    <w:p w:rsidR="009F336B" w:rsidRDefault="009F336B" w:rsidP="00412407">
      <w:pPr>
        <w:spacing w:after="0"/>
        <w:rPr>
          <w:sz w:val="24"/>
          <w:szCs w:val="24"/>
        </w:rPr>
      </w:pPr>
    </w:p>
    <w:p w:rsidR="009968BE" w:rsidRDefault="009968BE" w:rsidP="00412407">
      <w:pPr>
        <w:spacing w:after="0"/>
        <w:rPr>
          <w:sz w:val="24"/>
          <w:szCs w:val="24"/>
        </w:rPr>
      </w:pPr>
    </w:p>
    <w:p w:rsidR="009968BE" w:rsidRDefault="009968BE" w:rsidP="00412407">
      <w:pPr>
        <w:spacing w:after="0"/>
        <w:rPr>
          <w:sz w:val="24"/>
          <w:szCs w:val="24"/>
        </w:rPr>
      </w:pPr>
      <w:r>
        <w:rPr>
          <w:sz w:val="24"/>
          <w:szCs w:val="24"/>
        </w:rPr>
        <w:lastRenderedPageBreak/>
        <w:t>Item 6 – GL Debit Setup</w:t>
      </w:r>
    </w:p>
    <w:p w:rsidR="009968BE" w:rsidRDefault="009968BE" w:rsidP="00412407">
      <w:pPr>
        <w:spacing w:after="0"/>
        <w:rPr>
          <w:sz w:val="24"/>
          <w:szCs w:val="24"/>
        </w:rPr>
      </w:pPr>
      <w:r>
        <w:rPr>
          <w:sz w:val="24"/>
          <w:szCs w:val="24"/>
        </w:rPr>
        <w:tab/>
        <w:t>This is where your ACC system is configured to upload automatically your monthly depreciation expense, amortization of prepaid expenses and accrual of expenses.  RMA works with all core processors on a regular basis.  This eliminates manual entry of all such expenses.</w:t>
      </w:r>
      <w:r w:rsidR="005F33CC">
        <w:rPr>
          <w:sz w:val="24"/>
          <w:szCs w:val="24"/>
        </w:rPr>
        <w:t xml:space="preserve">  Please call RMA to help set this feature up.</w:t>
      </w:r>
    </w:p>
    <w:p w:rsidR="009968BE" w:rsidRDefault="009968BE" w:rsidP="00412407">
      <w:pPr>
        <w:spacing w:after="0"/>
        <w:rPr>
          <w:sz w:val="24"/>
          <w:szCs w:val="24"/>
        </w:rPr>
      </w:pPr>
    </w:p>
    <w:p w:rsidR="009968BE" w:rsidRDefault="009968BE" w:rsidP="00412407">
      <w:pPr>
        <w:spacing w:after="0"/>
        <w:rPr>
          <w:sz w:val="24"/>
          <w:szCs w:val="24"/>
        </w:rPr>
      </w:pPr>
      <w:r>
        <w:rPr>
          <w:sz w:val="24"/>
          <w:szCs w:val="24"/>
        </w:rPr>
        <w:t>Item 8 – Password Maintenance is where all of your users and their authorizations is defined.</w:t>
      </w:r>
    </w:p>
    <w:p w:rsidR="009968BE" w:rsidRDefault="009968BE" w:rsidP="00412407">
      <w:pPr>
        <w:spacing w:after="0"/>
        <w:rPr>
          <w:sz w:val="24"/>
          <w:szCs w:val="24"/>
        </w:rPr>
      </w:pPr>
    </w:p>
    <w:p w:rsidR="009968BE" w:rsidRDefault="009968BE" w:rsidP="00412407">
      <w:pPr>
        <w:spacing w:after="0"/>
        <w:rPr>
          <w:sz w:val="24"/>
          <w:szCs w:val="24"/>
        </w:rPr>
      </w:pPr>
      <w:r>
        <w:rPr>
          <w:sz w:val="24"/>
          <w:szCs w:val="24"/>
        </w:rPr>
        <w:t xml:space="preserve">The </w:t>
      </w:r>
      <w:r>
        <w:rPr>
          <w:b/>
          <w:sz w:val="32"/>
          <w:szCs w:val="32"/>
        </w:rPr>
        <w:t>Maintenance</w:t>
      </w:r>
      <w:r w:rsidRPr="00412407">
        <w:rPr>
          <w:b/>
          <w:sz w:val="32"/>
          <w:szCs w:val="32"/>
        </w:rPr>
        <w:t xml:space="preserve"> Menu</w:t>
      </w:r>
      <w:r>
        <w:rPr>
          <w:sz w:val="24"/>
          <w:szCs w:val="24"/>
        </w:rPr>
        <w:t xml:space="preserve"> and some of its features:</w:t>
      </w:r>
    </w:p>
    <w:p w:rsidR="009968BE" w:rsidRDefault="009968BE" w:rsidP="00412407">
      <w:pPr>
        <w:spacing w:after="0"/>
        <w:rPr>
          <w:sz w:val="24"/>
          <w:szCs w:val="24"/>
        </w:rPr>
      </w:pPr>
    </w:p>
    <w:p w:rsidR="009968BE" w:rsidRDefault="009968BE" w:rsidP="00412407">
      <w:pPr>
        <w:spacing w:after="0"/>
        <w:rPr>
          <w:sz w:val="24"/>
          <w:szCs w:val="24"/>
        </w:rPr>
      </w:pPr>
      <w:r>
        <w:rPr>
          <w:sz w:val="24"/>
          <w:szCs w:val="24"/>
        </w:rPr>
        <w:t xml:space="preserve">Item 1 – General Ledger Categories.  You should have a GL category for every GL number you are posting to.  </w:t>
      </w:r>
      <w:r w:rsidR="000B7E2D">
        <w:rPr>
          <w:sz w:val="24"/>
          <w:szCs w:val="24"/>
        </w:rPr>
        <w:t xml:space="preserve">Please note your General Ledger Accounts must be setup beforehand (Item 4 below.)  </w:t>
      </w:r>
      <w:r>
        <w:rPr>
          <w:sz w:val="24"/>
          <w:szCs w:val="24"/>
        </w:rPr>
        <w:t>Be prepared with the following information:</w:t>
      </w:r>
    </w:p>
    <w:p w:rsidR="009968BE" w:rsidRDefault="009968BE" w:rsidP="00412407">
      <w:pPr>
        <w:spacing w:after="0"/>
        <w:rPr>
          <w:sz w:val="24"/>
          <w:szCs w:val="24"/>
        </w:rPr>
      </w:pPr>
    </w:p>
    <w:p w:rsidR="005F33CC" w:rsidRDefault="009968BE" w:rsidP="009968BE">
      <w:pPr>
        <w:spacing w:after="0"/>
        <w:ind w:firstLine="720"/>
        <w:rPr>
          <w:sz w:val="24"/>
          <w:szCs w:val="24"/>
        </w:rPr>
      </w:pPr>
      <w:r>
        <w:rPr>
          <w:sz w:val="24"/>
          <w:szCs w:val="24"/>
        </w:rPr>
        <w:t xml:space="preserve">For </w:t>
      </w:r>
      <w:r w:rsidRPr="005F33CC">
        <w:rPr>
          <w:b/>
          <w:sz w:val="24"/>
          <w:szCs w:val="24"/>
        </w:rPr>
        <w:t>Fixed Assets</w:t>
      </w:r>
      <w:r w:rsidR="005F33CC">
        <w:rPr>
          <w:sz w:val="24"/>
          <w:szCs w:val="24"/>
        </w:rPr>
        <w:t>:</w:t>
      </w:r>
    </w:p>
    <w:p w:rsidR="005F33CC" w:rsidRDefault="005F33CC" w:rsidP="005F33CC">
      <w:pPr>
        <w:pStyle w:val="ListParagraph"/>
        <w:numPr>
          <w:ilvl w:val="0"/>
          <w:numId w:val="5"/>
        </w:numPr>
        <w:spacing w:after="0"/>
        <w:rPr>
          <w:sz w:val="24"/>
          <w:szCs w:val="24"/>
        </w:rPr>
      </w:pPr>
      <w:r>
        <w:rPr>
          <w:sz w:val="24"/>
          <w:szCs w:val="24"/>
        </w:rPr>
        <w:t>Asset Description</w:t>
      </w:r>
    </w:p>
    <w:p w:rsidR="005F33CC" w:rsidRDefault="005F33CC" w:rsidP="005F33CC">
      <w:pPr>
        <w:pStyle w:val="ListParagraph"/>
        <w:numPr>
          <w:ilvl w:val="0"/>
          <w:numId w:val="5"/>
        </w:numPr>
        <w:spacing w:after="0"/>
        <w:rPr>
          <w:sz w:val="24"/>
          <w:szCs w:val="24"/>
        </w:rPr>
      </w:pPr>
      <w:r>
        <w:rPr>
          <w:sz w:val="24"/>
          <w:szCs w:val="24"/>
        </w:rPr>
        <w:t>Short Name</w:t>
      </w:r>
    </w:p>
    <w:p w:rsidR="005F33CC" w:rsidRDefault="005F33CC" w:rsidP="005F33CC">
      <w:pPr>
        <w:pStyle w:val="ListParagraph"/>
        <w:numPr>
          <w:ilvl w:val="0"/>
          <w:numId w:val="5"/>
        </w:numPr>
        <w:spacing w:after="0"/>
        <w:rPr>
          <w:sz w:val="24"/>
          <w:szCs w:val="24"/>
        </w:rPr>
      </w:pPr>
      <w:r>
        <w:rPr>
          <w:sz w:val="24"/>
          <w:szCs w:val="24"/>
        </w:rPr>
        <w:t>Accumulated Depreciation GL Account</w:t>
      </w:r>
    </w:p>
    <w:p w:rsidR="005F33CC" w:rsidRDefault="005F33CC" w:rsidP="005F33CC">
      <w:pPr>
        <w:pStyle w:val="ListParagraph"/>
        <w:numPr>
          <w:ilvl w:val="0"/>
          <w:numId w:val="5"/>
        </w:numPr>
        <w:spacing w:after="0"/>
        <w:rPr>
          <w:sz w:val="24"/>
          <w:szCs w:val="24"/>
        </w:rPr>
      </w:pPr>
      <w:r>
        <w:rPr>
          <w:sz w:val="24"/>
          <w:szCs w:val="24"/>
        </w:rPr>
        <w:t>Depreciation Expense Account</w:t>
      </w:r>
    </w:p>
    <w:p w:rsidR="005F33CC" w:rsidRDefault="005F33CC" w:rsidP="005F33CC">
      <w:pPr>
        <w:spacing w:after="0"/>
        <w:ind w:left="720"/>
        <w:rPr>
          <w:sz w:val="24"/>
          <w:szCs w:val="24"/>
        </w:rPr>
      </w:pPr>
      <w:r>
        <w:rPr>
          <w:sz w:val="24"/>
          <w:szCs w:val="24"/>
        </w:rPr>
        <w:t xml:space="preserve">For </w:t>
      </w:r>
      <w:r w:rsidRPr="005F33CC">
        <w:rPr>
          <w:b/>
          <w:sz w:val="24"/>
          <w:szCs w:val="24"/>
        </w:rPr>
        <w:t>Prepaid Expenses</w:t>
      </w:r>
      <w:r>
        <w:rPr>
          <w:sz w:val="24"/>
          <w:szCs w:val="24"/>
        </w:rPr>
        <w:t>:</w:t>
      </w:r>
    </w:p>
    <w:p w:rsidR="005F33CC" w:rsidRDefault="005F33CC" w:rsidP="005F33CC">
      <w:pPr>
        <w:pStyle w:val="ListParagraph"/>
        <w:numPr>
          <w:ilvl w:val="0"/>
          <w:numId w:val="6"/>
        </w:numPr>
        <w:spacing w:after="0"/>
        <w:rPr>
          <w:sz w:val="24"/>
          <w:szCs w:val="24"/>
        </w:rPr>
      </w:pPr>
      <w:r>
        <w:rPr>
          <w:sz w:val="24"/>
          <w:szCs w:val="24"/>
        </w:rPr>
        <w:t>The Prepaid GL Asset Account</w:t>
      </w:r>
    </w:p>
    <w:p w:rsidR="005F33CC" w:rsidRDefault="005F33CC" w:rsidP="005F33CC">
      <w:pPr>
        <w:pStyle w:val="ListParagraph"/>
        <w:numPr>
          <w:ilvl w:val="0"/>
          <w:numId w:val="6"/>
        </w:numPr>
        <w:spacing w:after="0"/>
        <w:rPr>
          <w:sz w:val="24"/>
          <w:szCs w:val="24"/>
        </w:rPr>
      </w:pPr>
      <w:r>
        <w:rPr>
          <w:sz w:val="24"/>
          <w:szCs w:val="24"/>
        </w:rPr>
        <w:t>The GL expense account to amortize the expense to monthly.</w:t>
      </w:r>
    </w:p>
    <w:p w:rsidR="005F33CC" w:rsidRDefault="005F33CC" w:rsidP="005F33CC">
      <w:pPr>
        <w:spacing w:after="0"/>
        <w:ind w:firstLine="720"/>
        <w:rPr>
          <w:sz w:val="24"/>
          <w:szCs w:val="24"/>
        </w:rPr>
      </w:pPr>
      <w:r>
        <w:rPr>
          <w:sz w:val="24"/>
          <w:szCs w:val="24"/>
        </w:rPr>
        <w:t xml:space="preserve">For </w:t>
      </w:r>
      <w:r w:rsidRPr="005F33CC">
        <w:rPr>
          <w:b/>
          <w:sz w:val="24"/>
          <w:szCs w:val="24"/>
        </w:rPr>
        <w:t>Accrued Expenses</w:t>
      </w:r>
      <w:r>
        <w:rPr>
          <w:sz w:val="24"/>
          <w:szCs w:val="24"/>
        </w:rPr>
        <w:t>:</w:t>
      </w:r>
    </w:p>
    <w:p w:rsidR="009968BE" w:rsidRDefault="005F33CC" w:rsidP="005F33CC">
      <w:pPr>
        <w:pStyle w:val="ListParagraph"/>
        <w:numPr>
          <w:ilvl w:val="0"/>
          <w:numId w:val="7"/>
        </w:numPr>
        <w:spacing w:after="0"/>
        <w:rPr>
          <w:sz w:val="24"/>
          <w:szCs w:val="24"/>
        </w:rPr>
      </w:pPr>
      <w:r>
        <w:rPr>
          <w:sz w:val="24"/>
          <w:szCs w:val="24"/>
        </w:rPr>
        <w:t>The Accrued GL Expense Liability Account</w:t>
      </w:r>
    </w:p>
    <w:p w:rsidR="005F33CC" w:rsidRDefault="005F33CC" w:rsidP="005F33CC">
      <w:pPr>
        <w:pStyle w:val="ListParagraph"/>
        <w:numPr>
          <w:ilvl w:val="0"/>
          <w:numId w:val="7"/>
        </w:numPr>
        <w:spacing w:after="0"/>
        <w:rPr>
          <w:sz w:val="24"/>
          <w:szCs w:val="24"/>
        </w:rPr>
      </w:pPr>
      <w:r>
        <w:rPr>
          <w:sz w:val="24"/>
          <w:szCs w:val="24"/>
        </w:rPr>
        <w:t>The GL expense account to accrue monthly to.</w:t>
      </w:r>
    </w:p>
    <w:p w:rsidR="005F33CC" w:rsidRDefault="005F33CC" w:rsidP="005F33CC">
      <w:pPr>
        <w:spacing w:after="0"/>
        <w:rPr>
          <w:sz w:val="24"/>
          <w:szCs w:val="24"/>
        </w:rPr>
      </w:pPr>
    </w:p>
    <w:p w:rsidR="005F33CC" w:rsidRDefault="005F33CC" w:rsidP="005F33CC">
      <w:pPr>
        <w:spacing w:after="0"/>
        <w:rPr>
          <w:sz w:val="24"/>
          <w:szCs w:val="24"/>
        </w:rPr>
      </w:pPr>
      <w:r>
        <w:rPr>
          <w:sz w:val="24"/>
          <w:szCs w:val="24"/>
        </w:rPr>
        <w:t>Item 2 – Types</w:t>
      </w:r>
    </w:p>
    <w:p w:rsidR="005F33CC" w:rsidRDefault="005F33CC" w:rsidP="005F33CC">
      <w:pPr>
        <w:spacing w:after="0"/>
        <w:rPr>
          <w:sz w:val="24"/>
          <w:szCs w:val="24"/>
        </w:rPr>
      </w:pPr>
      <w:r>
        <w:rPr>
          <w:sz w:val="24"/>
          <w:szCs w:val="24"/>
        </w:rPr>
        <w:tab/>
        <w:t>For each Fixed Asset Category along with Prepaid and accrued expenses there should be a type:</w:t>
      </w:r>
    </w:p>
    <w:p w:rsidR="005F33CC" w:rsidRDefault="005F33CC" w:rsidP="005F33CC">
      <w:pPr>
        <w:pStyle w:val="ListParagraph"/>
        <w:numPr>
          <w:ilvl w:val="0"/>
          <w:numId w:val="8"/>
        </w:numPr>
        <w:spacing w:after="0"/>
        <w:rPr>
          <w:sz w:val="24"/>
          <w:szCs w:val="24"/>
        </w:rPr>
      </w:pPr>
      <w:r>
        <w:rPr>
          <w:sz w:val="24"/>
          <w:szCs w:val="24"/>
        </w:rPr>
        <w:t>Land</w:t>
      </w:r>
    </w:p>
    <w:p w:rsidR="005F33CC" w:rsidRDefault="005F33CC" w:rsidP="005F33CC">
      <w:pPr>
        <w:pStyle w:val="ListParagraph"/>
        <w:numPr>
          <w:ilvl w:val="0"/>
          <w:numId w:val="8"/>
        </w:numPr>
        <w:spacing w:after="0"/>
        <w:rPr>
          <w:sz w:val="24"/>
          <w:szCs w:val="24"/>
        </w:rPr>
      </w:pPr>
      <w:r>
        <w:rPr>
          <w:sz w:val="24"/>
          <w:szCs w:val="24"/>
        </w:rPr>
        <w:t>Buildings</w:t>
      </w:r>
    </w:p>
    <w:p w:rsidR="005F33CC" w:rsidRDefault="005F33CC" w:rsidP="005F33CC">
      <w:pPr>
        <w:pStyle w:val="ListParagraph"/>
        <w:numPr>
          <w:ilvl w:val="0"/>
          <w:numId w:val="8"/>
        </w:numPr>
        <w:spacing w:after="0"/>
        <w:rPr>
          <w:sz w:val="24"/>
          <w:szCs w:val="24"/>
        </w:rPr>
      </w:pPr>
      <w:r>
        <w:rPr>
          <w:sz w:val="24"/>
          <w:szCs w:val="24"/>
        </w:rPr>
        <w:t>Leasehold Improvements</w:t>
      </w:r>
    </w:p>
    <w:p w:rsidR="005F33CC" w:rsidRDefault="005F33CC" w:rsidP="005F33CC">
      <w:pPr>
        <w:pStyle w:val="ListParagraph"/>
        <w:numPr>
          <w:ilvl w:val="0"/>
          <w:numId w:val="8"/>
        </w:numPr>
        <w:spacing w:after="0"/>
        <w:rPr>
          <w:sz w:val="24"/>
          <w:szCs w:val="24"/>
        </w:rPr>
      </w:pPr>
      <w:r>
        <w:rPr>
          <w:sz w:val="24"/>
          <w:szCs w:val="24"/>
        </w:rPr>
        <w:t>Furniture, Fixtures and Equipment</w:t>
      </w:r>
    </w:p>
    <w:p w:rsidR="005F33CC" w:rsidRDefault="005F33CC" w:rsidP="005F33CC">
      <w:pPr>
        <w:pStyle w:val="ListParagraph"/>
        <w:numPr>
          <w:ilvl w:val="0"/>
          <w:numId w:val="8"/>
        </w:numPr>
        <w:spacing w:after="0"/>
        <w:rPr>
          <w:sz w:val="24"/>
          <w:szCs w:val="24"/>
        </w:rPr>
      </w:pPr>
      <w:r>
        <w:rPr>
          <w:sz w:val="24"/>
          <w:szCs w:val="24"/>
        </w:rPr>
        <w:t>(You define these)</w:t>
      </w:r>
    </w:p>
    <w:p w:rsidR="005F33CC" w:rsidRDefault="005F33CC" w:rsidP="005F33CC">
      <w:pPr>
        <w:pStyle w:val="ListParagraph"/>
        <w:numPr>
          <w:ilvl w:val="0"/>
          <w:numId w:val="8"/>
        </w:numPr>
        <w:spacing w:after="0"/>
        <w:rPr>
          <w:sz w:val="24"/>
          <w:szCs w:val="24"/>
        </w:rPr>
      </w:pPr>
      <w:r>
        <w:rPr>
          <w:sz w:val="24"/>
          <w:szCs w:val="24"/>
        </w:rPr>
        <w:t>Prepaid Expense</w:t>
      </w:r>
    </w:p>
    <w:p w:rsidR="005F33CC" w:rsidRDefault="005F33CC" w:rsidP="005F33CC">
      <w:pPr>
        <w:pStyle w:val="ListParagraph"/>
        <w:numPr>
          <w:ilvl w:val="0"/>
          <w:numId w:val="8"/>
        </w:numPr>
        <w:spacing w:after="0"/>
        <w:rPr>
          <w:sz w:val="24"/>
          <w:szCs w:val="24"/>
        </w:rPr>
      </w:pPr>
      <w:r>
        <w:rPr>
          <w:sz w:val="24"/>
          <w:szCs w:val="24"/>
        </w:rPr>
        <w:t>Accrued Expense</w:t>
      </w:r>
    </w:p>
    <w:p w:rsidR="005F33CC" w:rsidRDefault="005F33CC" w:rsidP="005F33CC">
      <w:pPr>
        <w:spacing w:after="0"/>
        <w:rPr>
          <w:sz w:val="24"/>
          <w:szCs w:val="24"/>
        </w:rPr>
      </w:pPr>
    </w:p>
    <w:p w:rsidR="005F33CC" w:rsidRDefault="005F33CC" w:rsidP="005F33CC">
      <w:pPr>
        <w:spacing w:after="0"/>
        <w:rPr>
          <w:sz w:val="24"/>
          <w:szCs w:val="24"/>
        </w:rPr>
      </w:pPr>
      <w:r>
        <w:rPr>
          <w:sz w:val="24"/>
          <w:szCs w:val="24"/>
        </w:rPr>
        <w:t>Item 3 – Cost Centers</w:t>
      </w:r>
    </w:p>
    <w:p w:rsidR="005F33CC" w:rsidRDefault="005F33CC" w:rsidP="005F33CC">
      <w:pPr>
        <w:spacing w:after="0"/>
        <w:rPr>
          <w:sz w:val="24"/>
          <w:szCs w:val="24"/>
        </w:rPr>
      </w:pPr>
      <w:r>
        <w:rPr>
          <w:sz w:val="24"/>
          <w:szCs w:val="24"/>
        </w:rPr>
        <w:tab/>
      </w:r>
      <w:r>
        <w:rPr>
          <w:sz w:val="24"/>
          <w:szCs w:val="24"/>
        </w:rPr>
        <w:tab/>
        <w:t>Cost centers may be associated with Branches, locations or departments</w:t>
      </w:r>
    </w:p>
    <w:p w:rsidR="005F33CC" w:rsidRDefault="005F33CC" w:rsidP="005F33CC">
      <w:pPr>
        <w:spacing w:after="0"/>
        <w:rPr>
          <w:sz w:val="24"/>
          <w:szCs w:val="24"/>
        </w:rPr>
      </w:pPr>
    </w:p>
    <w:p w:rsidR="005F33CC" w:rsidRDefault="005F33CC" w:rsidP="005F33CC">
      <w:pPr>
        <w:spacing w:after="0"/>
        <w:rPr>
          <w:sz w:val="24"/>
          <w:szCs w:val="24"/>
        </w:rPr>
      </w:pPr>
      <w:r>
        <w:rPr>
          <w:sz w:val="24"/>
          <w:szCs w:val="24"/>
        </w:rPr>
        <w:lastRenderedPageBreak/>
        <w:t xml:space="preserve">Item 4 </w:t>
      </w:r>
      <w:r w:rsidR="000B7E2D">
        <w:rPr>
          <w:sz w:val="24"/>
          <w:szCs w:val="24"/>
        </w:rPr>
        <w:t>–</w:t>
      </w:r>
      <w:r>
        <w:rPr>
          <w:sz w:val="24"/>
          <w:szCs w:val="24"/>
        </w:rPr>
        <w:t xml:space="preserve"> </w:t>
      </w:r>
      <w:r w:rsidR="000B7E2D">
        <w:rPr>
          <w:sz w:val="24"/>
          <w:szCs w:val="24"/>
        </w:rPr>
        <w:t>General Ledger Accounts</w:t>
      </w:r>
    </w:p>
    <w:p w:rsidR="000B7E2D" w:rsidRDefault="000B7E2D" w:rsidP="005F33CC">
      <w:pPr>
        <w:spacing w:after="0"/>
        <w:rPr>
          <w:sz w:val="24"/>
          <w:szCs w:val="24"/>
        </w:rPr>
      </w:pPr>
      <w:r>
        <w:rPr>
          <w:sz w:val="24"/>
          <w:szCs w:val="24"/>
        </w:rPr>
        <w:tab/>
      </w:r>
      <w:r>
        <w:rPr>
          <w:sz w:val="24"/>
          <w:szCs w:val="24"/>
        </w:rPr>
        <w:tab/>
        <w:t>Enter all accumulated depreciation accounts, prepaid expense asset accounts, accrued expense liability accounts and any expense account associated with the afore-mentioned accounts.  (i.e. if you have an account for accumulated depreciation for leasehold improvements, you should have a leasehold improvement depreciation expense account.)</w:t>
      </w:r>
    </w:p>
    <w:p w:rsidR="000B7E2D" w:rsidRDefault="000B7E2D" w:rsidP="005F33CC">
      <w:pPr>
        <w:spacing w:after="0"/>
        <w:rPr>
          <w:sz w:val="24"/>
          <w:szCs w:val="24"/>
        </w:rPr>
      </w:pPr>
    </w:p>
    <w:p w:rsidR="00094B61" w:rsidRDefault="00094B61" w:rsidP="005F33CC">
      <w:pPr>
        <w:spacing w:after="0"/>
        <w:rPr>
          <w:sz w:val="24"/>
          <w:szCs w:val="24"/>
        </w:rPr>
      </w:pPr>
      <w:r>
        <w:rPr>
          <w:sz w:val="24"/>
          <w:szCs w:val="24"/>
        </w:rPr>
        <w:t>Item 5 – Vendors</w:t>
      </w:r>
    </w:p>
    <w:p w:rsidR="00094B61" w:rsidRDefault="00094B61" w:rsidP="005F33CC">
      <w:pPr>
        <w:spacing w:after="0"/>
        <w:rPr>
          <w:sz w:val="24"/>
          <w:szCs w:val="24"/>
        </w:rPr>
      </w:pPr>
      <w:r>
        <w:rPr>
          <w:sz w:val="24"/>
          <w:szCs w:val="24"/>
        </w:rPr>
        <w:tab/>
      </w:r>
      <w:r>
        <w:rPr>
          <w:sz w:val="24"/>
          <w:szCs w:val="24"/>
        </w:rPr>
        <w:tab/>
        <w:t>This is not a required item.</w:t>
      </w:r>
    </w:p>
    <w:p w:rsidR="00094B61" w:rsidRDefault="00094B61" w:rsidP="005F33CC">
      <w:pPr>
        <w:spacing w:after="0"/>
        <w:rPr>
          <w:sz w:val="24"/>
          <w:szCs w:val="24"/>
        </w:rPr>
      </w:pPr>
    </w:p>
    <w:p w:rsidR="00094B61" w:rsidRDefault="00094B61" w:rsidP="005F33CC">
      <w:pPr>
        <w:spacing w:after="0"/>
        <w:rPr>
          <w:sz w:val="24"/>
          <w:szCs w:val="24"/>
        </w:rPr>
      </w:pPr>
      <w:r>
        <w:rPr>
          <w:sz w:val="24"/>
          <w:szCs w:val="24"/>
        </w:rPr>
        <w:t>Item 6 – Locations</w:t>
      </w:r>
    </w:p>
    <w:p w:rsidR="00094B61" w:rsidRDefault="00094B61" w:rsidP="005F33CC">
      <w:pPr>
        <w:spacing w:after="0"/>
        <w:rPr>
          <w:sz w:val="24"/>
          <w:szCs w:val="24"/>
        </w:rPr>
      </w:pPr>
      <w:r>
        <w:rPr>
          <w:sz w:val="24"/>
          <w:szCs w:val="24"/>
        </w:rPr>
        <w:tab/>
      </w:r>
      <w:r>
        <w:rPr>
          <w:sz w:val="24"/>
          <w:szCs w:val="24"/>
        </w:rPr>
        <w:tab/>
        <w:t>Enter your physical locations</w:t>
      </w:r>
    </w:p>
    <w:p w:rsidR="00094B61" w:rsidRDefault="00094B61" w:rsidP="005F33CC">
      <w:pPr>
        <w:spacing w:after="0"/>
        <w:rPr>
          <w:sz w:val="24"/>
          <w:szCs w:val="24"/>
        </w:rPr>
      </w:pPr>
    </w:p>
    <w:p w:rsidR="00094B61" w:rsidRDefault="00094B61" w:rsidP="005F33CC">
      <w:pPr>
        <w:spacing w:after="0"/>
        <w:rPr>
          <w:sz w:val="24"/>
          <w:szCs w:val="24"/>
        </w:rPr>
      </w:pPr>
      <w:r>
        <w:rPr>
          <w:sz w:val="24"/>
          <w:szCs w:val="24"/>
        </w:rPr>
        <w:t>Item 7 – Cost Center Allocations</w:t>
      </w:r>
    </w:p>
    <w:p w:rsidR="00094B61" w:rsidRDefault="00094B61" w:rsidP="005F33CC">
      <w:pPr>
        <w:spacing w:after="0"/>
        <w:rPr>
          <w:sz w:val="24"/>
          <w:szCs w:val="24"/>
        </w:rPr>
      </w:pPr>
      <w:r>
        <w:rPr>
          <w:sz w:val="24"/>
          <w:szCs w:val="24"/>
        </w:rPr>
        <w:tab/>
      </w:r>
      <w:r>
        <w:rPr>
          <w:sz w:val="24"/>
          <w:szCs w:val="24"/>
        </w:rPr>
        <w:tab/>
        <w:t>Here you enter the allocations you wish to set up at your discretion.  You can do 100% or split asset amortization/depreciation/accrual over multiple cost centers.</w:t>
      </w:r>
    </w:p>
    <w:p w:rsidR="00094B61" w:rsidRDefault="00094B61" w:rsidP="005F33CC">
      <w:pPr>
        <w:spacing w:after="0"/>
        <w:rPr>
          <w:sz w:val="24"/>
          <w:szCs w:val="24"/>
        </w:rPr>
      </w:pPr>
    </w:p>
    <w:p w:rsidR="00094B61" w:rsidRDefault="00094B61" w:rsidP="00094B61">
      <w:pPr>
        <w:spacing w:after="0"/>
        <w:rPr>
          <w:sz w:val="24"/>
          <w:szCs w:val="24"/>
        </w:rPr>
      </w:pPr>
      <w:r>
        <w:rPr>
          <w:sz w:val="24"/>
          <w:szCs w:val="24"/>
        </w:rPr>
        <w:t xml:space="preserve">The </w:t>
      </w:r>
      <w:r>
        <w:rPr>
          <w:b/>
          <w:sz w:val="32"/>
          <w:szCs w:val="32"/>
        </w:rPr>
        <w:t>Processing</w:t>
      </w:r>
      <w:r w:rsidRPr="00412407">
        <w:rPr>
          <w:b/>
          <w:sz w:val="32"/>
          <w:szCs w:val="32"/>
        </w:rPr>
        <w:t xml:space="preserve"> Menu</w:t>
      </w:r>
      <w:r>
        <w:rPr>
          <w:sz w:val="24"/>
          <w:szCs w:val="24"/>
        </w:rPr>
        <w:t xml:space="preserve"> and some of its features:</w:t>
      </w:r>
    </w:p>
    <w:p w:rsidR="00094B61" w:rsidRDefault="00094B61" w:rsidP="005F33CC">
      <w:pPr>
        <w:spacing w:after="0"/>
        <w:rPr>
          <w:sz w:val="24"/>
          <w:szCs w:val="24"/>
        </w:rPr>
      </w:pPr>
    </w:p>
    <w:p w:rsidR="00094B61" w:rsidRDefault="00094B61" w:rsidP="005F33CC">
      <w:pPr>
        <w:spacing w:after="0"/>
        <w:rPr>
          <w:sz w:val="24"/>
          <w:szCs w:val="24"/>
        </w:rPr>
      </w:pPr>
      <w:r>
        <w:rPr>
          <w:sz w:val="24"/>
          <w:szCs w:val="24"/>
        </w:rPr>
        <w:t>Item 1 – Item Maintenance</w:t>
      </w:r>
    </w:p>
    <w:p w:rsidR="00094B61" w:rsidRDefault="00094B61" w:rsidP="005F33CC">
      <w:pPr>
        <w:spacing w:after="0"/>
        <w:rPr>
          <w:sz w:val="24"/>
          <w:szCs w:val="24"/>
        </w:rPr>
      </w:pPr>
      <w:r>
        <w:rPr>
          <w:sz w:val="24"/>
          <w:szCs w:val="24"/>
        </w:rPr>
        <w:tab/>
      </w:r>
      <w:r>
        <w:rPr>
          <w:sz w:val="24"/>
          <w:szCs w:val="24"/>
        </w:rPr>
        <w:tab/>
        <w:t xml:space="preserve">Here you can </w:t>
      </w:r>
      <w:r>
        <w:rPr>
          <w:sz w:val="24"/>
          <w:szCs w:val="24"/>
        </w:rPr>
        <w:tab/>
        <w:t>(1) – Add an asset – make sure you enter all the way through the bottom of the add item screen or make sure you press save.</w:t>
      </w:r>
      <w:r w:rsidR="00F36F19">
        <w:rPr>
          <w:sz w:val="24"/>
          <w:szCs w:val="24"/>
        </w:rPr>
        <w:t xml:space="preserve">  When adding an item you should have all of the necessary information at hand, cost, life, associated </w:t>
      </w:r>
      <w:proofErr w:type="spellStart"/>
      <w:r w:rsidR="00F36F19">
        <w:rPr>
          <w:sz w:val="24"/>
          <w:szCs w:val="24"/>
        </w:rPr>
        <w:t>gl</w:t>
      </w:r>
      <w:proofErr w:type="spellEnd"/>
      <w:r w:rsidR="00F36F19">
        <w:rPr>
          <w:sz w:val="24"/>
          <w:szCs w:val="24"/>
        </w:rPr>
        <w:t xml:space="preserve"> numbers, cost center, location, etc.</w:t>
      </w:r>
    </w:p>
    <w:p w:rsidR="00094B61" w:rsidRDefault="00094B61" w:rsidP="005F33CC">
      <w:pPr>
        <w:spacing w:after="0"/>
        <w:rPr>
          <w:sz w:val="24"/>
          <w:szCs w:val="24"/>
        </w:rPr>
      </w:pPr>
      <w:r>
        <w:rPr>
          <w:sz w:val="24"/>
          <w:szCs w:val="24"/>
        </w:rPr>
        <w:tab/>
      </w:r>
      <w:r>
        <w:rPr>
          <w:sz w:val="24"/>
          <w:szCs w:val="24"/>
        </w:rPr>
        <w:tab/>
      </w:r>
      <w:r>
        <w:rPr>
          <w:sz w:val="24"/>
          <w:szCs w:val="24"/>
        </w:rPr>
        <w:tab/>
      </w:r>
      <w:r>
        <w:rPr>
          <w:sz w:val="24"/>
          <w:szCs w:val="24"/>
        </w:rPr>
        <w:tab/>
        <w:t xml:space="preserve">(2) </w:t>
      </w:r>
      <w:r w:rsidR="00A51549">
        <w:rPr>
          <w:sz w:val="24"/>
          <w:szCs w:val="24"/>
        </w:rPr>
        <w:t>–</w:t>
      </w:r>
      <w:r>
        <w:rPr>
          <w:sz w:val="24"/>
          <w:szCs w:val="24"/>
        </w:rPr>
        <w:t xml:space="preserve"> </w:t>
      </w:r>
      <w:r w:rsidR="00A51549">
        <w:rPr>
          <w:sz w:val="24"/>
          <w:szCs w:val="24"/>
        </w:rPr>
        <w:t>Edit an asset</w:t>
      </w:r>
    </w:p>
    <w:p w:rsidR="00A51549" w:rsidRDefault="00A51549" w:rsidP="005F33CC">
      <w:pPr>
        <w:spacing w:after="0"/>
        <w:rPr>
          <w:sz w:val="24"/>
          <w:szCs w:val="24"/>
        </w:rPr>
      </w:pPr>
      <w:r>
        <w:rPr>
          <w:sz w:val="24"/>
          <w:szCs w:val="24"/>
        </w:rPr>
        <w:tab/>
      </w:r>
      <w:r>
        <w:rPr>
          <w:sz w:val="24"/>
          <w:szCs w:val="24"/>
        </w:rPr>
        <w:tab/>
      </w:r>
      <w:r>
        <w:rPr>
          <w:sz w:val="24"/>
          <w:szCs w:val="24"/>
        </w:rPr>
        <w:tab/>
      </w:r>
      <w:r>
        <w:rPr>
          <w:sz w:val="24"/>
          <w:szCs w:val="24"/>
        </w:rPr>
        <w:tab/>
        <w:t>(3) – Retire an item (for fixed assets only)</w:t>
      </w:r>
    </w:p>
    <w:p w:rsidR="00A51549" w:rsidRDefault="00A51549" w:rsidP="005F33C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 retire an item you must make all of your own GL entries to record the retirement or sale of an asset, including receipt of net proceeds and any gains or losses, and reversing accumulated depreciation.</w:t>
      </w:r>
    </w:p>
    <w:p w:rsidR="00A51549" w:rsidRDefault="00A51549" w:rsidP="005F33CC">
      <w:pPr>
        <w:spacing w:after="0"/>
        <w:rPr>
          <w:sz w:val="24"/>
          <w:szCs w:val="24"/>
        </w:rPr>
      </w:pPr>
      <w:r>
        <w:rPr>
          <w:sz w:val="24"/>
          <w:szCs w:val="24"/>
        </w:rPr>
        <w:tab/>
      </w:r>
      <w:r>
        <w:rPr>
          <w:sz w:val="24"/>
          <w:szCs w:val="24"/>
        </w:rPr>
        <w:tab/>
      </w:r>
      <w:r>
        <w:rPr>
          <w:sz w:val="24"/>
          <w:szCs w:val="24"/>
        </w:rPr>
        <w:tab/>
      </w:r>
      <w:r>
        <w:rPr>
          <w:sz w:val="24"/>
          <w:szCs w:val="24"/>
        </w:rPr>
        <w:tab/>
        <w:t>(4) – Delete an item.  If you have YTD activity it must be edited to zero for it to be deleted.</w:t>
      </w:r>
    </w:p>
    <w:p w:rsidR="00A51549" w:rsidRDefault="00A51549" w:rsidP="005F33CC">
      <w:pPr>
        <w:spacing w:after="0"/>
        <w:rPr>
          <w:sz w:val="24"/>
          <w:szCs w:val="24"/>
        </w:rPr>
      </w:pPr>
      <w:r>
        <w:rPr>
          <w:sz w:val="24"/>
          <w:szCs w:val="24"/>
        </w:rPr>
        <w:tab/>
      </w:r>
      <w:r>
        <w:rPr>
          <w:sz w:val="24"/>
          <w:szCs w:val="24"/>
        </w:rPr>
        <w:tab/>
      </w:r>
      <w:r>
        <w:rPr>
          <w:sz w:val="24"/>
          <w:szCs w:val="24"/>
        </w:rPr>
        <w:tab/>
      </w:r>
      <w:r>
        <w:rPr>
          <w:sz w:val="24"/>
          <w:szCs w:val="24"/>
        </w:rPr>
        <w:tab/>
        <w:t>(5) – Edit Serial Numbers</w:t>
      </w:r>
    </w:p>
    <w:p w:rsidR="00A51549" w:rsidRDefault="00A51549" w:rsidP="005F33CC">
      <w:pPr>
        <w:spacing w:after="0"/>
        <w:rPr>
          <w:sz w:val="24"/>
          <w:szCs w:val="24"/>
        </w:rPr>
      </w:pPr>
      <w:r>
        <w:rPr>
          <w:sz w:val="24"/>
          <w:szCs w:val="24"/>
        </w:rPr>
        <w:tab/>
      </w:r>
      <w:r>
        <w:rPr>
          <w:sz w:val="24"/>
          <w:szCs w:val="24"/>
        </w:rPr>
        <w:tab/>
      </w:r>
      <w:r>
        <w:rPr>
          <w:sz w:val="24"/>
          <w:szCs w:val="24"/>
        </w:rPr>
        <w:tab/>
      </w:r>
      <w:r>
        <w:rPr>
          <w:sz w:val="24"/>
          <w:szCs w:val="24"/>
        </w:rPr>
        <w:tab/>
        <w:t>(6) – Establish a maintenance schedule</w:t>
      </w:r>
    </w:p>
    <w:p w:rsidR="00A51549" w:rsidRDefault="00A51549" w:rsidP="005F33CC">
      <w:pPr>
        <w:spacing w:after="0"/>
        <w:rPr>
          <w:sz w:val="24"/>
          <w:szCs w:val="24"/>
        </w:rPr>
      </w:pPr>
      <w:r>
        <w:rPr>
          <w:sz w:val="24"/>
          <w:szCs w:val="24"/>
        </w:rPr>
        <w:tab/>
      </w:r>
      <w:r>
        <w:rPr>
          <w:sz w:val="24"/>
          <w:szCs w:val="24"/>
        </w:rPr>
        <w:tab/>
      </w:r>
      <w:r>
        <w:rPr>
          <w:sz w:val="24"/>
          <w:szCs w:val="24"/>
        </w:rPr>
        <w:tab/>
      </w:r>
      <w:r>
        <w:rPr>
          <w:sz w:val="24"/>
          <w:szCs w:val="24"/>
        </w:rPr>
        <w:tab/>
        <w:t>(7) – Scan an invoice</w:t>
      </w:r>
      <w:r w:rsidR="00F36F19">
        <w:rPr>
          <w:sz w:val="24"/>
          <w:szCs w:val="24"/>
        </w:rPr>
        <w:t xml:space="preserve"> for the acquisition or expense</w:t>
      </w:r>
    </w:p>
    <w:p w:rsidR="00F36F19" w:rsidRDefault="00F36F19" w:rsidP="005F33CC">
      <w:pPr>
        <w:spacing w:after="0"/>
        <w:rPr>
          <w:sz w:val="24"/>
          <w:szCs w:val="24"/>
        </w:rPr>
      </w:pPr>
    </w:p>
    <w:p w:rsidR="00F36F19" w:rsidRDefault="00F36F19" w:rsidP="005F33CC">
      <w:pPr>
        <w:spacing w:after="0"/>
        <w:rPr>
          <w:sz w:val="24"/>
          <w:szCs w:val="24"/>
        </w:rPr>
      </w:pPr>
      <w:r>
        <w:rPr>
          <w:sz w:val="24"/>
          <w:szCs w:val="24"/>
        </w:rPr>
        <w:t>Item 2 – Accounting Menu</w:t>
      </w:r>
    </w:p>
    <w:p w:rsidR="00F36F19" w:rsidRDefault="00F36F19" w:rsidP="00F36F19">
      <w:pPr>
        <w:pStyle w:val="ListParagraph"/>
        <w:numPr>
          <w:ilvl w:val="0"/>
          <w:numId w:val="9"/>
        </w:numPr>
        <w:spacing w:after="0"/>
        <w:rPr>
          <w:sz w:val="24"/>
          <w:szCs w:val="24"/>
        </w:rPr>
      </w:pPr>
      <w:r>
        <w:rPr>
          <w:sz w:val="24"/>
          <w:szCs w:val="24"/>
        </w:rPr>
        <w:t>Post Assets – this is where your monthly depreciation, amortization and accruals take place.</w:t>
      </w:r>
    </w:p>
    <w:p w:rsidR="00F36F19" w:rsidRDefault="00F36F19" w:rsidP="00F36F19">
      <w:pPr>
        <w:pStyle w:val="ListParagraph"/>
        <w:numPr>
          <w:ilvl w:val="0"/>
          <w:numId w:val="9"/>
        </w:numPr>
        <w:spacing w:after="0"/>
        <w:rPr>
          <w:sz w:val="24"/>
          <w:szCs w:val="24"/>
        </w:rPr>
      </w:pPr>
      <w:r>
        <w:rPr>
          <w:sz w:val="24"/>
          <w:szCs w:val="24"/>
        </w:rPr>
        <w:t>Printing Posting Journal – shows the activity for each item.</w:t>
      </w:r>
    </w:p>
    <w:p w:rsidR="00F36F19" w:rsidRDefault="00F36F19" w:rsidP="00F36F19">
      <w:pPr>
        <w:pStyle w:val="ListParagraph"/>
        <w:numPr>
          <w:ilvl w:val="0"/>
          <w:numId w:val="9"/>
        </w:numPr>
        <w:spacing w:after="0"/>
        <w:rPr>
          <w:sz w:val="24"/>
          <w:szCs w:val="24"/>
        </w:rPr>
      </w:pPr>
      <w:r>
        <w:rPr>
          <w:sz w:val="24"/>
          <w:szCs w:val="24"/>
        </w:rPr>
        <w:t>Journal Entries</w:t>
      </w:r>
    </w:p>
    <w:p w:rsidR="00F36F19" w:rsidRDefault="00F36F19" w:rsidP="00F36F19">
      <w:pPr>
        <w:pStyle w:val="ListParagraph"/>
        <w:numPr>
          <w:ilvl w:val="1"/>
          <w:numId w:val="9"/>
        </w:numPr>
        <w:spacing w:after="0"/>
        <w:rPr>
          <w:sz w:val="24"/>
          <w:szCs w:val="24"/>
        </w:rPr>
      </w:pPr>
      <w:r>
        <w:rPr>
          <w:sz w:val="24"/>
          <w:szCs w:val="24"/>
        </w:rPr>
        <w:t>Print manual entries</w:t>
      </w:r>
    </w:p>
    <w:p w:rsidR="00F36F19" w:rsidRDefault="00F36F19" w:rsidP="00F36F19">
      <w:pPr>
        <w:pStyle w:val="ListParagraph"/>
        <w:numPr>
          <w:ilvl w:val="1"/>
          <w:numId w:val="9"/>
        </w:numPr>
        <w:spacing w:after="0"/>
        <w:rPr>
          <w:sz w:val="24"/>
          <w:szCs w:val="24"/>
        </w:rPr>
      </w:pPr>
      <w:r>
        <w:rPr>
          <w:sz w:val="24"/>
          <w:szCs w:val="24"/>
        </w:rPr>
        <w:lastRenderedPageBreak/>
        <w:t>Create ACH File for upload to your core processor</w:t>
      </w:r>
    </w:p>
    <w:p w:rsidR="00F36F19" w:rsidRDefault="00F36F19" w:rsidP="00F36F19">
      <w:pPr>
        <w:spacing w:after="0"/>
        <w:rPr>
          <w:sz w:val="24"/>
          <w:szCs w:val="24"/>
        </w:rPr>
      </w:pPr>
    </w:p>
    <w:p w:rsidR="00F36F19" w:rsidRDefault="00F36F19" w:rsidP="00F36F19">
      <w:pPr>
        <w:spacing w:after="0"/>
        <w:rPr>
          <w:sz w:val="24"/>
          <w:szCs w:val="24"/>
        </w:rPr>
      </w:pPr>
      <w:r>
        <w:rPr>
          <w:sz w:val="24"/>
          <w:szCs w:val="24"/>
        </w:rPr>
        <w:t xml:space="preserve">The </w:t>
      </w:r>
      <w:r>
        <w:rPr>
          <w:b/>
          <w:sz w:val="32"/>
          <w:szCs w:val="32"/>
        </w:rPr>
        <w:t>Reports</w:t>
      </w:r>
      <w:r w:rsidRPr="00412407">
        <w:rPr>
          <w:b/>
          <w:sz w:val="32"/>
          <w:szCs w:val="32"/>
        </w:rPr>
        <w:t xml:space="preserve"> Menu</w:t>
      </w:r>
      <w:r>
        <w:rPr>
          <w:sz w:val="24"/>
          <w:szCs w:val="24"/>
        </w:rPr>
        <w:t xml:space="preserve"> and some of its features:</w:t>
      </w:r>
    </w:p>
    <w:p w:rsidR="00F36F19" w:rsidRDefault="00F36F19" w:rsidP="00F36F19">
      <w:pPr>
        <w:spacing w:after="0"/>
        <w:rPr>
          <w:sz w:val="24"/>
          <w:szCs w:val="24"/>
        </w:rPr>
      </w:pPr>
    </w:p>
    <w:p w:rsidR="00F36F19" w:rsidRDefault="00F36F19" w:rsidP="00F36F19">
      <w:pPr>
        <w:pStyle w:val="ListParagraph"/>
        <w:numPr>
          <w:ilvl w:val="0"/>
          <w:numId w:val="10"/>
        </w:numPr>
        <w:spacing w:after="0"/>
        <w:rPr>
          <w:sz w:val="24"/>
          <w:szCs w:val="24"/>
        </w:rPr>
      </w:pPr>
      <w:r>
        <w:rPr>
          <w:sz w:val="24"/>
          <w:szCs w:val="24"/>
        </w:rPr>
        <w:t xml:space="preserve">The </w:t>
      </w:r>
      <w:r w:rsidRPr="00F36F19">
        <w:rPr>
          <w:b/>
          <w:sz w:val="24"/>
          <w:szCs w:val="24"/>
        </w:rPr>
        <w:t>ACC Register</w:t>
      </w:r>
      <w:r>
        <w:rPr>
          <w:sz w:val="24"/>
          <w:szCs w:val="24"/>
        </w:rPr>
        <w:t xml:space="preserve"> should be used to reconcile your accounts on a monthly basis, </w:t>
      </w:r>
      <w:r w:rsidR="0081729C">
        <w:rPr>
          <w:sz w:val="24"/>
          <w:szCs w:val="24"/>
        </w:rPr>
        <w:t>including</w:t>
      </w:r>
      <w:r>
        <w:rPr>
          <w:sz w:val="24"/>
          <w:szCs w:val="24"/>
        </w:rPr>
        <w:t xml:space="preserve"> cost, accumulated depreciation, book value of prepaid assets and book value of prepaid expenses.  The Register will not necessarily reconcile YTD expense, especially if items have been retired or deleted.</w:t>
      </w:r>
      <w:r w:rsidR="00C01EC6">
        <w:rPr>
          <w:sz w:val="24"/>
          <w:szCs w:val="24"/>
        </w:rPr>
        <w:t xml:space="preserve">  The Register can be sorted by numerous parameters and exported as well.</w:t>
      </w:r>
    </w:p>
    <w:p w:rsidR="00F36F19"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Remaining Life</w:t>
      </w:r>
      <w:r>
        <w:rPr>
          <w:sz w:val="24"/>
          <w:szCs w:val="24"/>
        </w:rPr>
        <w:t xml:space="preserve"> Report shows the remaining life of all items.</w:t>
      </w:r>
    </w:p>
    <w:p w:rsidR="00C01EC6"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Date Acquired Report</w:t>
      </w:r>
      <w:r>
        <w:rPr>
          <w:sz w:val="24"/>
          <w:szCs w:val="24"/>
        </w:rPr>
        <w:t xml:space="preserve"> can help locate the acquisition date of specific items or show the capital expenditure over a given date range.</w:t>
      </w:r>
    </w:p>
    <w:p w:rsidR="00C01EC6"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Retired Item</w:t>
      </w:r>
      <w:r>
        <w:rPr>
          <w:sz w:val="24"/>
          <w:szCs w:val="24"/>
        </w:rPr>
        <w:t xml:space="preserve"> Report is a useful tool in tax preparation.</w:t>
      </w:r>
    </w:p>
    <w:p w:rsidR="00C01EC6"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Physical Inventory</w:t>
      </w:r>
      <w:r>
        <w:rPr>
          <w:sz w:val="24"/>
          <w:szCs w:val="24"/>
        </w:rPr>
        <w:t xml:space="preserve"> Report generates a checklist by location or cost center to take a physical inventory and note missing, obsolete or damaged items.</w:t>
      </w:r>
    </w:p>
    <w:p w:rsidR="00C01EC6"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Maintenance Report</w:t>
      </w:r>
      <w:r>
        <w:rPr>
          <w:sz w:val="24"/>
          <w:szCs w:val="24"/>
        </w:rPr>
        <w:t xml:space="preserve"> gives the maintenance schedule if that feature is being </w:t>
      </w:r>
      <w:proofErr w:type="spellStart"/>
      <w:r>
        <w:rPr>
          <w:sz w:val="24"/>
          <w:szCs w:val="24"/>
        </w:rPr>
        <w:t>utilitized</w:t>
      </w:r>
      <w:proofErr w:type="spellEnd"/>
      <w:r>
        <w:rPr>
          <w:sz w:val="24"/>
          <w:szCs w:val="24"/>
        </w:rPr>
        <w:t>.</w:t>
      </w:r>
    </w:p>
    <w:p w:rsidR="00C01EC6"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Forecast</w:t>
      </w:r>
      <w:r>
        <w:rPr>
          <w:sz w:val="24"/>
          <w:szCs w:val="24"/>
        </w:rPr>
        <w:t xml:space="preserve"> gives the estimated expense over a given date range.</w:t>
      </w:r>
    </w:p>
    <w:p w:rsidR="00C01EC6" w:rsidRPr="00F36F19" w:rsidRDefault="00C01EC6" w:rsidP="00F36F19">
      <w:pPr>
        <w:pStyle w:val="ListParagraph"/>
        <w:numPr>
          <w:ilvl w:val="0"/>
          <w:numId w:val="10"/>
        </w:numPr>
        <w:spacing w:after="0"/>
        <w:rPr>
          <w:sz w:val="24"/>
          <w:szCs w:val="24"/>
        </w:rPr>
      </w:pPr>
      <w:r>
        <w:rPr>
          <w:sz w:val="24"/>
          <w:szCs w:val="24"/>
        </w:rPr>
        <w:t xml:space="preserve">The </w:t>
      </w:r>
      <w:r w:rsidRPr="00C01EC6">
        <w:rPr>
          <w:b/>
          <w:sz w:val="24"/>
          <w:szCs w:val="24"/>
        </w:rPr>
        <w:t>Property Tax</w:t>
      </w:r>
      <w:r>
        <w:rPr>
          <w:sz w:val="24"/>
          <w:szCs w:val="24"/>
        </w:rPr>
        <w:t xml:space="preserve"> report gives the accumulated acquisitions by Year and is perfect for property tax rendition reports.</w:t>
      </w:r>
    </w:p>
    <w:sectPr w:rsidR="00C01EC6" w:rsidRPr="00F3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7D53"/>
    <w:multiLevelType w:val="hybridMultilevel"/>
    <w:tmpl w:val="E914690E"/>
    <w:lvl w:ilvl="0" w:tplc="68248F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2E0BB7"/>
    <w:multiLevelType w:val="hybridMultilevel"/>
    <w:tmpl w:val="4B9AE4F8"/>
    <w:lvl w:ilvl="0" w:tplc="7B02A13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6624"/>
    <w:multiLevelType w:val="hybridMultilevel"/>
    <w:tmpl w:val="B34A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F0C53"/>
    <w:multiLevelType w:val="hybridMultilevel"/>
    <w:tmpl w:val="8C3E9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6A0"/>
    <w:multiLevelType w:val="hybridMultilevel"/>
    <w:tmpl w:val="5B58988A"/>
    <w:lvl w:ilvl="0" w:tplc="35961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56229E"/>
    <w:multiLevelType w:val="hybridMultilevel"/>
    <w:tmpl w:val="FBFCBCDE"/>
    <w:lvl w:ilvl="0" w:tplc="ADBEF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933919"/>
    <w:multiLevelType w:val="hybridMultilevel"/>
    <w:tmpl w:val="AE208DE4"/>
    <w:lvl w:ilvl="0" w:tplc="229E7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693B99"/>
    <w:multiLevelType w:val="hybridMultilevel"/>
    <w:tmpl w:val="B07C16DE"/>
    <w:lvl w:ilvl="0" w:tplc="0E9A678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B496C"/>
    <w:multiLevelType w:val="hybridMultilevel"/>
    <w:tmpl w:val="1A2453EC"/>
    <w:lvl w:ilvl="0" w:tplc="2C02A4A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38C0DA5"/>
    <w:multiLevelType w:val="hybridMultilevel"/>
    <w:tmpl w:val="3ED4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41"/>
    <w:rsid w:val="00000719"/>
    <w:rsid w:val="00094B61"/>
    <w:rsid w:val="000B7E2D"/>
    <w:rsid w:val="00107647"/>
    <w:rsid w:val="001471F4"/>
    <w:rsid w:val="00163020"/>
    <w:rsid w:val="001F0845"/>
    <w:rsid w:val="002004E5"/>
    <w:rsid w:val="00220628"/>
    <w:rsid w:val="002370F7"/>
    <w:rsid w:val="002E48C3"/>
    <w:rsid w:val="0033735B"/>
    <w:rsid w:val="00345E2A"/>
    <w:rsid w:val="00412407"/>
    <w:rsid w:val="004A6FF2"/>
    <w:rsid w:val="004B1910"/>
    <w:rsid w:val="00523D56"/>
    <w:rsid w:val="0053037F"/>
    <w:rsid w:val="00541B03"/>
    <w:rsid w:val="00557D14"/>
    <w:rsid w:val="005F33CC"/>
    <w:rsid w:val="006E0822"/>
    <w:rsid w:val="00706C60"/>
    <w:rsid w:val="0075078A"/>
    <w:rsid w:val="007B0E55"/>
    <w:rsid w:val="007B67F6"/>
    <w:rsid w:val="0080444F"/>
    <w:rsid w:val="0081729C"/>
    <w:rsid w:val="00837223"/>
    <w:rsid w:val="009968BE"/>
    <w:rsid w:val="009E3BD8"/>
    <w:rsid w:val="009F336B"/>
    <w:rsid w:val="00A112A7"/>
    <w:rsid w:val="00A13761"/>
    <w:rsid w:val="00A13FDD"/>
    <w:rsid w:val="00A51549"/>
    <w:rsid w:val="00A550A5"/>
    <w:rsid w:val="00AA2983"/>
    <w:rsid w:val="00AC5541"/>
    <w:rsid w:val="00B339C3"/>
    <w:rsid w:val="00B745B7"/>
    <w:rsid w:val="00C01EC6"/>
    <w:rsid w:val="00C82586"/>
    <w:rsid w:val="00C95185"/>
    <w:rsid w:val="00CE02F2"/>
    <w:rsid w:val="00D82D69"/>
    <w:rsid w:val="00D921AE"/>
    <w:rsid w:val="00E57329"/>
    <w:rsid w:val="00E90521"/>
    <w:rsid w:val="00E95003"/>
    <w:rsid w:val="00EF7054"/>
    <w:rsid w:val="00F36F19"/>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C6432-4F14-41F9-A4F6-B9FC7632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22"/>
    <w:pPr>
      <w:ind w:left="720"/>
      <w:contextualSpacing/>
    </w:pPr>
  </w:style>
  <w:style w:type="character" w:styleId="Hyperlink">
    <w:name w:val="Hyperlink"/>
    <w:basedOn w:val="DefaultParagraphFont"/>
    <w:uiPriority w:val="99"/>
    <w:unhideWhenUsed/>
    <w:rsid w:val="00EF7054"/>
    <w:rPr>
      <w:color w:val="0563C1" w:themeColor="hyperlink"/>
      <w:u w:val="single"/>
    </w:rPr>
  </w:style>
  <w:style w:type="paragraph" w:styleId="BalloonText">
    <w:name w:val="Balloon Text"/>
    <w:basedOn w:val="Normal"/>
    <w:link w:val="BalloonTextChar"/>
    <w:uiPriority w:val="99"/>
    <w:semiHidden/>
    <w:unhideWhenUsed/>
    <w:rsid w:val="0034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 Bartels Sr</dc:creator>
  <cp:keywords/>
  <dc:description/>
  <cp:lastModifiedBy>Glenn Bartels</cp:lastModifiedBy>
  <cp:revision>2</cp:revision>
  <cp:lastPrinted>2018-01-16T14:24:00Z</cp:lastPrinted>
  <dcterms:created xsi:type="dcterms:W3CDTF">2018-01-16T14:24:00Z</dcterms:created>
  <dcterms:modified xsi:type="dcterms:W3CDTF">2018-01-16T14:24:00Z</dcterms:modified>
</cp:coreProperties>
</file>