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u w:val="single"/>
        </w:rPr>
      </w:pPr>
      <w:r w:rsidDel="00000000" w:rsidR="00000000" w:rsidRPr="00000000">
        <w:rPr>
          <w:b w:val="1"/>
          <w:sz w:val="26"/>
          <w:szCs w:val="26"/>
          <w:u w:val="single"/>
          <w:rtl w:val="0"/>
        </w:rPr>
        <w:t xml:space="preserve">These 5 documents were retrieved from recent Public Information Requests with the City of Grapevine.</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Please find enclosed: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TOMA </w:t>
      </w:r>
      <w:r w:rsidDel="00000000" w:rsidR="00000000" w:rsidRPr="00000000">
        <w:rPr>
          <w:b w:val="1"/>
          <w:rtl w:val="0"/>
        </w:rPr>
        <w:t xml:space="preserve">City of Grapevine</w:t>
      </w:r>
      <w:r w:rsidDel="00000000" w:rsidR="00000000" w:rsidRPr="00000000">
        <w:rPr>
          <w:rtl w:val="0"/>
        </w:rPr>
        <w:t xml:space="preserve"> PIR-2025-546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rtl w:val="0"/>
        </w:rPr>
        <w:t xml:space="preserve">“</w:t>
      </w:r>
      <w:r w:rsidDel="00000000" w:rsidR="00000000" w:rsidRPr="00000000">
        <w:rPr>
          <w:i w:val="1"/>
          <w:rtl w:val="0"/>
        </w:rPr>
        <w:t xml:space="preserve">All of Mayor Tate’s emails, texts, and other forms of electronic communications with anyone on Grapevine City Council. The time frame is September 19th through October 7th, 2025.”</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numPr>
          <w:ilvl w:val="0"/>
          <w:numId w:val="2"/>
        </w:numPr>
        <w:ind w:left="720" w:hanging="360"/>
        <w:rPr>
          <w:color w:val="ff0000"/>
        </w:rPr>
      </w:pPr>
      <w:r w:rsidDel="00000000" w:rsidR="00000000" w:rsidRPr="00000000">
        <w:rPr>
          <w:color w:val="ff0000"/>
          <w:rtl w:val="0"/>
        </w:rPr>
        <w:t xml:space="preserve">(Sept. 19-Oct. 7) Tate, Slechta, Shope, Leal, Coy texts deliberate public business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TOMA </w:t>
      </w:r>
      <w:r w:rsidDel="00000000" w:rsidR="00000000" w:rsidRPr="00000000">
        <w:rPr>
          <w:b w:val="1"/>
          <w:rtl w:val="0"/>
        </w:rPr>
        <w:t xml:space="preserve">City of Grapevine </w:t>
      </w:r>
      <w:r w:rsidDel="00000000" w:rsidR="00000000" w:rsidRPr="00000000">
        <w:rPr>
          <w:rtl w:val="0"/>
        </w:rPr>
        <w:t xml:space="preserve">PIR-2025-547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rtl w:val="0"/>
        </w:rPr>
        <w:t xml:space="preserve">“</w:t>
      </w:r>
      <w:r w:rsidDel="00000000" w:rsidR="00000000" w:rsidRPr="00000000">
        <w:rPr>
          <w:i w:val="1"/>
          <w:rtl w:val="0"/>
        </w:rPr>
        <w:t xml:space="preserve">All of Mayor Tate’s emails, texts, and other forms of electronic communications with the City Manager (or anyone who works in the City Manager’s Office). According to the City of Grapevine staff directory, the individuals in the City Manager’s Office include Jennifer Hibbs, Mona Quintanilla, Kim Dobecka, and Michelle Gambaro. The time frame is September 19th through October 7th, 2025.”</w:t>
      </w:r>
    </w:p>
    <w:p w:rsidR="00000000" w:rsidDel="00000000" w:rsidP="00000000" w:rsidRDefault="00000000" w:rsidRPr="00000000" w14:paraId="00000010">
      <w:pPr>
        <w:rPr>
          <w:i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ff0000"/>
        </w:rPr>
      </w:pPr>
      <w:r w:rsidDel="00000000" w:rsidR="00000000" w:rsidRPr="00000000">
        <w:rPr>
          <w:color w:val="ff0000"/>
          <w:rtl w:val="0"/>
        </w:rPr>
        <w:t xml:space="preserve">(October 2 at 4:12 PM) Tate, Rumbelow, Hibbs Draft of Oct 6 Letter</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ff0000"/>
        </w:rPr>
      </w:pPr>
      <w:r w:rsidDel="00000000" w:rsidR="00000000" w:rsidRPr="00000000">
        <w:rPr>
          <w:color w:val="ff0000"/>
          <w:rtl w:val="0"/>
        </w:rPr>
        <w:t xml:space="preserve">(October 3 at 2:18 PM) Tate &amp; Slechta Draft of Oct 6 Letter</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color w:val="ff0000"/>
        </w:rPr>
      </w:pPr>
      <w:r w:rsidDel="00000000" w:rsidR="00000000" w:rsidRPr="00000000">
        <w:rPr>
          <w:color w:val="ff0000"/>
          <w:rtl w:val="0"/>
        </w:rPr>
        <w:t xml:space="preserve">(October 3 at 5:33 PM) ALL CITY COUNCIL Draft of Oct 6 Letter Sent Soliciting Signatures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TOMA </w:t>
      </w:r>
      <w:r w:rsidDel="00000000" w:rsidR="00000000" w:rsidRPr="00000000">
        <w:rPr>
          <w:b w:val="1"/>
          <w:rtl w:val="0"/>
        </w:rPr>
        <w:t xml:space="preserve">City of Grapevine </w:t>
      </w:r>
      <w:r w:rsidDel="00000000" w:rsidR="00000000" w:rsidRPr="00000000">
        <w:rPr>
          <w:rtl w:val="0"/>
        </w:rPr>
        <w:t xml:space="preserve">PIR-2025-548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i w:val="1"/>
        </w:rPr>
      </w:pPr>
      <w:r w:rsidDel="00000000" w:rsidR="00000000" w:rsidRPr="00000000">
        <w:rPr>
          <w:i w:val="1"/>
          <w:rtl w:val="0"/>
        </w:rPr>
        <w:t xml:space="preserve">“All texts, emails, and other forms of electronic communication between the City Manager’s Office and the City Secretary’s Office. According to the City of Grapevine staff directory, the individuals in the City Manager’s Office include Jennifer Hibbs, Mona Quintanilla, Kim Dobecka, and Michelle Gambaro; the individuals in the City Secretary’s Office include Tara Brooks, Suzanne Le, and Brenda Queen. Limit your findings to communications with any of the following keywords: sign, signature, letter, school closure(s), closure, consolidation, Dove, Silverlake, Cannon, and/or GCISD. The time frame is September 19th through October 7th, 2025.”</w:t>
      </w:r>
    </w:p>
    <w:p w:rsidR="00000000" w:rsidDel="00000000" w:rsidP="00000000" w:rsidRDefault="00000000" w:rsidRPr="00000000" w14:paraId="0000001A">
      <w:pPr>
        <w:rPr>
          <w:i w:val="1"/>
        </w:rPr>
      </w:pPr>
      <w:r w:rsidDel="00000000" w:rsidR="00000000" w:rsidRPr="00000000">
        <w:rPr>
          <w:rtl w:val="0"/>
        </w:rPr>
      </w:r>
    </w:p>
    <w:p w:rsidR="00000000" w:rsidDel="00000000" w:rsidP="00000000" w:rsidRDefault="00000000" w:rsidRPr="00000000" w14:paraId="0000001B">
      <w:pPr>
        <w:numPr>
          <w:ilvl w:val="0"/>
          <w:numId w:val="1"/>
        </w:numPr>
        <w:ind w:left="720" w:hanging="360"/>
        <w:rPr>
          <w:color w:val="ff0000"/>
        </w:rPr>
      </w:pPr>
      <w:r w:rsidDel="00000000" w:rsidR="00000000" w:rsidRPr="00000000">
        <w:rPr>
          <w:color w:val="ff0000"/>
          <w:rtl w:val="0"/>
        </w:rPr>
        <w:t xml:space="preserve">(October 7 at 4:19 PM)  FINAL DRAFT of Oct 6 Letter (different prior draft on Oct. 3rd)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