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27" w:rsidRPr="005D5927" w:rsidRDefault="005D5927" w:rsidP="005D5927">
      <w:pPr>
        <w:spacing w:after="0" w:line="240" w:lineRule="auto"/>
        <w:jc w:val="both"/>
        <w:rPr>
          <w:rFonts w:ascii="Tajawal-Bold" w:eastAsia="Times New Roman" w:hAnsi="Tajawal-Bold" w:cs="Times New Roman"/>
          <w:color w:val="0000FF"/>
          <w:sz w:val="25"/>
          <w:szCs w:val="24"/>
        </w:rPr>
      </w:pPr>
      <w:r w:rsidRPr="005D5927">
        <w:rPr>
          <w:rFonts w:ascii="Tajawal-Bold" w:eastAsia="Times New Roman" w:hAnsi="Tajawal-Bold" w:cs="Times New Roman"/>
          <w:color w:val="212529"/>
          <w:sz w:val="25"/>
          <w:szCs w:val="24"/>
          <w:rtl/>
        </w:rPr>
        <w:fldChar w:fldCharType="begin"/>
      </w:r>
      <w:r w:rsidRPr="005D5927">
        <w:rPr>
          <w:rFonts w:ascii="Tajawal-Bold" w:eastAsia="Times New Roman" w:hAnsi="Tajawal-Bold" w:cs="Times New Roman"/>
          <w:color w:val="212529"/>
          <w:sz w:val="25"/>
          <w:szCs w:val="24"/>
          <w:rtl/>
        </w:rPr>
        <w:instrText xml:space="preserve"> </w:instrText>
      </w:r>
      <w:r w:rsidRPr="005D5927">
        <w:rPr>
          <w:rFonts w:ascii="Tajawal-Bold" w:eastAsia="Times New Roman" w:hAnsi="Tajawal-Bold" w:cs="Times New Roman"/>
          <w:color w:val="212529"/>
          <w:sz w:val="25"/>
          <w:szCs w:val="24"/>
        </w:rPr>
        <w:instrText>HYPERLINK "https://www.omandaily.om/" \o</w:instrText>
      </w:r>
      <w:r w:rsidRPr="005D5927">
        <w:rPr>
          <w:rFonts w:ascii="Tajawal-Bold" w:eastAsia="Times New Roman" w:hAnsi="Tajawal-Bold" w:cs="Times New Roman"/>
          <w:color w:val="212529"/>
          <w:sz w:val="25"/>
          <w:szCs w:val="24"/>
          <w:rtl/>
        </w:rPr>
        <w:instrText xml:space="preserve"> "</w:instrText>
      </w:r>
      <w:r w:rsidRPr="005D5927">
        <w:rPr>
          <w:rFonts w:ascii="Tajawal-Bold" w:eastAsia="Times New Roman" w:hAnsi="Tajawal-Bold" w:cs="Times New Roman" w:hint="eastAsia"/>
          <w:color w:val="212529"/>
          <w:sz w:val="25"/>
          <w:szCs w:val="24"/>
          <w:rtl/>
        </w:rPr>
        <w:instrText>جريدة</w:instrText>
      </w:r>
      <w:r w:rsidRPr="005D5927">
        <w:rPr>
          <w:rFonts w:ascii="Tajawal-Bold" w:eastAsia="Times New Roman" w:hAnsi="Tajawal-Bold" w:cs="Times New Roman"/>
          <w:color w:val="212529"/>
          <w:sz w:val="25"/>
          <w:szCs w:val="24"/>
          <w:rtl/>
        </w:rPr>
        <w:instrText xml:space="preserve"> </w:instrText>
      </w:r>
      <w:r w:rsidRPr="005D5927">
        <w:rPr>
          <w:rFonts w:ascii="Tajawal-Bold" w:eastAsia="Times New Roman" w:hAnsi="Tajawal-Bold" w:cs="Times New Roman" w:hint="eastAsia"/>
          <w:color w:val="212529"/>
          <w:sz w:val="25"/>
          <w:szCs w:val="24"/>
          <w:rtl/>
        </w:rPr>
        <w:instrText>عمان</w:instrText>
      </w:r>
      <w:r w:rsidRPr="005D5927">
        <w:rPr>
          <w:rFonts w:ascii="Tajawal-Bold" w:eastAsia="Times New Roman" w:hAnsi="Tajawal-Bold" w:cs="Times New Roman"/>
          <w:color w:val="212529"/>
          <w:sz w:val="25"/>
          <w:szCs w:val="24"/>
          <w:rtl/>
        </w:rPr>
        <w:instrText xml:space="preserve">" </w:instrText>
      </w:r>
      <w:r w:rsidRPr="005D5927">
        <w:rPr>
          <w:rFonts w:ascii="Tajawal-Bold" w:eastAsia="Times New Roman" w:hAnsi="Tajawal-Bold" w:cs="Times New Roman"/>
          <w:color w:val="212529"/>
          <w:sz w:val="25"/>
          <w:szCs w:val="24"/>
          <w:rtl/>
        </w:rPr>
        <w:fldChar w:fldCharType="separate"/>
      </w:r>
    </w:p>
    <w:p w:rsidR="005D5927" w:rsidRPr="005D5927" w:rsidRDefault="005D5927" w:rsidP="005D5927">
      <w:pPr>
        <w:spacing w:after="0" w:line="240" w:lineRule="auto"/>
        <w:jc w:val="both"/>
        <w:rPr>
          <w:rFonts w:ascii="Times New Roman" w:eastAsia="Times New Roman" w:hAnsi="Times New Roman" w:cs="Times New Roman"/>
          <w:sz w:val="32"/>
          <w:szCs w:val="32"/>
          <w:rtl/>
        </w:rPr>
      </w:pPr>
      <w:r w:rsidRPr="005D5927">
        <w:rPr>
          <w:rFonts w:ascii="Tajawal-Bold" w:eastAsia="Times New Roman" w:hAnsi="Tajawal-Bold" w:cs="Times New Roman"/>
          <w:noProof/>
          <w:color w:val="0000FF"/>
          <w:sz w:val="25"/>
          <w:szCs w:val="24"/>
        </w:rPr>
        <w:drawing>
          <wp:inline distT="0" distB="0" distL="0" distR="0">
            <wp:extent cx="1906905" cy="1235710"/>
            <wp:effectExtent l="0" t="0" r="0" b="2540"/>
            <wp:docPr id="6" name="Picture 6"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905" cy="1235710"/>
                    </a:xfrm>
                    <a:prstGeom prst="rect">
                      <a:avLst/>
                    </a:prstGeom>
                    <a:noFill/>
                    <a:ln>
                      <a:noFill/>
                    </a:ln>
                  </pic:spPr>
                </pic:pic>
              </a:graphicData>
            </a:graphic>
          </wp:inline>
        </w:drawing>
      </w:r>
    </w:p>
    <w:p w:rsidR="005D5927" w:rsidRPr="005D5927" w:rsidRDefault="005D5927" w:rsidP="005D5927">
      <w:pPr>
        <w:spacing w:after="0" w:line="240" w:lineRule="auto"/>
        <w:jc w:val="both"/>
        <w:rPr>
          <w:rFonts w:ascii="Tajawal-Bold" w:eastAsia="Times New Roman" w:hAnsi="Tajawal-Bold" w:cs="Times New Roman"/>
          <w:color w:val="212529"/>
          <w:sz w:val="25"/>
          <w:szCs w:val="24"/>
          <w:rtl/>
        </w:rPr>
      </w:pPr>
      <w:r w:rsidRPr="005D5927">
        <w:rPr>
          <w:rFonts w:ascii="Tajawal-Bold" w:eastAsia="Times New Roman" w:hAnsi="Tajawal-Bold" w:cs="Times New Roman"/>
          <w:color w:val="212529"/>
          <w:sz w:val="25"/>
          <w:szCs w:val="24"/>
          <w:rtl/>
        </w:rPr>
        <w:fldChar w:fldCharType="end"/>
      </w:r>
    </w:p>
    <w:p w:rsidR="005D5927" w:rsidRPr="005D5927" w:rsidRDefault="005D5927" w:rsidP="005D5927">
      <w:pPr>
        <w:shd w:val="clear" w:color="auto" w:fill="FFFFFF"/>
        <w:spacing w:after="0" w:line="240" w:lineRule="auto"/>
        <w:jc w:val="both"/>
        <w:rPr>
          <w:rFonts w:ascii="Times New Roman" w:eastAsia="Times New Roman" w:hAnsi="Times New Roman" w:cs="Times New Roman"/>
          <w:color w:val="0000FF"/>
          <w:sz w:val="32"/>
          <w:szCs w:val="32"/>
          <w:rtl/>
        </w:rPr>
      </w:pPr>
      <w:r w:rsidRPr="005D5927">
        <w:rPr>
          <w:rFonts w:ascii="Times New Roman" w:eastAsia="Times New Roman" w:hAnsi="Times New Roman" w:cs="Times New Roman"/>
          <w:sz w:val="32"/>
          <w:szCs w:val="32"/>
          <w:rtl/>
        </w:rPr>
        <w:fldChar w:fldCharType="begin"/>
      </w:r>
      <w:r w:rsidRPr="005D5927">
        <w:rPr>
          <w:rFonts w:ascii="Times New Roman" w:eastAsia="Times New Roman" w:hAnsi="Times New Roman" w:cs="Times New Roman"/>
          <w:sz w:val="32"/>
          <w:szCs w:val="32"/>
          <w:rtl/>
        </w:rPr>
        <w:instrText xml:space="preserve"> </w:instrText>
      </w:r>
      <w:r w:rsidRPr="005D5927">
        <w:rPr>
          <w:rFonts w:ascii="Times New Roman" w:eastAsia="Times New Roman" w:hAnsi="Times New Roman" w:cs="Times New Roman"/>
          <w:sz w:val="32"/>
          <w:szCs w:val="32"/>
        </w:rPr>
        <w:instrText>HYPERLINK "https://www.omandaily.om/%D9%85%D8%A4%D9%84%D9%81/703</w:instrText>
      </w:r>
      <w:r w:rsidRPr="005D5927">
        <w:rPr>
          <w:rFonts w:ascii="Times New Roman" w:eastAsia="Times New Roman" w:hAnsi="Times New Roman" w:cs="Times New Roman"/>
          <w:sz w:val="32"/>
          <w:szCs w:val="32"/>
          <w:rtl/>
        </w:rPr>
        <w:instrText xml:space="preserve">" </w:instrText>
      </w:r>
      <w:r w:rsidRPr="005D5927">
        <w:rPr>
          <w:rFonts w:ascii="Times New Roman" w:eastAsia="Times New Roman" w:hAnsi="Times New Roman" w:cs="Times New Roman"/>
          <w:sz w:val="32"/>
          <w:szCs w:val="32"/>
          <w:rtl/>
        </w:rPr>
        <w:fldChar w:fldCharType="separate"/>
      </w:r>
      <w:r w:rsidRPr="005D5927">
        <w:rPr>
          <w:rFonts w:ascii="Times New Roman" w:eastAsia="Times New Roman" w:hAnsi="Times New Roman" w:cs="Times New Roman"/>
          <w:noProof/>
          <w:color w:val="0000FF"/>
          <w:sz w:val="32"/>
          <w:szCs w:val="32"/>
        </w:rPr>
        <w:drawing>
          <wp:inline distT="0" distB="0" distL="0" distR="0">
            <wp:extent cx="1216025" cy="1108710"/>
            <wp:effectExtent l="0" t="0" r="3175" b="0"/>
            <wp:docPr id="5" name="Picture 5"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025" cy="1108710"/>
                    </a:xfrm>
                    <a:prstGeom prst="rect">
                      <a:avLst/>
                    </a:prstGeom>
                    <a:noFill/>
                    <a:ln>
                      <a:noFill/>
                    </a:ln>
                  </pic:spPr>
                </pic:pic>
              </a:graphicData>
            </a:graphic>
          </wp:inline>
        </w:drawing>
      </w:r>
    </w:p>
    <w:p w:rsidR="005D5927" w:rsidRPr="005D5927" w:rsidRDefault="005D5927" w:rsidP="005D5927">
      <w:pPr>
        <w:shd w:val="clear" w:color="auto" w:fill="FFFFFF"/>
        <w:spacing w:after="0" w:line="450" w:lineRule="atLeast"/>
        <w:jc w:val="both"/>
        <w:rPr>
          <w:rFonts w:ascii="Times New Roman" w:eastAsia="Times New Roman" w:hAnsi="Times New Roman" w:cs="Times New Roman"/>
          <w:sz w:val="44"/>
          <w:szCs w:val="44"/>
          <w:rtl/>
        </w:rPr>
      </w:pPr>
      <w:r w:rsidRPr="005D5927">
        <w:rPr>
          <w:rFonts w:ascii="Times New Roman" w:eastAsia="Times New Roman" w:hAnsi="Times New Roman" w:cs="Times New Roman"/>
          <w:color w:val="0000FF"/>
          <w:sz w:val="44"/>
          <w:szCs w:val="44"/>
          <w:rtl/>
        </w:rPr>
        <w:t>د. سعيد توفيق</w:t>
      </w:r>
    </w:p>
    <w:p w:rsidR="005D5927" w:rsidRPr="005D5927" w:rsidRDefault="005D5927" w:rsidP="005D5927">
      <w:pPr>
        <w:shd w:val="clear" w:color="auto" w:fill="FFFFFF"/>
        <w:spacing w:after="0" w:line="240" w:lineRule="auto"/>
        <w:jc w:val="both"/>
        <w:rPr>
          <w:rFonts w:ascii="Times New Roman" w:eastAsia="Times New Roman" w:hAnsi="Times New Roman" w:cs="Times New Roman"/>
          <w:sz w:val="32"/>
          <w:szCs w:val="32"/>
          <w:rtl/>
        </w:rPr>
      </w:pPr>
      <w:r w:rsidRPr="005D5927">
        <w:rPr>
          <w:rFonts w:ascii="Times New Roman" w:eastAsia="Times New Roman" w:hAnsi="Times New Roman" w:cs="Times New Roman"/>
          <w:sz w:val="32"/>
          <w:szCs w:val="32"/>
          <w:rtl/>
        </w:rPr>
        <w:fldChar w:fldCharType="end"/>
      </w:r>
    </w:p>
    <w:p w:rsidR="005D5927" w:rsidRPr="005D5927" w:rsidRDefault="005D5927" w:rsidP="005D5927">
      <w:pPr>
        <w:shd w:val="clear" w:color="auto" w:fill="FFFFFF"/>
        <w:spacing w:after="100" w:afterAutospacing="1" w:line="675" w:lineRule="atLeast"/>
        <w:jc w:val="both"/>
        <w:outlineLvl w:val="0"/>
        <w:rPr>
          <w:rFonts w:ascii="Times New Roman" w:eastAsia="Times New Roman" w:hAnsi="Times New Roman" w:cs="Times New Roman"/>
          <w:kern w:val="36"/>
          <w:sz w:val="52"/>
          <w:szCs w:val="52"/>
          <w:rtl/>
        </w:rPr>
      </w:pPr>
      <w:r w:rsidRPr="005D5927">
        <w:rPr>
          <w:rFonts w:ascii="Times New Roman" w:eastAsia="Times New Roman" w:hAnsi="Times New Roman" w:cs="Times New Roman"/>
          <w:kern w:val="36"/>
          <w:sz w:val="52"/>
          <w:szCs w:val="52"/>
          <w:rtl/>
        </w:rPr>
        <w:t>أولوية الوعي الديني</w:t>
      </w:r>
    </w:p>
    <w:p w:rsidR="005D5927" w:rsidRPr="005D5927" w:rsidRDefault="005D5927" w:rsidP="005D5927">
      <w:pPr>
        <w:shd w:val="clear" w:color="auto" w:fill="2355A5"/>
        <w:spacing w:after="0" w:line="540" w:lineRule="atLeast"/>
        <w:jc w:val="both"/>
        <w:rPr>
          <w:rFonts w:ascii="Times New Roman" w:eastAsia="Times New Roman" w:hAnsi="Times New Roman" w:cs="Times New Roman" w:hint="cs"/>
          <w:color w:val="FFFFFF"/>
          <w:sz w:val="32"/>
          <w:szCs w:val="32"/>
          <w:rtl/>
        </w:rPr>
      </w:pPr>
      <w:r w:rsidRPr="005D5927">
        <w:rPr>
          <w:rFonts w:ascii="Times New Roman" w:eastAsia="Times New Roman" w:hAnsi="Times New Roman" w:cs="Times New Roman"/>
          <w:color w:val="FFFFFF"/>
          <w:sz w:val="32"/>
          <w:szCs w:val="32"/>
          <w:rtl/>
        </w:rPr>
        <w:t>30 يوليو 2024</w:t>
      </w:r>
    </w:p>
    <w:p w:rsidR="005D5927" w:rsidRPr="005D5927" w:rsidRDefault="005D5927" w:rsidP="005D5927">
      <w:pPr>
        <w:shd w:val="clear" w:color="auto" w:fill="FFFFFF"/>
        <w:spacing w:after="0" w:line="240" w:lineRule="auto"/>
        <w:jc w:val="both"/>
        <w:rPr>
          <w:rFonts w:ascii="Times New Roman" w:eastAsia="Times New Roman" w:hAnsi="Times New Roman" w:cs="Times New Roman"/>
          <w:sz w:val="32"/>
          <w:szCs w:val="32"/>
        </w:rPr>
      </w:pPr>
      <w:r w:rsidRPr="005D5927">
        <w:rPr>
          <w:rFonts w:ascii="Times New Roman" w:eastAsia="Times New Roman" w:hAnsi="Times New Roman" w:cs="Times New Roman"/>
          <w:sz w:val="32"/>
          <w:szCs w:val="32"/>
          <w:rtl/>
        </w:rPr>
        <w:t>   </w:t>
      </w:r>
    </w:p>
    <w:p w:rsidR="005D5927" w:rsidRPr="005D5927" w:rsidRDefault="005D5927" w:rsidP="005D5927">
      <w:pPr>
        <w:shd w:val="clear" w:color="auto" w:fill="FFFFFF"/>
        <w:spacing w:after="100" w:afterAutospacing="1" w:line="360" w:lineRule="atLeast"/>
        <w:jc w:val="both"/>
        <w:rPr>
          <w:rFonts w:ascii="Times New Roman" w:eastAsia="Times New Roman" w:hAnsi="Times New Roman" w:cs="Times New Roman"/>
          <w:sz w:val="32"/>
          <w:szCs w:val="32"/>
          <w:rtl/>
        </w:rPr>
      </w:pPr>
      <w:r w:rsidRPr="005D5927">
        <w:rPr>
          <w:rFonts w:ascii="Times New Roman" w:eastAsia="Times New Roman" w:hAnsi="Times New Roman" w:cs="Times New Roman"/>
          <w:sz w:val="32"/>
          <w:szCs w:val="32"/>
          <w:rtl/>
        </w:rPr>
        <w:t>لا يمكن تصور إمكانية قيام أية حضارة من دون تحقق للوعي البشري؛ فمن دون هذا الوعي يصبح الوجود الإنساني أشبه بالوجود الحيواني أو أقرب إليه، أعني يصبح وجودًا يحيا على مستوى قضاء الحاجات الغريزية ومتطلبات الحياة الضرورية للعيش والبقاء. ولأن الحضارة هي تجلٍ للوعي، فإن تطور الحضارة هو تطور للوعي الإنساني، وتجلياتها عبر التاريخ هي تجليات لهذا الوعي؛ ولهذا ذهب هيجل إلى القول بأن العالم لا يتغير بذاته، وإنما الوعي هو الذي يغير هذا العالم. تلك مقدمة ضرورية تنطوي على بداهة.</w:t>
      </w:r>
    </w:p>
    <w:p w:rsidR="005D5927" w:rsidRPr="005D5927" w:rsidRDefault="005D5927" w:rsidP="005D5927">
      <w:pPr>
        <w:shd w:val="clear" w:color="auto" w:fill="FFFFFF"/>
        <w:spacing w:after="100" w:afterAutospacing="1" w:line="360" w:lineRule="atLeast"/>
        <w:jc w:val="both"/>
        <w:rPr>
          <w:rFonts w:ascii="Times New Roman" w:eastAsia="Times New Roman" w:hAnsi="Times New Roman" w:cs="Times New Roman"/>
          <w:sz w:val="32"/>
          <w:szCs w:val="32"/>
          <w:rtl/>
        </w:rPr>
      </w:pPr>
      <w:r w:rsidRPr="005D5927">
        <w:rPr>
          <w:rFonts w:ascii="Times New Roman" w:eastAsia="Times New Roman" w:hAnsi="Times New Roman" w:cs="Times New Roman"/>
          <w:sz w:val="32"/>
          <w:szCs w:val="32"/>
          <w:rtl/>
        </w:rPr>
        <w:t>الحضارة إذن هي تجليات للوعي. وقد قلت مرارًا أن تجليات الوعي تتبدى على أنحاء شتى: كما في الوعي العلمي والديني والأخلاقي والسياسي والتاريخي والفني أو الجمالي، دون أن يعني ذلك تجزئة الوعي؛ فالوعي يظل دائمًا وعيًا كليًّا، أي شاملًا، ونحن نشاهد وحدة الوعي وكليته على مستوى الدولة وعلى مستوى الفرد أيضًا: فالدول المتطورة علميًّا على سبيل المثال، نجدها متطورة أيضًا على مستوى الإبداع في الفنون. كما أننا نلاحظ من خلال الخبرة أن المرء الذي يكون عالمًا حقًّا، يتميز أيضًا بدرجة ما من الوعي الفني والجمالي، بل قد يكون ممارسًا لفن ما من الفنون، كالموسيقى أو التصوير على سبيل المثال. ولكن السؤال هو: هل هناك أولويات في تجليات الوعي لدى الشعوب في عملية تطورها الحضاري؟ ذلك سؤال عويص، سنحاول الإجابة عنه فيما يلي:</w:t>
      </w:r>
    </w:p>
    <w:p w:rsidR="005D5927" w:rsidRPr="005D5927" w:rsidRDefault="005D5927" w:rsidP="005D5927">
      <w:pPr>
        <w:shd w:val="clear" w:color="auto" w:fill="FFFFFF"/>
        <w:spacing w:after="100" w:afterAutospacing="1" w:line="360" w:lineRule="atLeast"/>
        <w:jc w:val="both"/>
        <w:rPr>
          <w:rFonts w:ascii="Times New Roman" w:eastAsia="Times New Roman" w:hAnsi="Times New Roman" w:cs="Times New Roman"/>
          <w:sz w:val="32"/>
          <w:szCs w:val="32"/>
          <w:rtl/>
        </w:rPr>
      </w:pPr>
      <w:r w:rsidRPr="005D5927">
        <w:rPr>
          <w:rFonts w:ascii="Times New Roman" w:eastAsia="Times New Roman" w:hAnsi="Times New Roman" w:cs="Times New Roman"/>
          <w:sz w:val="32"/>
          <w:szCs w:val="32"/>
          <w:rtl/>
        </w:rPr>
        <w:lastRenderedPageBreak/>
        <w:t>يمكن القول إن أولويات تجليات الوعي تختلف من دولة أو أمة إلى أخرى بحسب إرثها ووضعها وسياقها التاريخي. وفي هذا الصدد أظن أن الوعي الديني تظل له أولويته بالنسبة إلى السياق الراهن الذي تحيا فيه الأمة العربية عمومًا، دون أن يعني ذلك- بطبيعة الحال- إغفال أهمية تجليات الوعي الأخرى. ذلك أن هشاشة، بل ضلال الوعي الديني في عالمنا العربي يظل عائقًا أمام تطور الوعي العلمي والوعي الفني أو الجمالي، بل الوعي التاريخي نفسه.</w:t>
      </w:r>
    </w:p>
    <w:p w:rsidR="005D5927" w:rsidRPr="005D5927" w:rsidRDefault="005D5927" w:rsidP="005D5927">
      <w:pPr>
        <w:shd w:val="clear" w:color="auto" w:fill="FFFFFF"/>
        <w:spacing w:after="100" w:afterAutospacing="1" w:line="360" w:lineRule="atLeast"/>
        <w:jc w:val="both"/>
        <w:rPr>
          <w:rFonts w:ascii="Times New Roman" w:eastAsia="Times New Roman" w:hAnsi="Times New Roman" w:cs="Times New Roman"/>
          <w:sz w:val="32"/>
          <w:szCs w:val="32"/>
          <w:rtl/>
        </w:rPr>
      </w:pPr>
      <w:r w:rsidRPr="005D5927">
        <w:rPr>
          <w:rFonts w:ascii="Times New Roman" w:eastAsia="Times New Roman" w:hAnsi="Times New Roman" w:cs="Times New Roman"/>
          <w:sz w:val="32"/>
          <w:szCs w:val="32"/>
          <w:rtl/>
        </w:rPr>
        <w:t>الأمر المؤكد أن الدين كان حاضرًا دائمًا في بنية الحضارة العربية التي تُسمى أيضًا بالحضارة الإسلامية، وهي الحضارة التي تألقت في العصور الوسطى، وهي تلك العصور التي تخلفت فيها أوروبا حتى إنها كانت تسمى بالعصور المظلمة. ولعلنا نلاحظ أن الدين كان حاضرًا في الحالتين: أعني في حالة تألق الحضارة الإسلامية وحالة أفول الحضارة الأوروبية، وفي ذلك مفارقة تستدعي التأمل؛ لأننا بذلك القول نجعل الدين عنصرًا أساسيًّا في التحضر والتخلف في الوقت ذاته! وهذا هو بالضبط ما نسعى إلى التأكيد عليه في هذا المقال!</w:t>
      </w:r>
    </w:p>
    <w:p w:rsidR="005D5927" w:rsidRPr="005D5927" w:rsidRDefault="005D5927" w:rsidP="005D5927">
      <w:pPr>
        <w:shd w:val="clear" w:color="auto" w:fill="FFFFFF"/>
        <w:spacing w:after="100" w:afterAutospacing="1" w:line="360" w:lineRule="atLeast"/>
        <w:jc w:val="both"/>
        <w:rPr>
          <w:rFonts w:ascii="Times New Roman" w:eastAsia="Times New Roman" w:hAnsi="Times New Roman" w:cs="Times New Roman"/>
          <w:sz w:val="32"/>
          <w:szCs w:val="32"/>
          <w:rtl/>
        </w:rPr>
      </w:pPr>
      <w:r w:rsidRPr="005D5927">
        <w:rPr>
          <w:rFonts w:ascii="Times New Roman" w:eastAsia="Times New Roman" w:hAnsi="Times New Roman" w:cs="Times New Roman"/>
          <w:sz w:val="32"/>
          <w:szCs w:val="32"/>
          <w:rtl/>
        </w:rPr>
        <w:t>يمكننا التأكيد ابتداءً على أهمية الدين في بنية أية حضارة. هذا ما أكد عليه فلاسفة التاريخ العظام من أمثال اشبنجلر ومن بعده توينبي. فقد نظر هؤلاء الفلاسفة إلى الدين باعتباره قوة روحية تنبع منها القيم الأخلاقية، وحينما تفتقر الحضارة إلى القيم الروحية والأخلاقية؛ فإنها تفقد روحها بحيث تُقَاس قوة كل شيء فيها بالقوة المادية. ومن هنا يمكن أن نفهم رؤية اشبنجلر التي عبر عنها في كتابه «أفول الغرب»، والتي يتنبأ فيها بمصير الحضارة الغربية. حضور الدين إذن أمر جوهري في بنية أية حضارة، ولكن الكيفية التي يكون بها الدين حاضرًا هو الأمر الحاسم هنا: فالحضارة الأوروبية قد آلت إلى الأفول في العصر الوسيط حينما تحول الدين إلى سلطة قمعية على العلم والفكر والفن، بعدما كان الدين مندمجًا في عالم القدماء، أعني في دنياهم وحياتهم الاجتماعية وفي فنهم وأساطيرهم. وهذا هو بالضبط ما تحررت منه الحضارة الإسلامية، فكان هذا التحرر هو مبعث نهضتها وتألقها؛ إذ كان الدين حاضرًا باعتباره قوة روحية دافعة على العلم وعلى إعمار الحياة: فلم تكن المساجد مجرد دور للعبادة، بل كانت مراكز للتعلم والبحث، بما في ذلك البحث في أمور العلم والفقه والفلسفة وعلوم الكلام. ولقد تبدت حالة التحرر من سلطة الدين في تعايش الديني مع الفلسفي والجمالي، فكانت هناك إبداعات فكرية فلسفية وشعرية تتجاوز ما يمكن أن يُقَال في يومنا هذا؛ فكل هذا كان يمكن أن يُقال في نوع من التسامح الديني الذي لم يعد مسموحًا به في يومنا هذا، ومنذ أن فارقنا هذه الحضارة، أعني منذ أكثر من سبعة قرون، اللهم باستثناء لحظات مضيئة كنا نحاول فيها استعادة هذه الروح الحضارية.</w:t>
      </w:r>
    </w:p>
    <w:p w:rsidR="005D5927" w:rsidRPr="005D5927" w:rsidRDefault="005D5927" w:rsidP="005D5927">
      <w:pPr>
        <w:shd w:val="clear" w:color="auto" w:fill="FFFFFF"/>
        <w:spacing w:after="100" w:afterAutospacing="1" w:line="360" w:lineRule="atLeast"/>
        <w:jc w:val="both"/>
        <w:rPr>
          <w:rFonts w:ascii="Times New Roman" w:eastAsia="Times New Roman" w:hAnsi="Times New Roman" w:cs="Times New Roman"/>
          <w:sz w:val="32"/>
          <w:szCs w:val="32"/>
          <w:rtl/>
        </w:rPr>
      </w:pPr>
      <w:r w:rsidRPr="005D5927">
        <w:rPr>
          <w:rFonts w:ascii="Times New Roman" w:eastAsia="Times New Roman" w:hAnsi="Times New Roman" w:cs="Times New Roman"/>
          <w:sz w:val="32"/>
          <w:szCs w:val="32"/>
          <w:rtl/>
        </w:rPr>
        <w:t>روح التسامح الديني كانت تتبدى أيضًا في العديد من المستويات الأخرى، إذ ساهم في صنع هذه الحضارة الاستعانة بالعلماء والمفكرين على اختلاف دينهم وقومياتهم، فبرزت أسماء عديدة من الفرس والسريان من المترجمين والفلاسفة والعلماء، كما سُمِح بتولي بعض المسيحيين مراكز مهمة في السلطة. وفضلًا عن ذلك، فإن الدين لم يكن في حالة عداء مع الفن، بل كان متعايشًا معه، وذلك- في رأيي- خصيصة رئيسة شاهدة على أية حضارة. هذه الخصيصة تتمثل إذن في حالة التعايش، بل الانسجام، بين الديني والجمالي أو بين المقدس والجميل في عمومه. ويمكن أن نلحظ ذلك بوضوح في كل تلك اللحظات المضيئة في تاريخ الحضارات، وهو ما يصدق أيضًا على لحظات التنوير القصيرة نسبيًّا في الحضارة العربية المعاصرة التي تم وأدها.</w:t>
      </w:r>
    </w:p>
    <w:p w:rsidR="00F60244" w:rsidRPr="005D5927" w:rsidRDefault="00F60244" w:rsidP="005D5927">
      <w:pPr>
        <w:jc w:val="both"/>
        <w:rPr>
          <w:sz w:val="28"/>
          <w:szCs w:val="28"/>
        </w:rPr>
      </w:pPr>
      <w:bookmarkStart w:id="0" w:name="_GoBack"/>
      <w:bookmarkEnd w:id="0"/>
    </w:p>
    <w:sectPr w:rsidR="00F60244" w:rsidRPr="005D5927"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B8"/>
    <w:rsid w:val="005A4B03"/>
    <w:rsid w:val="005D5927"/>
    <w:rsid w:val="006302B8"/>
    <w:rsid w:val="006A4141"/>
    <w:rsid w:val="00C4749F"/>
    <w:rsid w:val="00F60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825A0-8D37-4495-9D19-2776A35B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302B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02B8"/>
    <w:rPr>
      <w:color w:val="0000FF"/>
      <w:u w:val="single"/>
    </w:rPr>
  </w:style>
  <w:style w:type="character" w:customStyle="1" w:styleId="rsbtntext">
    <w:name w:val="rsbtn_text"/>
    <w:basedOn w:val="DefaultParagraphFont"/>
    <w:rsid w:val="006302B8"/>
  </w:style>
  <w:style w:type="character" w:customStyle="1" w:styleId="item">
    <w:name w:val="item"/>
    <w:basedOn w:val="DefaultParagraphFont"/>
    <w:rsid w:val="006302B8"/>
  </w:style>
  <w:style w:type="paragraph" w:styleId="NormalWeb">
    <w:name w:val="Normal (Web)"/>
    <w:basedOn w:val="Normal"/>
    <w:uiPriority w:val="99"/>
    <w:semiHidden/>
    <w:unhideWhenUsed/>
    <w:rsid w:val="006302B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73991">
      <w:bodyDiv w:val="1"/>
      <w:marLeft w:val="0"/>
      <w:marRight w:val="0"/>
      <w:marTop w:val="0"/>
      <w:marBottom w:val="0"/>
      <w:divBdr>
        <w:top w:val="none" w:sz="0" w:space="0" w:color="auto"/>
        <w:left w:val="none" w:sz="0" w:space="0" w:color="auto"/>
        <w:bottom w:val="none" w:sz="0" w:space="0" w:color="auto"/>
        <w:right w:val="none" w:sz="0" w:space="0" w:color="auto"/>
      </w:divBdr>
      <w:divsChild>
        <w:div w:id="605774335">
          <w:marLeft w:val="-225"/>
          <w:marRight w:val="-225"/>
          <w:marTop w:val="0"/>
          <w:marBottom w:val="0"/>
          <w:divBdr>
            <w:top w:val="none" w:sz="0" w:space="0" w:color="auto"/>
            <w:left w:val="none" w:sz="0" w:space="0" w:color="auto"/>
            <w:bottom w:val="none" w:sz="0" w:space="0" w:color="auto"/>
            <w:right w:val="none" w:sz="0" w:space="0" w:color="auto"/>
          </w:divBdr>
        </w:div>
        <w:div w:id="1546671534">
          <w:marLeft w:val="-225"/>
          <w:marRight w:val="-225"/>
          <w:marTop w:val="0"/>
          <w:marBottom w:val="0"/>
          <w:divBdr>
            <w:top w:val="none" w:sz="0" w:space="0" w:color="auto"/>
            <w:left w:val="none" w:sz="0" w:space="0" w:color="auto"/>
            <w:bottom w:val="none" w:sz="0" w:space="0" w:color="auto"/>
            <w:right w:val="none" w:sz="0" w:space="0" w:color="auto"/>
          </w:divBdr>
          <w:divsChild>
            <w:div w:id="530454932">
              <w:marLeft w:val="0"/>
              <w:marRight w:val="0"/>
              <w:marTop w:val="150"/>
              <w:marBottom w:val="150"/>
              <w:divBdr>
                <w:top w:val="none" w:sz="0" w:space="0" w:color="auto"/>
                <w:left w:val="none" w:sz="0" w:space="0" w:color="auto"/>
                <w:bottom w:val="none" w:sz="0" w:space="0" w:color="auto"/>
                <w:right w:val="none" w:sz="0" w:space="0" w:color="auto"/>
              </w:divBdr>
              <w:divsChild>
                <w:div w:id="433788670">
                  <w:marLeft w:val="0"/>
                  <w:marRight w:val="300"/>
                  <w:marTop w:val="0"/>
                  <w:marBottom w:val="0"/>
                  <w:divBdr>
                    <w:top w:val="none" w:sz="0" w:space="0" w:color="auto"/>
                    <w:left w:val="none" w:sz="0" w:space="0" w:color="auto"/>
                    <w:bottom w:val="none" w:sz="0" w:space="0" w:color="auto"/>
                    <w:right w:val="none" w:sz="0" w:space="0" w:color="auto"/>
                  </w:divBdr>
                </w:div>
                <w:div w:id="77621661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27090142">
      <w:bodyDiv w:val="1"/>
      <w:marLeft w:val="0"/>
      <w:marRight w:val="0"/>
      <w:marTop w:val="0"/>
      <w:marBottom w:val="0"/>
      <w:divBdr>
        <w:top w:val="none" w:sz="0" w:space="0" w:color="auto"/>
        <w:left w:val="none" w:sz="0" w:space="0" w:color="auto"/>
        <w:bottom w:val="none" w:sz="0" w:space="0" w:color="auto"/>
        <w:right w:val="none" w:sz="0" w:space="0" w:color="auto"/>
      </w:divBdr>
      <w:divsChild>
        <w:div w:id="1955821254">
          <w:marLeft w:val="-225"/>
          <w:marRight w:val="-225"/>
          <w:marTop w:val="0"/>
          <w:marBottom w:val="0"/>
          <w:divBdr>
            <w:top w:val="none" w:sz="0" w:space="0" w:color="auto"/>
            <w:left w:val="none" w:sz="0" w:space="0" w:color="auto"/>
            <w:bottom w:val="none" w:sz="0" w:space="0" w:color="auto"/>
            <w:right w:val="none" w:sz="0" w:space="0" w:color="auto"/>
          </w:divBdr>
        </w:div>
        <w:div w:id="1719626805">
          <w:marLeft w:val="-225"/>
          <w:marRight w:val="-225"/>
          <w:marTop w:val="0"/>
          <w:marBottom w:val="0"/>
          <w:divBdr>
            <w:top w:val="none" w:sz="0" w:space="0" w:color="auto"/>
            <w:left w:val="none" w:sz="0" w:space="0" w:color="auto"/>
            <w:bottom w:val="none" w:sz="0" w:space="0" w:color="auto"/>
            <w:right w:val="none" w:sz="0" w:space="0" w:color="auto"/>
          </w:divBdr>
          <w:divsChild>
            <w:div w:id="681664661">
              <w:marLeft w:val="0"/>
              <w:marRight w:val="0"/>
              <w:marTop w:val="150"/>
              <w:marBottom w:val="150"/>
              <w:divBdr>
                <w:top w:val="none" w:sz="0" w:space="0" w:color="auto"/>
                <w:left w:val="none" w:sz="0" w:space="0" w:color="auto"/>
                <w:bottom w:val="none" w:sz="0" w:space="0" w:color="auto"/>
                <w:right w:val="none" w:sz="0" w:space="0" w:color="auto"/>
              </w:divBdr>
              <w:divsChild>
                <w:div w:id="1000742835">
                  <w:marLeft w:val="0"/>
                  <w:marRight w:val="300"/>
                  <w:marTop w:val="0"/>
                  <w:marBottom w:val="0"/>
                  <w:divBdr>
                    <w:top w:val="none" w:sz="0" w:space="0" w:color="auto"/>
                    <w:left w:val="none" w:sz="0" w:space="0" w:color="auto"/>
                    <w:bottom w:val="none" w:sz="0" w:space="0" w:color="auto"/>
                    <w:right w:val="none" w:sz="0" w:space="0" w:color="auto"/>
                  </w:divBdr>
                </w:div>
                <w:div w:id="6987040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45604359">
      <w:bodyDiv w:val="1"/>
      <w:marLeft w:val="0"/>
      <w:marRight w:val="0"/>
      <w:marTop w:val="0"/>
      <w:marBottom w:val="0"/>
      <w:divBdr>
        <w:top w:val="none" w:sz="0" w:space="0" w:color="auto"/>
        <w:left w:val="none" w:sz="0" w:space="0" w:color="auto"/>
        <w:bottom w:val="none" w:sz="0" w:space="0" w:color="auto"/>
        <w:right w:val="none" w:sz="0" w:space="0" w:color="auto"/>
      </w:divBdr>
      <w:divsChild>
        <w:div w:id="1001662779">
          <w:marLeft w:val="-225"/>
          <w:marRight w:val="-225"/>
          <w:marTop w:val="0"/>
          <w:marBottom w:val="0"/>
          <w:divBdr>
            <w:top w:val="none" w:sz="0" w:space="0" w:color="auto"/>
            <w:left w:val="none" w:sz="0" w:space="0" w:color="auto"/>
            <w:bottom w:val="none" w:sz="0" w:space="0" w:color="auto"/>
            <w:right w:val="none" w:sz="0" w:space="0" w:color="auto"/>
          </w:divBdr>
        </w:div>
        <w:div w:id="1206025888">
          <w:marLeft w:val="-225"/>
          <w:marRight w:val="-225"/>
          <w:marTop w:val="0"/>
          <w:marBottom w:val="0"/>
          <w:divBdr>
            <w:top w:val="none" w:sz="0" w:space="0" w:color="auto"/>
            <w:left w:val="none" w:sz="0" w:space="0" w:color="auto"/>
            <w:bottom w:val="none" w:sz="0" w:space="0" w:color="auto"/>
            <w:right w:val="none" w:sz="0" w:space="0" w:color="auto"/>
          </w:divBdr>
          <w:divsChild>
            <w:div w:id="91709926">
              <w:marLeft w:val="0"/>
              <w:marRight w:val="0"/>
              <w:marTop w:val="150"/>
              <w:marBottom w:val="150"/>
              <w:divBdr>
                <w:top w:val="none" w:sz="0" w:space="0" w:color="auto"/>
                <w:left w:val="none" w:sz="0" w:space="0" w:color="auto"/>
                <w:bottom w:val="none" w:sz="0" w:space="0" w:color="auto"/>
                <w:right w:val="none" w:sz="0" w:space="0" w:color="auto"/>
              </w:divBdr>
              <w:divsChild>
                <w:div w:id="916016257">
                  <w:marLeft w:val="0"/>
                  <w:marRight w:val="300"/>
                  <w:marTop w:val="0"/>
                  <w:marBottom w:val="0"/>
                  <w:divBdr>
                    <w:top w:val="none" w:sz="0" w:space="0" w:color="auto"/>
                    <w:left w:val="none" w:sz="0" w:space="0" w:color="auto"/>
                    <w:bottom w:val="none" w:sz="0" w:space="0" w:color="auto"/>
                    <w:right w:val="none" w:sz="0" w:space="0" w:color="auto"/>
                  </w:divBdr>
                </w:div>
                <w:div w:id="26562590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3667</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أولوية الوعي الديني</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2024-08-16T11:03:00Z</dcterms:created>
  <dcterms:modified xsi:type="dcterms:W3CDTF">2024-08-16T11:03:00Z</dcterms:modified>
</cp:coreProperties>
</file>