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5B" w:rsidRPr="00C6435B" w:rsidRDefault="00C6435B" w:rsidP="00C6435B">
      <w:pPr>
        <w:spacing w:after="0" w:line="240" w:lineRule="auto"/>
        <w:jc w:val="center"/>
        <w:rPr>
          <w:rFonts w:ascii="Tajawal-Bold" w:eastAsia="Times New Roman" w:hAnsi="Tajawal-Bold" w:cs="Times New Roman"/>
          <w:color w:val="0000FF"/>
          <w:sz w:val="21"/>
          <w:szCs w:val="21"/>
        </w:rPr>
      </w:pPr>
      <w:r w:rsidRPr="00C6435B">
        <w:rPr>
          <w:rFonts w:ascii="Tajawal-Bold" w:eastAsia="Times New Roman" w:hAnsi="Tajawal-Bold" w:cs="Times New Roman"/>
          <w:color w:val="212529"/>
          <w:sz w:val="21"/>
          <w:szCs w:val="21"/>
          <w:rtl/>
        </w:rPr>
        <w:fldChar w:fldCharType="begin"/>
      </w:r>
      <w:r w:rsidRPr="00C6435B">
        <w:rPr>
          <w:rFonts w:ascii="Tajawal-Bold" w:eastAsia="Times New Roman" w:hAnsi="Tajawal-Bold" w:cs="Times New Roman"/>
          <w:color w:val="212529"/>
          <w:sz w:val="21"/>
          <w:szCs w:val="21"/>
          <w:rtl/>
        </w:rPr>
        <w:instrText xml:space="preserve"> </w:instrText>
      </w:r>
      <w:r w:rsidRPr="00C6435B">
        <w:rPr>
          <w:rFonts w:ascii="Tajawal-Bold" w:eastAsia="Times New Roman" w:hAnsi="Tajawal-Bold" w:cs="Times New Roman"/>
          <w:color w:val="212529"/>
          <w:sz w:val="21"/>
          <w:szCs w:val="21"/>
        </w:rPr>
        <w:instrText>HYPERLINK "https://www.omandaily.om/" \o</w:instrText>
      </w:r>
      <w:r w:rsidRPr="00C6435B">
        <w:rPr>
          <w:rFonts w:ascii="Tajawal-Bold" w:eastAsia="Times New Roman" w:hAnsi="Tajawal-Bold" w:cs="Times New Roman"/>
          <w:color w:val="212529"/>
          <w:sz w:val="21"/>
          <w:szCs w:val="21"/>
          <w:rtl/>
        </w:rPr>
        <w:instrText xml:space="preserve"> "</w:instrText>
      </w:r>
      <w:r w:rsidRPr="00C6435B">
        <w:rPr>
          <w:rFonts w:ascii="Tajawal-Bold" w:eastAsia="Times New Roman" w:hAnsi="Tajawal-Bold" w:cs="Times New Roman" w:hint="eastAsia"/>
          <w:color w:val="212529"/>
          <w:sz w:val="21"/>
          <w:szCs w:val="21"/>
          <w:rtl/>
        </w:rPr>
        <w:instrText>جريدة</w:instrText>
      </w:r>
      <w:r w:rsidRPr="00C6435B">
        <w:rPr>
          <w:rFonts w:ascii="Tajawal-Bold" w:eastAsia="Times New Roman" w:hAnsi="Tajawal-Bold" w:cs="Times New Roman"/>
          <w:color w:val="212529"/>
          <w:sz w:val="21"/>
          <w:szCs w:val="21"/>
          <w:rtl/>
        </w:rPr>
        <w:instrText xml:space="preserve"> </w:instrText>
      </w:r>
      <w:r w:rsidRPr="00C6435B">
        <w:rPr>
          <w:rFonts w:ascii="Tajawal-Bold" w:eastAsia="Times New Roman" w:hAnsi="Tajawal-Bold" w:cs="Times New Roman" w:hint="eastAsia"/>
          <w:color w:val="212529"/>
          <w:sz w:val="21"/>
          <w:szCs w:val="21"/>
          <w:rtl/>
        </w:rPr>
        <w:instrText>عمان</w:instrText>
      </w:r>
      <w:r w:rsidRPr="00C6435B">
        <w:rPr>
          <w:rFonts w:ascii="Tajawal-Bold" w:eastAsia="Times New Roman" w:hAnsi="Tajawal-Bold" w:cs="Times New Roman"/>
          <w:color w:val="212529"/>
          <w:sz w:val="21"/>
          <w:szCs w:val="21"/>
          <w:rtl/>
        </w:rPr>
        <w:instrText xml:space="preserve">" </w:instrText>
      </w:r>
      <w:r w:rsidRPr="00C6435B">
        <w:rPr>
          <w:rFonts w:ascii="Tajawal-Bold" w:eastAsia="Times New Roman" w:hAnsi="Tajawal-Bold" w:cs="Times New Roman"/>
          <w:color w:val="212529"/>
          <w:sz w:val="21"/>
          <w:szCs w:val="21"/>
          <w:rtl/>
        </w:rPr>
        <w:fldChar w:fldCharType="separate"/>
      </w:r>
    </w:p>
    <w:p w:rsidR="00C6435B" w:rsidRPr="00C6435B" w:rsidRDefault="00C6435B" w:rsidP="00C6435B">
      <w:pPr>
        <w:spacing w:after="0" w:line="240" w:lineRule="auto"/>
        <w:rPr>
          <w:rFonts w:ascii="Times New Roman" w:eastAsia="Times New Roman" w:hAnsi="Times New Roman" w:cs="Times New Roman"/>
          <w:sz w:val="24"/>
          <w:szCs w:val="24"/>
          <w:rtl/>
        </w:rPr>
      </w:pPr>
      <w:r w:rsidRPr="00C6435B">
        <w:rPr>
          <w:rFonts w:ascii="Tajawal-Bold" w:eastAsia="Times New Roman" w:hAnsi="Tajawal-Bold" w:cs="Times New Roman"/>
          <w:noProof/>
          <w:color w:val="0000FF"/>
          <w:sz w:val="21"/>
          <w:szCs w:val="21"/>
        </w:rPr>
        <w:drawing>
          <wp:inline distT="0" distB="0" distL="0" distR="0">
            <wp:extent cx="1901825" cy="1239520"/>
            <wp:effectExtent l="0" t="0" r="3175" b="0"/>
            <wp:docPr id="14" name="Picture 1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C6435B" w:rsidRPr="00C6435B" w:rsidRDefault="00C6435B" w:rsidP="00C6435B">
      <w:pPr>
        <w:spacing w:after="0" w:line="240" w:lineRule="auto"/>
        <w:jc w:val="center"/>
        <w:rPr>
          <w:rFonts w:ascii="Tajawal-Bold" w:eastAsia="Times New Roman" w:hAnsi="Tajawal-Bold" w:cs="Times New Roman" w:hint="cs"/>
          <w:color w:val="212529"/>
          <w:sz w:val="21"/>
          <w:szCs w:val="21"/>
          <w:rtl/>
        </w:rPr>
      </w:pPr>
      <w:r w:rsidRPr="00C6435B">
        <w:rPr>
          <w:rFonts w:ascii="Tajawal-Bold" w:eastAsia="Times New Roman" w:hAnsi="Tajawal-Bold" w:cs="Times New Roman"/>
          <w:color w:val="212529"/>
          <w:sz w:val="21"/>
          <w:szCs w:val="21"/>
          <w:rtl/>
        </w:rPr>
        <w:fldChar w:fldCharType="end"/>
      </w:r>
    </w:p>
    <w:p w:rsidR="00C6435B" w:rsidRPr="00C6435B" w:rsidRDefault="00C6435B" w:rsidP="00C6435B">
      <w:pPr>
        <w:shd w:val="clear" w:color="auto" w:fill="FFFFFF"/>
        <w:spacing w:after="0" w:line="240" w:lineRule="auto"/>
        <w:rPr>
          <w:rFonts w:ascii="Times New Roman" w:eastAsia="Times New Roman" w:hAnsi="Times New Roman" w:cs="Times New Roman"/>
          <w:color w:val="0000FF"/>
          <w:sz w:val="24"/>
          <w:szCs w:val="24"/>
          <w:rtl/>
        </w:rPr>
      </w:pPr>
      <w:r w:rsidRPr="00C6435B">
        <w:rPr>
          <w:rFonts w:ascii="Times New Roman" w:eastAsia="Times New Roman" w:hAnsi="Times New Roman" w:cs="Times New Roman"/>
          <w:sz w:val="24"/>
          <w:szCs w:val="24"/>
          <w:rtl/>
        </w:rPr>
        <w:fldChar w:fldCharType="begin"/>
      </w:r>
      <w:r w:rsidRPr="00C6435B">
        <w:rPr>
          <w:rFonts w:ascii="Times New Roman" w:eastAsia="Times New Roman" w:hAnsi="Times New Roman" w:cs="Times New Roman"/>
          <w:sz w:val="24"/>
          <w:szCs w:val="24"/>
          <w:rtl/>
        </w:rPr>
        <w:instrText xml:space="preserve"> </w:instrText>
      </w:r>
      <w:r w:rsidRPr="00C6435B">
        <w:rPr>
          <w:rFonts w:ascii="Times New Roman" w:eastAsia="Times New Roman" w:hAnsi="Times New Roman" w:cs="Times New Roman"/>
          <w:sz w:val="24"/>
          <w:szCs w:val="24"/>
        </w:rPr>
        <w:instrText>HYPERLINK "https://www.omandaily.om/%D9%85%D8%A4%D9%84%D9%81/703</w:instrText>
      </w:r>
      <w:r w:rsidRPr="00C6435B">
        <w:rPr>
          <w:rFonts w:ascii="Times New Roman" w:eastAsia="Times New Roman" w:hAnsi="Times New Roman" w:cs="Times New Roman"/>
          <w:sz w:val="24"/>
          <w:szCs w:val="24"/>
          <w:rtl/>
        </w:rPr>
        <w:instrText xml:space="preserve">" </w:instrText>
      </w:r>
      <w:r w:rsidRPr="00C6435B">
        <w:rPr>
          <w:rFonts w:ascii="Times New Roman" w:eastAsia="Times New Roman" w:hAnsi="Times New Roman" w:cs="Times New Roman"/>
          <w:sz w:val="24"/>
          <w:szCs w:val="24"/>
          <w:rtl/>
        </w:rPr>
        <w:fldChar w:fldCharType="separate"/>
      </w:r>
      <w:r w:rsidRPr="00C6435B">
        <w:rPr>
          <w:rFonts w:ascii="Times New Roman" w:eastAsia="Times New Roman" w:hAnsi="Times New Roman" w:cs="Times New Roman"/>
          <w:noProof/>
          <w:color w:val="0000FF"/>
          <w:sz w:val="24"/>
          <w:szCs w:val="24"/>
        </w:rPr>
        <w:drawing>
          <wp:inline distT="0" distB="0" distL="0" distR="0">
            <wp:extent cx="1217295" cy="1104900"/>
            <wp:effectExtent l="0" t="0" r="1905" b="0"/>
            <wp:docPr id="13" name="Picture 1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C6435B" w:rsidRPr="00C6435B" w:rsidRDefault="00C6435B" w:rsidP="00C6435B">
      <w:pPr>
        <w:shd w:val="clear" w:color="auto" w:fill="FFFFFF"/>
        <w:spacing w:after="0" w:line="450" w:lineRule="atLeast"/>
        <w:rPr>
          <w:rFonts w:ascii="Times New Roman" w:eastAsia="Times New Roman" w:hAnsi="Times New Roman" w:cs="Times New Roman"/>
          <w:sz w:val="36"/>
          <w:szCs w:val="36"/>
          <w:rtl/>
        </w:rPr>
      </w:pPr>
      <w:r w:rsidRPr="00C6435B">
        <w:rPr>
          <w:rFonts w:ascii="Times New Roman" w:eastAsia="Times New Roman" w:hAnsi="Times New Roman" w:cs="Times New Roman"/>
          <w:color w:val="0000FF"/>
          <w:sz w:val="36"/>
          <w:szCs w:val="36"/>
          <w:rtl/>
        </w:rPr>
        <w:t>د. سعيد توفيق</w:t>
      </w:r>
    </w:p>
    <w:p w:rsidR="00C6435B" w:rsidRPr="00C6435B" w:rsidRDefault="00C6435B" w:rsidP="00C6435B">
      <w:pPr>
        <w:shd w:val="clear" w:color="auto" w:fill="FFFFFF"/>
        <w:spacing w:after="0" w:line="240" w:lineRule="auto"/>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fldChar w:fldCharType="end"/>
      </w:r>
    </w:p>
    <w:p w:rsidR="00C6435B" w:rsidRPr="00C6435B" w:rsidRDefault="00C6435B" w:rsidP="00C6435B">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C6435B">
        <w:rPr>
          <w:rFonts w:ascii="Times New Roman" w:eastAsia="Times New Roman" w:hAnsi="Times New Roman" w:cs="Times New Roman"/>
          <w:kern w:val="36"/>
          <w:sz w:val="45"/>
          <w:szCs w:val="45"/>
          <w:rtl/>
        </w:rPr>
        <w:t>الهوية في مواجهة الهيمنة الثقافية</w:t>
      </w:r>
    </w:p>
    <w:bookmarkEnd w:id="0"/>
    <w:p w:rsidR="00C6435B" w:rsidRPr="00C6435B" w:rsidRDefault="00C6435B" w:rsidP="00C6435B">
      <w:pPr>
        <w:shd w:val="clear" w:color="auto" w:fill="2355A5"/>
        <w:spacing w:after="0" w:line="540" w:lineRule="atLeast"/>
        <w:rPr>
          <w:rFonts w:ascii="Times New Roman" w:eastAsia="Times New Roman" w:hAnsi="Times New Roman" w:cs="Times New Roman" w:hint="cs"/>
          <w:color w:val="FFFFFF"/>
          <w:sz w:val="24"/>
          <w:szCs w:val="24"/>
          <w:rtl/>
        </w:rPr>
      </w:pPr>
      <w:r w:rsidRPr="00C6435B">
        <w:rPr>
          <w:rFonts w:ascii="Times New Roman" w:eastAsia="Times New Roman" w:hAnsi="Times New Roman" w:cs="Times New Roman"/>
          <w:color w:val="FFFFFF"/>
          <w:sz w:val="24"/>
          <w:szCs w:val="24"/>
          <w:rtl/>
        </w:rPr>
        <w:t>06 مايو 2025</w:t>
      </w:r>
    </w:p>
    <w:p w:rsidR="00C6435B" w:rsidRPr="00C6435B" w:rsidRDefault="00C6435B" w:rsidP="00C6435B">
      <w:pPr>
        <w:shd w:val="clear" w:color="auto" w:fill="FFFFFF"/>
        <w:spacing w:after="0" w:line="240" w:lineRule="auto"/>
        <w:rPr>
          <w:rFonts w:ascii="Times New Roman" w:eastAsia="Times New Roman" w:hAnsi="Times New Roman" w:cs="Times New Roman"/>
          <w:sz w:val="24"/>
          <w:szCs w:val="24"/>
        </w:rPr>
      </w:pPr>
      <w:r w:rsidRPr="00C6435B">
        <w:rPr>
          <w:rFonts w:ascii="Times New Roman" w:eastAsia="Times New Roman" w:hAnsi="Times New Roman" w:cs="Times New Roman"/>
          <w:sz w:val="24"/>
          <w:szCs w:val="24"/>
          <w:rtl/>
        </w:rPr>
        <w:t>   </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هذا موضوع يرتبط ارتباطًا وثيقًا بقضية العولمة التي أصبحت موضوعًا تقليديًّا في الفكر الراهن؛ ولكنه يرتبط بذلك الجانب الثقافي من تأثير العولمة الذي يبقى دائمًا متجددًا ومثيرًا للتأمل والجدال. والحقيقة أن حالة «الهيمنة الثقافية» ليست مقترنة بحالة العولمة الراهنة وحدها، وإنما هي حالة عامة طالما اقترنت بالاستعمار عبر العصور، خاصةً عندما يكون المستعمر صاحب حضارة، ويبقى زمنًا طويلًا في البلاد التي يستعمرها.</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وربما يكون الاستعمار الفرنسي هو المثال البارز هنا؛ لأن هذا الاستعمار كان مهتمًّا دائمًا بالتأثير في الجانب الثقافي لدى مستعمراته (وهو ما يُعرَف بعملية «الفرنسة»)؛ وهو التأثير الذي نجده ملحوظًا في الثقافة المغاربية، ليس فقط من حيث اللسان وإتقان اللغة الفرنسية، وإنما أيضًا من حيث التوجهات الغالبة في المجال المعرفي والأكاديمي (وربما لهذا السبب نفسه؛ فإن المفكرين والمبدعين الحقيقيين في دول المغرب العربي -من الكبار والشباب- لا تهيمن عليهم تلك التوجهات، ويبدعون مشاريعهم الفكرية والأدبية الخاصة التي تمتد في عمق وجودهم العربي).</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ومع ذلك، يتبدى لنا بوضوح أن الهيمنة الثقافية في عالمنا المعاصر، ومنذ عقود طويلة، قد اتخذت صورة جديدة مختلفة عن صورتها المقترنة بالاستعمار التقليدي: فالاستعمار التقليدي كان يسعى إلى الهيمنة الثقافية بفضل هيمنته بقوة السلاح، وكان يستخدم عادةً أدوات محدودة في هذه الهيمنة تتمثل في اللغة والتعليم بوجه خاص.</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أما الصورة المعاصرة من الهيمنة الثقافية، فهي نتاج لما يُسمى «الاستعمار الناعم»، وهو شكل جديد من الاستعمار أو الهيمنة من دون حاجة لاستخدام القوة العسكرية في الغزو والاحتلال (وهو ما يتكلف كثيرًا من ناحية، ويخالف القوانين الدولية من جهة أخرى). ولا شك في أن الهيمنة الثقافية هي نتاج للهيمنة الاقتصادية والسياسية لبعض الدول الكبرى، ولكنها بدورها تدعم الهيمنة الاقتصادية والسياسية لهذه الدول.</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lastRenderedPageBreak/>
        <w:t>ومن هنا بدأنا منذ عقود عديدة نسمع ونرى ظواهر عديدة للهيمنة الثقافية، منها -على سبيل المثال- ما يُسمى «الأمركة»، وهي ظاهرة تعبّر صراحةً عن تأثير أمريكي يريد الهيمنة في مجال الثقافة بمعناها الواسع الذي يشمل اللغة والفن والقيم، بل الملبس والمأكل أيضًا، أي يشمل أساليب العيش ومجمل رؤية الناس للعالم.</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 xml:space="preserve">ولهذا فإن اللغة الإنجليزية قد ترسخت مكانتها في العالم باعتبارها اللغة الأولى في الاستخدام، وهي مكانة قد نشأت في الأصل بفعل هيمنة الإمبراطورية البريطانية التي ورثت نفوذها الولايات المتحدة الأمريكية منذ عصر ما بعد الحرب العالمية الثانية. وحتى هذه اللغة لم تسلم من ظاهرة «الأمركة»؛ فلقد حرص الأمريكان على شيوع مصطلح «الإنجليزية الأمريكية» </w:t>
      </w:r>
      <w:r w:rsidRPr="00C6435B">
        <w:rPr>
          <w:rFonts w:ascii="Times New Roman" w:eastAsia="Times New Roman" w:hAnsi="Times New Roman" w:cs="Times New Roman"/>
          <w:sz w:val="24"/>
          <w:szCs w:val="24"/>
        </w:rPr>
        <w:t>American English</w:t>
      </w:r>
      <w:r w:rsidRPr="00C6435B">
        <w:rPr>
          <w:rFonts w:ascii="Times New Roman" w:eastAsia="Times New Roman" w:hAnsi="Times New Roman" w:cs="Times New Roman"/>
          <w:sz w:val="24"/>
          <w:szCs w:val="24"/>
          <w:rtl/>
        </w:rPr>
        <w:t>، أي اللغة الإنجليزية على الطريقة الأمريكية من حيث النطق والتعبير بأساليب مخصوصة، وهي اللغة التي يستخدمها كل من يتعلم اللغة أو يدرس في مراكز ومدارس وجامعات أمريكية.</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وبوجه عام يمكن القول إن اللغة الإنجليزية في حد ذاتها هي أداة رئيسة للهيمنة الثقافية، بجانب أدوات الفن والقيم الأخلاقية والجمالية وأساليب العيش. ومن هنا بدأنا نرى مظاهر هذا التأثير في شتى بقاع الأرض، بما في ذلك عالمنا العربي بطبيعة الحال.</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ونحن جميعًا نرى مظاهر هذا التأثير في أساليب بعض الشباب في الملبس والمأكل والسلوك، وفي اللغة الأمريكية التي يتباهون باستخدامها على حساب اللغة العربية التي هي عندهم لغة الطبقة الأدنى التي يتعلم أبناؤها في مدارس وجامعات حكومية. ناهيك عن استخدام اللغة الإنجليزية في أسماء المحلات التجارية والمشروعات والمؤسسات الكبرى، وذلك على سبيل الدعاية وإظهار التميز.</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ماذا تفعل الدول إزاء الهيمنة الثقافية؟ ما دور الهوية هنا؟ حينما نسعى إلى الإجابة عن هذا السؤال العويص، لا بد أن نستبعد ابتداءً بعض التصورات المغلوطة عن الهوية، ومنها أن الهوية تبقى ثابتة جامدة: ذلك أن الهوية ليست شيئًا ثابتًا يكمن في لحظة معينة من الماضي أو التراث، وإنما هي تكمن في شخصية شعب أو أمة، كما تشكلت هذه الشخصية عبر التاريخ من خلال إبداعها في مجال الثقافة بمعناها الواسع، وإبداعها في مجالات العلم والمعرفة عمومًا هكذا تتأسس الهوية وتترسخ باعتباره الذات الكلية لشعب أو أمة ما. هذه الهوية قد تتعرض لحالة من الخفوت والتواري أو الطمس بفعل هيمنة ثقافة الآخر.</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ولكننا لا بد أن نلاحظ في الوقت نفسه أن هذه الحالة لا يمكن أن تحدث بفعل تأثير يأتي من خارج الذات، اللهم إلا إذا كانت الذات نفسها في حالة ثبات يجعلها غير قادرة على الإبداع. وبعبارة أخرى أكثر وضوحًا نقول إن هذه الحالة تحدث حينما تصبح الأمة نفسها غير قادرة على الحفاظ على هويتها من خلال إبداعها الخاص، وعلى رأسه الإبداع في مجال الثقافة بمعناها الواسع.</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وهكذا، فإن الهوية لا يهددها تأثير يأتي من الخارج، وإنما هو يأتي من الداخل حينما لا يسهم هذا الداخل في تشكيل الهوية والحفاظ عليها. وعلى هذا فإن الهوية لا تعني انغلاق الذات على نفسها وعدم انفتاحها على الآخر؛ لأن هذا الانفتاح نفسه يكون ضروريًّا لإثراء تكوين الذات نفسها، ولكن من دون هيمنة لثقافة الآخر على ثقافة الذات.</w:t>
      </w:r>
    </w:p>
    <w:p w:rsidR="00C6435B" w:rsidRPr="00C6435B" w:rsidRDefault="00C6435B" w:rsidP="00C6435B">
      <w:pPr>
        <w:shd w:val="clear" w:color="auto" w:fill="FFFFFF"/>
        <w:spacing w:after="100" w:afterAutospacing="1" w:line="360" w:lineRule="atLeast"/>
        <w:rPr>
          <w:rFonts w:ascii="Times New Roman" w:eastAsia="Times New Roman" w:hAnsi="Times New Roman" w:cs="Times New Roman"/>
          <w:sz w:val="24"/>
          <w:szCs w:val="24"/>
          <w:rtl/>
        </w:rPr>
      </w:pPr>
      <w:r w:rsidRPr="00C6435B">
        <w:rPr>
          <w:rFonts w:ascii="Times New Roman" w:eastAsia="Times New Roman" w:hAnsi="Times New Roman" w:cs="Times New Roman"/>
          <w:sz w:val="24"/>
          <w:szCs w:val="24"/>
          <w:rtl/>
        </w:rPr>
        <w:t>خلاصة القول إنه لا يمكن مواجهة الهيمنة الثقافية التي تهدد الهوية إلا من خلال إنتاج الثقافة وتمكينها، بدءًا من إعلاء شأن اللغة وتمكينها في العلم والمعرفة والدراسة، وحتى إعلاء شأن الفنون والآدب وتمكينها في ثقافتنا؛ فضلًا عن الانفتاح على ثقافة الآخر، لا باستيرادها وترويجها، وإنما بإخضاعها للفحص والنقد.</w:t>
      </w:r>
    </w:p>
    <w:p w:rsidR="00E71B29" w:rsidRPr="00C6435B" w:rsidRDefault="00E71B29" w:rsidP="00C6435B"/>
    <w:sectPr w:rsidR="00E71B29" w:rsidRPr="00C6435B"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2C01C4"/>
    <w:rsid w:val="006A4141"/>
    <w:rsid w:val="00920567"/>
    <w:rsid w:val="00C6435B"/>
    <w:rsid w:val="00D30659"/>
    <w:rsid w:val="00E71B29"/>
    <w:rsid w:val="00E935AB"/>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219999">
      <w:bodyDiv w:val="1"/>
      <w:marLeft w:val="0"/>
      <w:marRight w:val="0"/>
      <w:marTop w:val="0"/>
      <w:marBottom w:val="0"/>
      <w:divBdr>
        <w:top w:val="none" w:sz="0" w:space="0" w:color="auto"/>
        <w:left w:val="none" w:sz="0" w:space="0" w:color="auto"/>
        <w:bottom w:val="none" w:sz="0" w:space="0" w:color="auto"/>
        <w:right w:val="none" w:sz="0" w:space="0" w:color="auto"/>
      </w:divBdr>
      <w:divsChild>
        <w:div w:id="2027511745">
          <w:marLeft w:val="-225"/>
          <w:marRight w:val="-225"/>
          <w:marTop w:val="0"/>
          <w:marBottom w:val="0"/>
          <w:divBdr>
            <w:top w:val="none" w:sz="0" w:space="0" w:color="auto"/>
            <w:left w:val="none" w:sz="0" w:space="0" w:color="auto"/>
            <w:bottom w:val="none" w:sz="0" w:space="0" w:color="auto"/>
            <w:right w:val="none" w:sz="0" w:space="0" w:color="auto"/>
          </w:divBdr>
        </w:div>
        <w:div w:id="1206940431">
          <w:marLeft w:val="-225"/>
          <w:marRight w:val="-225"/>
          <w:marTop w:val="0"/>
          <w:marBottom w:val="0"/>
          <w:divBdr>
            <w:top w:val="none" w:sz="0" w:space="0" w:color="auto"/>
            <w:left w:val="none" w:sz="0" w:space="0" w:color="auto"/>
            <w:bottom w:val="none" w:sz="0" w:space="0" w:color="auto"/>
            <w:right w:val="none" w:sz="0" w:space="0" w:color="auto"/>
          </w:divBdr>
          <w:divsChild>
            <w:div w:id="876624135">
              <w:marLeft w:val="0"/>
              <w:marRight w:val="0"/>
              <w:marTop w:val="150"/>
              <w:marBottom w:val="150"/>
              <w:divBdr>
                <w:top w:val="none" w:sz="0" w:space="0" w:color="auto"/>
                <w:left w:val="none" w:sz="0" w:space="0" w:color="auto"/>
                <w:bottom w:val="none" w:sz="0" w:space="0" w:color="auto"/>
                <w:right w:val="none" w:sz="0" w:space="0" w:color="auto"/>
              </w:divBdr>
              <w:divsChild>
                <w:div w:id="1710035357">
                  <w:marLeft w:val="0"/>
                  <w:marRight w:val="300"/>
                  <w:marTop w:val="0"/>
                  <w:marBottom w:val="0"/>
                  <w:divBdr>
                    <w:top w:val="none" w:sz="0" w:space="0" w:color="auto"/>
                    <w:left w:val="none" w:sz="0" w:space="0" w:color="auto"/>
                    <w:bottom w:val="none" w:sz="0" w:space="0" w:color="auto"/>
                    <w:right w:val="none" w:sz="0" w:space="0" w:color="auto"/>
                  </w:divBdr>
                </w:div>
                <w:div w:id="8295600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6052028">
      <w:bodyDiv w:val="1"/>
      <w:marLeft w:val="0"/>
      <w:marRight w:val="0"/>
      <w:marTop w:val="0"/>
      <w:marBottom w:val="0"/>
      <w:divBdr>
        <w:top w:val="none" w:sz="0" w:space="0" w:color="auto"/>
        <w:left w:val="none" w:sz="0" w:space="0" w:color="auto"/>
        <w:bottom w:val="none" w:sz="0" w:space="0" w:color="auto"/>
        <w:right w:val="none" w:sz="0" w:space="0" w:color="auto"/>
      </w:divBdr>
      <w:divsChild>
        <w:div w:id="1634166686">
          <w:marLeft w:val="-225"/>
          <w:marRight w:val="-225"/>
          <w:marTop w:val="0"/>
          <w:marBottom w:val="0"/>
          <w:divBdr>
            <w:top w:val="none" w:sz="0" w:space="0" w:color="auto"/>
            <w:left w:val="none" w:sz="0" w:space="0" w:color="auto"/>
            <w:bottom w:val="none" w:sz="0" w:space="0" w:color="auto"/>
            <w:right w:val="none" w:sz="0" w:space="0" w:color="auto"/>
          </w:divBdr>
        </w:div>
        <w:div w:id="1847748551">
          <w:marLeft w:val="-225"/>
          <w:marRight w:val="-225"/>
          <w:marTop w:val="0"/>
          <w:marBottom w:val="0"/>
          <w:divBdr>
            <w:top w:val="none" w:sz="0" w:space="0" w:color="auto"/>
            <w:left w:val="none" w:sz="0" w:space="0" w:color="auto"/>
            <w:bottom w:val="none" w:sz="0" w:space="0" w:color="auto"/>
            <w:right w:val="none" w:sz="0" w:space="0" w:color="auto"/>
          </w:divBdr>
          <w:divsChild>
            <w:div w:id="1406295873">
              <w:marLeft w:val="0"/>
              <w:marRight w:val="0"/>
              <w:marTop w:val="150"/>
              <w:marBottom w:val="150"/>
              <w:divBdr>
                <w:top w:val="none" w:sz="0" w:space="0" w:color="auto"/>
                <w:left w:val="none" w:sz="0" w:space="0" w:color="auto"/>
                <w:bottom w:val="none" w:sz="0" w:space="0" w:color="auto"/>
                <w:right w:val="none" w:sz="0" w:space="0" w:color="auto"/>
              </w:divBdr>
              <w:divsChild>
                <w:div w:id="630789032">
                  <w:marLeft w:val="0"/>
                  <w:marRight w:val="300"/>
                  <w:marTop w:val="0"/>
                  <w:marBottom w:val="0"/>
                  <w:divBdr>
                    <w:top w:val="none" w:sz="0" w:space="0" w:color="auto"/>
                    <w:left w:val="none" w:sz="0" w:space="0" w:color="auto"/>
                    <w:bottom w:val="none" w:sz="0" w:space="0" w:color="auto"/>
                    <w:right w:val="none" w:sz="0" w:space="0" w:color="auto"/>
                  </w:divBdr>
                </w:div>
                <w:div w:id="50413057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2664246">
      <w:bodyDiv w:val="1"/>
      <w:marLeft w:val="0"/>
      <w:marRight w:val="0"/>
      <w:marTop w:val="0"/>
      <w:marBottom w:val="0"/>
      <w:divBdr>
        <w:top w:val="none" w:sz="0" w:space="0" w:color="auto"/>
        <w:left w:val="none" w:sz="0" w:space="0" w:color="auto"/>
        <w:bottom w:val="none" w:sz="0" w:space="0" w:color="auto"/>
        <w:right w:val="none" w:sz="0" w:space="0" w:color="auto"/>
      </w:divBdr>
      <w:divsChild>
        <w:div w:id="1927959920">
          <w:marLeft w:val="-225"/>
          <w:marRight w:val="-225"/>
          <w:marTop w:val="0"/>
          <w:marBottom w:val="0"/>
          <w:divBdr>
            <w:top w:val="none" w:sz="0" w:space="0" w:color="auto"/>
            <w:left w:val="none" w:sz="0" w:space="0" w:color="auto"/>
            <w:bottom w:val="none" w:sz="0" w:space="0" w:color="auto"/>
            <w:right w:val="none" w:sz="0" w:space="0" w:color="auto"/>
          </w:divBdr>
        </w:div>
        <w:div w:id="267662483">
          <w:marLeft w:val="-225"/>
          <w:marRight w:val="-225"/>
          <w:marTop w:val="0"/>
          <w:marBottom w:val="0"/>
          <w:divBdr>
            <w:top w:val="none" w:sz="0" w:space="0" w:color="auto"/>
            <w:left w:val="none" w:sz="0" w:space="0" w:color="auto"/>
            <w:bottom w:val="none" w:sz="0" w:space="0" w:color="auto"/>
            <w:right w:val="none" w:sz="0" w:space="0" w:color="auto"/>
          </w:divBdr>
          <w:divsChild>
            <w:div w:id="951060851">
              <w:marLeft w:val="0"/>
              <w:marRight w:val="0"/>
              <w:marTop w:val="150"/>
              <w:marBottom w:val="150"/>
              <w:divBdr>
                <w:top w:val="none" w:sz="0" w:space="0" w:color="auto"/>
                <w:left w:val="none" w:sz="0" w:space="0" w:color="auto"/>
                <w:bottom w:val="none" w:sz="0" w:space="0" w:color="auto"/>
                <w:right w:val="none" w:sz="0" w:space="0" w:color="auto"/>
              </w:divBdr>
              <w:divsChild>
                <w:div w:id="1299916591">
                  <w:marLeft w:val="0"/>
                  <w:marRight w:val="300"/>
                  <w:marTop w:val="0"/>
                  <w:marBottom w:val="0"/>
                  <w:divBdr>
                    <w:top w:val="none" w:sz="0" w:space="0" w:color="auto"/>
                    <w:left w:val="none" w:sz="0" w:space="0" w:color="auto"/>
                    <w:bottom w:val="none" w:sz="0" w:space="0" w:color="auto"/>
                    <w:right w:val="none" w:sz="0" w:space="0" w:color="auto"/>
                  </w:divBdr>
                </w:div>
                <w:div w:id="99079298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3066676">
      <w:bodyDiv w:val="1"/>
      <w:marLeft w:val="0"/>
      <w:marRight w:val="0"/>
      <w:marTop w:val="0"/>
      <w:marBottom w:val="0"/>
      <w:divBdr>
        <w:top w:val="none" w:sz="0" w:space="0" w:color="auto"/>
        <w:left w:val="none" w:sz="0" w:space="0" w:color="auto"/>
        <w:bottom w:val="none" w:sz="0" w:space="0" w:color="auto"/>
        <w:right w:val="none" w:sz="0" w:space="0" w:color="auto"/>
      </w:divBdr>
      <w:divsChild>
        <w:div w:id="1850213248">
          <w:marLeft w:val="-225"/>
          <w:marRight w:val="-225"/>
          <w:marTop w:val="0"/>
          <w:marBottom w:val="0"/>
          <w:divBdr>
            <w:top w:val="none" w:sz="0" w:space="0" w:color="auto"/>
            <w:left w:val="none" w:sz="0" w:space="0" w:color="auto"/>
            <w:bottom w:val="none" w:sz="0" w:space="0" w:color="auto"/>
            <w:right w:val="none" w:sz="0" w:space="0" w:color="auto"/>
          </w:divBdr>
        </w:div>
        <w:div w:id="1927231598">
          <w:marLeft w:val="-225"/>
          <w:marRight w:val="-225"/>
          <w:marTop w:val="0"/>
          <w:marBottom w:val="0"/>
          <w:divBdr>
            <w:top w:val="none" w:sz="0" w:space="0" w:color="auto"/>
            <w:left w:val="none" w:sz="0" w:space="0" w:color="auto"/>
            <w:bottom w:val="none" w:sz="0" w:space="0" w:color="auto"/>
            <w:right w:val="none" w:sz="0" w:space="0" w:color="auto"/>
          </w:divBdr>
          <w:divsChild>
            <w:div w:id="2021082029">
              <w:marLeft w:val="0"/>
              <w:marRight w:val="0"/>
              <w:marTop w:val="150"/>
              <w:marBottom w:val="150"/>
              <w:divBdr>
                <w:top w:val="none" w:sz="0" w:space="0" w:color="auto"/>
                <w:left w:val="none" w:sz="0" w:space="0" w:color="auto"/>
                <w:bottom w:val="none" w:sz="0" w:space="0" w:color="auto"/>
                <w:right w:val="none" w:sz="0" w:space="0" w:color="auto"/>
              </w:divBdr>
              <w:divsChild>
                <w:div w:id="1978870943">
                  <w:marLeft w:val="0"/>
                  <w:marRight w:val="300"/>
                  <w:marTop w:val="0"/>
                  <w:marBottom w:val="0"/>
                  <w:divBdr>
                    <w:top w:val="none" w:sz="0" w:space="0" w:color="auto"/>
                    <w:left w:val="none" w:sz="0" w:space="0" w:color="auto"/>
                    <w:bottom w:val="none" w:sz="0" w:space="0" w:color="auto"/>
                    <w:right w:val="none" w:sz="0" w:space="0" w:color="auto"/>
                  </w:divBdr>
                </w:div>
                <w:div w:id="16341402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الهوية في مواجهة الهيمنة الثقافية</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2025-06-27T11:33:00Z</dcterms:created>
  <dcterms:modified xsi:type="dcterms:W3CDTF">2025-06-27T11:33:00Z</dcterms:modified>
</cp:coreProperties>
</file>